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8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242"/>
      </w:tblGrid>
      <w:tr w:rsidR="00F553C7" w:rsidRPr="00901D81" w:rsidTr="003D6D9F">
        <w:trPr>
          <w:trHeight w:val="15677"/>
          <w:tblCellSpacing w:w="0" w:type="dxa"/>
        </w:trPr>
        <w:tc>
          <w:tcPr>
            <w:tcW w:w="10242" w:type="dxa"/>
            <w:shd w:val="clear" w:color="auto" w:fill="auto"/>
            <w:vAlign w:val="center"/>
          </w:tcPr>
          <w:tbl>
            <w:tblPr>
              <w:tblW w:w="10354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4"/>
            </w:tblGrid>
            <w:tr w:rsidR="00F553C7" w:rsidRPr="008C6E3A" w:rsidTr="0032083B">
              <w:trPr>
                <w:trHeight w:val="1091"/>
                <w:tblCellSpacing w:w="0" w:type="dxa"/>
              </w:trPr>
              <w:tc>
                <w:tcPr>
                  <w:tcW w:w="1035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F640D6" w:rsidRDefault="00F640D6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F640D6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A231E8" w:rsidRPr="00F640D6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(47</w:t>
                                        </w:r>
                                        <w:r w:rsidR="00044293" w:rsidRPr="00F640D6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/17)</w:t>
                                        </w:r>
                                      </w:p>
                                      <w:p w:rsidR="00044293" w:rsidRPr="00F640D6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F640D6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F640D6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F640D6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F640D6" w:rsidRDefault="006B457B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F640D6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Justin Chadwick </w:t>
                                        </w:r>
                                        <w:r w:rsidR="00A231E8" w:rsidRPr="00F640D6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8</w:t>
                                        </w:r>
                                        <w:r w:rsidR="00F640D6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Des</w:t>
                                        </w:r>
                                        <w:r w:rsidRPr="00F640D6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ember</w:t>
                                        </w:r>
                                        <w:r w:rsidR="00783644" w:rsidRPr="00F640D6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Pr="00F640D6" w:rsidRDefault="00F640D6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F640D6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A231E8" w:rsidRPr="00F640D6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(47</w:t>
                                  </w:r>
                                  <w:r w:rsidR="00044293" w:rsidRPr="00F640D6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/17)</w:t>
                                  </w:r>
                                </w:p>
                                <w:p w:rsidR="00044293" w:rsidRPr="00F640D6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F640D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F640D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F640D6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F640D6" w:rsidRDefault="006B457B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F640D6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Justin Chadwick </w:t>
                                  </w:r>
                                  <w:r w:rsidR="00A231E8" w:rsidRPr="00F640D6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8</w:t>
                                  </w:r>
                                  <w:r w:rsidR="00F640D6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Des</w:t>
                                  </w:r>
                                  <w:r w:rsidRPr="00F640D6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ember</w:t>
                                  </w:r>
                                  <w:r w:rsidR="00783644" w:rsidRPr="00F640D6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32083B">
              <w:trPr>
                <w:trHeight w:val="35"/>
                <w:tblCellSpacing w:w="0" w:type="dxa"/>
              </w:trPr>
              <w:tc>
                <w:tcPr>
                  <w:tcW w:w="10354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802937" w:rsidRPr="0032083B" w:rsidRDefault="00D42FAB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32083B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581EBB"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Not everything that can be counted counts, and not everything that counts can be counted” Albert Einstein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346FD1" w:rsidRDefault="00F640D6" w:rsidP="00A4284E">
            <w:pPr>
              <w:spacing w:after="0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u w:val="single"/>
                <w:lang w:val="en-US"/>
              </w:rPr>
              <w:t>SUURLEMOEN OORSIG</w:t>
            </w:r>
            <w:r w:rsidR="004B1942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54385" w:rsidRPr="0098438E" w:rsidRDefault="00354385" w:rsidP="00354385">
            <w:pPr>
              <w:spacing w:line="240" w:lineRule="auto"/>
              <w:jc w:val="both"/>
              <w:rPr>
                <w:rFonts w:ascii="Arial" w:hAnsi="Arial" w:cs="Arial"/>
                <w:noProof/>
                <w:sz w:val="20"/>
                <w:lang w:val="af-ZA"/>
              </w:rPr>
            </w:pP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Suurlemoen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produsente wat die periode van 2000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tot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2010 oorleef het, het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draai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van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geluk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vir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sektor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na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2012/3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verwelkom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. As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gevolg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van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verskeie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redes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het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pryse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tot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historiese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hoogtepunte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geklim - a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>an die v</w:t>
            </w:r>
            <w:r w:rsidR="00941CC2">
              <w:rPr>
                <w:rFonts w:ascii="Arial" w:hAnsi="Arial" w:cs="Arial"/>
                <w:noProof/>
                <w:sz w:val="20"/>
                <w:lang w:val="af-ZA"/>
              </w:rPr>
              <w:t>erskaffingskant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het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grootste uitvoerder van die suidelike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halfrond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'n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aantal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jare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van moeilike k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limaatstoestande gehad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, soos ook baie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ander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suurlemoenproduserende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lande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>. Aan die aanv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raagkant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het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gesondheidseienskappe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van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suurlemoene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baie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na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sektor gelok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,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veral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in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Asië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.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Omkering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van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suurlemoene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na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uitvoermark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het 'n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uitwerking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op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plaaslike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mark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gehad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en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 xml:space="preserve">opbrengste het veroorsaak dat 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‘n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suurlemoen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'n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skaars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kommoditeit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geword</w:t>
            </w:r>
            <w:r w:rsidR="00F8000A"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 xml:space="preserve"> het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.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Regoor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die land is produsente na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se</w:t>
            </w:r>
            <w:r w:rsidR="00F8000A"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k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tor gelok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- wat tot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nuwe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aanplantings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regoor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die land gelei het.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Hierdie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aanplantings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begin nou vrugte van uitvoer gehalte produseer, en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pryse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is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onder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druk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.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Alhoewel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amptelike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2017-pryse nog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nie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gepubliseer</w:t>
            </w:r>
            <w:r w:rsidR="00F8000A"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 xml:space="preserve"> is n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ie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, dui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verslae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op 'n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skerp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afname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in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pryse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in die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meeste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 xml:space="preserve"> </w:t>
            </w:r>
            <w:r w:rsidRPr="0098438E">
              <w:rPr>
                <w:rStyle w:val="spelle"/>
                <w:rFonts w:ascii="Arial" w:hAnsi="Arial" w:cs="Arial"/>
                <w:noProof/>
                <w:sz w:val="20"/>
                <w:lang w:val="af-ZA"/>
              </w:rPr>
              <w:t>markte</w:t>
            </w:r>
            <w:r w:rsidRPr="0098438E">
              <w:rPr>
                <w:rFonts w:ascii="Arial" w:hAnsi="Arial" w:cs="Arial"/>
                <w:noProof/>
                <w:sz w:val="20"/>
                <w:lang w:val="af-ZA"/>
              </w:rPr>
              <w:t>.</w:t>
            </w:r>
          </w:p>
          <w:p w:rsidR="00E378A9" w:rsidRDefault="003D6D9F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D45F19" wp14:editId="1D77D94E">
                  <wp:extent cx="2108200" cy="2609850"/>
                  <wp:effectExtent l="0" t="0" r="635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CBA6FFB" wp14:editId="737EC13A">
                  <wp:extent cx="2101850" cy="2609850"/>
                  <wp:effectExtent l="0" t="0" r="1270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D2FEED8" wp14:editId="75D864A2">
                  <wp:extent cx="2051050" cy="2609850"/>
                  <wp:effectExtent l="0" t="0" r="635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A1087" w:rsidRPr="00250625" w:rsidRDefault="00E865AC" w:rsidP="008A1087">
            <w:pPr>
              <w:spacing w:after="0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E865AC">
              <w:rPr>
                <w:rFonts w:ascii="Arial" w:hAnsi="Arial" w:cs="Arial"/>
                <w:noProof/>
                <w:sz w:val="6"/>
                <w:szCs w:val="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163195</wp:posOffset>
                      </wp:positionV>
                      <wp:extent cx="2260600" cy="240030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00A" w:rsidRPr="00F8000A" w:rsidRDefault="00F8000A" w:rsidP="00F800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</w:pPr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Die suurlemoene wat oor die afgelope vyf of so jare aangeplant is,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 xml:space="preserve"> </w:t>
                                  </w:r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begin nou volwassenheid bereik - na 2 jaar van 15 miljoen karton uitvoervolumes – het 2017 'n rekord van 19 miljoen kartonne uitgevoer.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 xml:space="preserve">  </w:t>
                                  </w:r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 xml:space="preserve">Waar die </w:t>
                                  </w:r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boom</w:t>
                                  </w:r>
                                  <w:r w:rsidR="000853B8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ensus van 2012,  5 514  hektaar onder suurlemoene wys, toon die 2017-sensus 'n verdubbeling tot 11 685 hektaar.</w:t>
                                  </w:r>
                                </w:p>
                                <w:p w:rsidR="00F8000A" w:rsidRPr="00F8000A" w:rsidRDefault="00F8000A" w:rsidP="00F800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</w:pPr>
                                  <w:r w:rsidRPr="00F8000A">
                                    <w:rPr>
                                      <w:rFonts w:ascii="Arial" w:eastAsiaTheme="minorHAnsi" w:hAnsi="Arial" w:cs="Arial"/>
                                      <w:noProof/>
                                      <w:szCs w:val="20"/>
                                      <w:lang w:val="af-ZA"/>
                                    </w:rPr>
                                    <w:t>Verwag dat uitvoervolumes sal bly verhoog en dat pryse onder druk sal kom.</w:t>
                                  </w:r>
                                </w:p>
                                <w:p w:rsidR="0095425E" w:rsidRPr="0002327A" w:rsidRDefault="0095425E" w:rsidP="0002327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24.1pt;margin-top:12.85pt;width:178pt;height:18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">
                      <v:textbox>
                        <w:txbxContent>
                          <w:p w:rsidR="00F8000A" w:rsidRPr="00F8000A" w:rsidRDefault="00F8000A" w:rsidP="00F8000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</w:pPr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Die suurlemoene wat oor die afgelope vyf of so jare aangeplant is,</w:t>
                            </w:r>
                            <w:r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 xml:space="preserve"> </w:t>
                            </w:r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begin nou volwassenheid bereik - na 2 jaar van 15 miljoen karton uitvoervolumes – het 2017 'n rekord van 19 miljoen kartonne uitgevoer.</w:t>
                            </w:r>
                            <w:r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 xml:space="preserve">  </w:t>
                            </w:r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 xml:space="preserve">Waar die </w:t>
                            </w:r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boom</w:t>
                            </w:r>
                            <w:r w:rsidR="000853B8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ensus van 2012,  5 514  hektaar onder suurlemoene wys, toon die 2017-sensus 'n verdubbeling tot 11 685 hektaar.</w:t>
                            </w:r>
                          </w:p>
                          <w:p w:rsidR="00F8000A" w:rsidRPr="00F8000A" w:rsidRDefault="00F8000A" w:rsidP="00F8000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</w:pPr>
                            <w:r w:rsidRPr="00F8000A">
                              <w:rPr>
                                <w:rFonts w:ascii="Arial" w:eastAsiaTheme="minorHAnsi" w:hAnsi="Arial" w:cs="Arial"/>
                                <w:noProof/>
                                <w:szCs w:val="20"/>
                                <w:lang w:val="af-ZA"/>
                              </w:rPr>
                              <w:t>Verwag dat uitvoervolumes sal bly verhoog en dat pryse onder druk sal kom.</w:t>
                            </w:r>
                          </w:p>
                          <w:p w:rsidR="0095425E" w:rsidRPr="0002327A" w:rsidRDefault="0095425E" w:rsidP="0002327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402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t>L</w:t>
            </w:r>
            <w:r w:rsidR="00F640D6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t>ANGTERMYN VERANDERING</w:t>
            </w:r>
          </w:p>
          <w:p w:rsidR="0032083B" w:rsidRPr="0032083B" w:rsidRDefault="00A231E8" w:rsidP="00D42FAB">
            <w:pPr>
              <w:spacing w:after="0"/>
              <w:jc w:val="both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E9BBE0" wp14:editId="4A34BC22">
                  <wp:extent cx="1962150" cy="23241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95425E">
              <w:rPr>
                <w:noProof/>
                <w:lang w:val="en-US"/>
              </w:rPr>
              <w:drawing>
                <wp:inline distT="0" distB="0" distL="0" distR="0" wp14:anchorId="01A6CD2E" wp14:editId="72B73DE7">
                  <wp:extent cx="1905000" cy="23241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865AC" w:rsidRDefault="00F640D6" w:rsidP="00E865AC">
            <w:pPr>
              <w:spacing w:after="0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t xml:space="preserve">SUURLEMOENE VERSKEEP </w:t>
            </w:r>
            <w:r w:rsidR="00E865AC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t>2017</w:t>
            </w:r>
          </w:p>
          <w:p w:rsidR="0098438E" w:rsidRDefault="00F8000A" w:rsidP="0098438E">
            <w:pPr>
              <w:spacing w:line="240" w:lineRule="auto"/>
              <w:jc w:val="both"/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</w:pPr>
            <w:r w:rsidRPr="00F8000A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Elke bestemming het in 2017 'n toename in suurlemoenvolumes beleef, behalwe die VK, wat van 1,5 tot 1,4 miljoen kartonne gedaal het (minder G &amp; T's?). Die Midde-Ooste bly die voorloper – neem toe van 6,5 tot 7,5 miljoen kartonne. Europa is die tweede </w:t>
            </w:r>
            <w:r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- </w:t>
            </w:r>
            <w:r w:rsidRPr="00F8000A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neem toe van 3,2 tot 3,8 miljoen kartonne. Beide Suidoos-Asië (2 tot 3 miljoen) en Rusland (1 tot 2 miljoen) het </w:t>
            </w:r>
            <w:r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elk </w:t>
            </w:r>
            <w:r w:rsidRPr="00F8000A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met 'n miljoen kartonne toegeneem. Noord-Amerika het effens toegeneem van 0,6 tot 0,8 miljoen kartonne.</w:t>
            </w:r>
          </w:p>
          <w:p w:rsidR="00AA44C4" w:rsidRPr="00AA44C4" w:rsidRDefault="0098438E" w:rsidP="0098438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B26C8">
              <w:rPr>
                <w:rFonts w:ascii="Berlin Sans FB Demi" w:hAnsi="Berlin Sans FB Demi" w:cs="Arial"/>
                <w:color w:val="FF0000"/>
                <w:sz w:val="18"/>
              </w:rPr>
              <w:t>DIE CGA GROEP VAN MAATSKAPPYE (CRI, RIVER BIOSCIENCE, XSIT, CGA CULTIVAR COMPANY, CGA GROWER DEVELOPMENT COMPANY &amp; CITRUS ACADEMY) WORD DEUR SUIDER-AFRIKA SE SITRUSPRODUSENTE BEFONDS</w:t>
            </w:r>
          </w:p>
        </w:tc>
      </w:tr>
    </w:tbl>
    <w:p w:rsidR="00F553C7" w:rsidRPr="003363E1" w:rsidRDefault="00F553C7" w:rsidP="001C5927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.25pt;height:120.75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53B8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50E1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77B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5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08A"/>
    <w:rsid w:val="00753377"/>
    <w:rsid w:val="007540D3"/>
    <w:rsid w:val="0075505A"/>
    <w:rsid w:val="00755A54"/>
    <w:rsid w:val="00756438"/>
    <w:rsid w:val="007564ED"/>
    <w:rsid w:val="00760051"/>
    <w:rsid w:val="0076067C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638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1CC2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3D23"/>
    <w:rsid w:val="0098438E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3B47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0F79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717D"/>
    <w:rsid w:val="00E80953"/>
    <w:rsid w:val="00E8177F"/>
    <w:rsid w:val="00E8306E"/>
    <w:rsid w:val="00E83960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5C5F"/>
    <w:rsid w:val="00EB7646"/>
    <w:rsid w:val="00EC0D03"/>
    <w:rsid w:val="00EC1060"/>
    <w:rsid w:val="00EC12B2"/>
    <w:rsid w:val="00EC12D1"/>
    <w:rsid w:val="00EC244E"/>
    <w:rsid w:val="00EC5A51"/>
    <w:rsid w:val="00EC64D7"/>
    <w:rsid w:val="00ED4605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40D6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00A"/>
    <w:rsid w:val="00F808FC"/>
    <w:rsid w:val="00F819EC"/>
    <w:rsid w:val="00F83055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spelle">
    <w:name w:val="spelle"/>
    <w:basedOn w:val="DefaultParagraphFont"/>
    <w:rsid w:val="0035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Dropbox\Documents\Citrus%20Growers%20Association%202017\Information\1_2017%20Stats%20Book_Print%20Draft%20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Plaaslike Mark Pryse 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p33tcDAFF!$B$43</c:f>
              <c:strCache>
                <c:ptCount val="1"/>
                <c:pt idx="0">
                  <c:v>Local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p33tcDAFF!$A$44:$A$53</c:f>
              <c:strCach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strCache>
            </c:strRef>
          </c:cat>
          <c:val>
            <c:numRef>
              <c:f>p33tcDAFF!$B$44:$B$53</c:f>
              <c:numCache>
                <c:formatCode>#,##0</c:formatCode>
                <c:ptCount val="10"/>
                <c:pt idx="0">
                  <c:v>2460.0373052342861</c:v>
                </c:pt>
                <c:pt idx="1">
                  <c:v>3104.9203768115244</c:v>
                </c:pt>
                <c:pt idx="2">
                  <c:v>3346.0830477140066</c:v>
                </c:pt>
                <c:pt idx="3">
                  <c:v>3939.8639722036573</c:v>
                </c:pt>
                <c:pt idx="4">
                  <c:v>3488.8134892571939</c:v>
                </c:pt>
                <c:pt idx="5">
                  <c:v>4290.8167210230877</c:v>
                </c:pt>
                <c:pt idx="6">
                  <c:v>5668</c:v>
                </c:pt>
                <c:pt idx="7">
                  <c:v>6838.1540969662601</c:v>
                </c:pt>
                <c:pt idx="8">
                  <c:v>7462.6911482779133</c:v>
                </c:pt>
                <c:pt idx="9">
                  <c:v>8294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AE-498B-B872-2AECC05EC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7458792"/>
        <c:axId val="201867928"/>
      </c:lineChart>
      <c:catAx>
        <c:axId val="437458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67928"/>
        <c:crosses val="autoZero"/>
        <c:auto val="1"/>
        <c:lblAlgn val="ctr"/>
        <c:lblOffset val="100"/>
        <c:noMultiLvlLbl val="0"/>
      </c:catAx>
      <c:valAx>
        <c:axId val="201867928"/>
        <c:scaling>
          <c:orientation val="minMax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458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Uitvoer</a:t>
            </a:r>
            <a:r>
              <a:rPr lang="en-US" baseline="0"/>
              <a:t> prys</a:t>
            </a:r>
            <a:r>
              <a:rPr lang="en-US"/>
              <a:t>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p33tcDAFF!$D$43</c:f>
              <c:strCache>
                <c:ptCount val="1"/>
                <c:pt idx="0">
                  <c:v>Export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p33tcDAFF!$C$44:$C$53</c:f>
              <c:strCach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strCache>
            </c:strRef>
          </c:cat>
          <c:val>
            <c:numRef>
              <c:f>p33tcDAFF!$D$44:$D$53</c:f>
              <c:numCache>
                <c:formatCode>#,##0</c:formatCode>
                <c:ptCount val="10"/>
                <c:pt idx="0">
                  <c:v>3237.8805326077295</c:v>
                </c:pt>
                <c:pt idx="1">
                  <c:v>3960.7632580629879</c:v>
                </c:pt>
                <c:pt idx="2">
                  <c:v>2120.2709231408517</c:v>
                </c:pt>
                <c:pt idx="3">
                  <c:v>5328.7810951668298</c:v>
                </c:pt>
                <c:pt idx="4">
                  <c:v>5426.0097038804934</c:v>
                </c:pt>
                <c:pt idx="5">
                  <c:v>5426.4807650985422</c:v>
                </c:pt>
                <c:pt idx="6">
                  <c:v>6994.4294567579227</c:v>
                </c:pt>
                <c:pt idx="7">
                  <c:v>11057.83935715237</c:v>
                </c:pt>
                <c:pt idx="8">
                  <c:v>12278.73427849896</c:v>
                </c:pt>
                <c:pt idx="9">
                  <c:v>16478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3B4-43E3-80E1-04189F462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866752"/>
        <c:axId val="201867144"/>
      </c:lineChart>
      <c:catAx>
        <c:axId val="20186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67144"/>
        <c:crosses val="autoZero"/>
        <c:auto val="1"/>
        <c:lblAlgn val="ctr"/>
        <c:lblOffset val="100"/>
        <c:noMultiLvlLbl val="0"/>
      </c:catAx>
      <c:valAx>
        <c:axId val="201867144"/>
        <c:scaling>
          <c:orientation val="minMax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6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Prosessering Prys (R/Ton)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p33tcDAFF!$F$43</c:f>
              <c:strCache>
                <c:ptCount val="1"/>
                <c:pt idx="0">
                  <c:v>Processed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p33tcDAFF!$E$44:$E$53</c:f>
              <c:strCach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strCache>
            </c:strRef>
          </c:cat>
          <c:val>
            <c:numRef>
              <c:f>p33tcDAFF!$F$44:$F$53</c:f>
              <c:numCache>
                <c:formatCode>#,##0</c:formatCode>
                <c:ptCount val="10"/>
                <c:pt idx="0">
                  <c:v>395.53887458240109</c:v>
                </c:pt>
                <c:pt idx="1">
                  <c:v>610.92236665090854</c:v>
                </c:pt>
                <c:pt idx="2">
                  <c:v>542.40711786587985</c:v>
                </c:pt>
                <c:pt idx="3">
                  <c:v>731.11265018009146</c:v>
                </c:pt>
                <c:pt idx="4">
                  <c:v>981.62738134107042</c:v>
                </c:pt>
                <c:pt idx="5">
                  <c:v>719.5993846787494</c:v>
                </c:pt>
                <c:pt idx="6">
                  <c:v>595.50883458876353</c:v>
                </c:pt>
                <c:pt idx="7">
                  <c:v>1288.3843742802496</c:v>
                </c:pt>
                <c:pt idx="8">
                  <c:v>1378.039326646101</c:v>
                </c:pt>
                <c:pt idx="9">
                  <c:v>1842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DD7-4CD0-B506-106C9E33B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6027160"/>
        <c:axId val="436027944"/>
      </c:lineChart>
      <c:catAx>
        <c:axId val="43602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7944"/>
        <c:crosses val="autoZero"/>
        <c:auto val="1"/>
        <c:lblAlgn val="ctr"/>
        <c:lblOffset val="100"/>
        <c:noMultiLvlLbl val="0"/>
      </c:catAx>
      <c:valAx>
        <c:axId val="436027944"/>
        <c:scaling>
          <c:orientation val="minMax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7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Uitvoer Volume (Ton)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P32DAFF!$M$18</c:f>
              <c:strCache>
                <c:ptCount val="1"/>
                <c:pt idx="0">
                  <c:v>Export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P32DAFF!$L$19:$L$29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P32DAFF!$M$19:$M$29</c:f>
              <c:numCache>
                <c:formatCode>#,##0</c:formatCode>
                <c:ptCount val="11"/>
                <c:pt idx="0">
                  <c:v>109765.35974</c:v>
                </c:pt>
                <c:pt idx="1">
                  <c:v>143236.36285</c:v>
                </c:pt>
                <c:pt idx="2">
                  <c:v>129656.33605000006</c:v>
                </c:pt>
                <c:pt idx="3">
                  <c:v>144108.94800000067</c:v>
                </c:pt>
                <c:pt idx="4">
                  <c:v>161235.55829999992</c:v>
                </c:pt>
                <c:pt idx="5">
                  <c:v>157681.58999999997</c:v>
                </c:pt>
                <c:pt idx="6">
                  <c:v>159404.00999999998</c:v>
                </c:pt>
                <c:pt idx="7">
                  <c:v>198344.78999999998</c:v>
                </c:pt>
                <c:pt idx="8">
                  <c:v>226104.54</c:v>
                </c:pt>
                <c:pt idx="9">
                  <c:v>226207.19939999998</c:v>
                </c:pt>
                <c:pt idx="10">
                  <c:v>285000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B2-4D47-8BB0-FA11D7FA2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6027552"/>
        <c:axId val="436028336"/>
      </c:lineChart>
      <c:catAx>
        <c:axId val="4360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8336"/>
        <c:crosses val="autoZero"/>
        <c:auto val="1"/>
        <c:lblAlgn val="ctr"/>
        <c:lblOffset val="100"/>
        <c:noMultiLvlLbl val="0"/>
      </c:catAx>
      <c:valAx>
        <c:axId val="436028336"/>
        <c:scaling>
          <c:orientation val="minMax"/>
          <c:min val="1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Hektare Suurlemoene in Suider-Afrika geplant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P32DAFF!$O$32</c:f>
              <c:strCache>
                <c:ptCount val="1"/>
                <c:pt idx="0">
                  <c:v>Ha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P32DAFF!$N$33:$N$37</c:f>
              <c:numCache>
                <c:formatCode>General</c:formatCode>
                <c:ptCount val="5"/>
                <c:pt idx="0">
                  <c:v>1997</c:v>
                </c:pt>
                <c:pt idx="1">
                  <c:v>2002</c:v>
                </c:pt>
                <c:pt idx="2">
                  <c:v>2007</c:v>
                </c:pt>
                <c:pt idx="3">
                  <c:v>2012</c:v>
                </c:pt>
                <c:pt idx="4">
                  <c:v>2017</c:v>
                </c:pt>
              </c:numCache>
            </c:numRef>
          </c:cat>
          <c:val>
            <c:numRef>
              <c:f>P32DAFF!$O$33:$O$37</c:f>
              <c:numCache>
                <c:formatCode>General</c:formatCode>
                <c:ptCount val="5"/>
                <c:pt idx="0">
                  <c:v>1350</c:v>
                </c:pt>
                <c:pt idx="1">
                  <c:v>3237</c:v>
                </c:pt>
                <c:pt idx="2">
                  <c:v>4408</c:v>
                </c:pt>
                <c:pt idx="3">
                  <c:v>5514</c:v>
                </c:pt>
                <c:pt idx="4">
                  <c:v>11685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6C1-4909-9F9F-6F18948C2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6025200"/>
        <c:axId val="436025592"/>
      </c:lineChart>
      <c:catAx>
        <c:axId val="43602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5592"/>
        <c:crosses val="autoZero"/>
        <c:auto val="1"/>
        <c:lblAlgn val="ctr"/>
        <c:lblOffset val="100"/>
        <c:noMultiLvlLbl val="0"/>
      </c:catAx>
      <c:valAx>
        <c:axId val="436025592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602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4F62-B7A1-436D-855E-A765BD42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2017-09-15T08:19:00Z</cp:lastPrinted>
  <dcterms:created xsi:type="dcterms:W3CDTF">2017-12-11T07:30:00Z</dcterms:created>
  <dcterms:modified xsi:type="dcterms:W3CDTF">2017-12-11T07:30:00Z</dcterms:modified>
</cp:coreProperties>
</file>