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AE4" w:rsidRDefault="005B0AE4"/>
    <w:tbl>
      <w:tblPr>
        <w:tblW w:w="5631" w:type="pct"/>
        <w:tblCellSpacing w:w="0" w:type="dxa"/>
        <w:tblInd w:w="-567" w:type="dxa"/>
        <w:tblLayout w:type="fixed"/>
        <w:tblCellMar>
          <w:top w:w="15" w:type="dxa"/>
          <w:bottom w:w="15" w:type="dxa"/>
        </w:tblCellMar>
        <w:tblLook w:val="00A0" w:firstRow="1" w:lastRow="0" w:firstColumn="1" w:lastColumn="0" w:noHBand="0" w:noVBand="0"/>
      </w:tblPr>
      <w:tblGrid>
        <w:gridCol w:w="10491"/>
      </w:tblGrid>
      <w:tr w:rsidR="00F553C7" w:rsidRPr="00F8067B" w:rsidTr="005B0AE4">
        <w:trPr>
          <w:trHeight w:val="15677"/>
          <w:tblCellSpacing w:w="0" w:type="dxa"/>
        </w:trPr>
        <w:tc>
          <w:tcPr>
            <w:tcW w:w="10491" w:type="dxa"/>
            <w:shd w:val="clear" w:color="auto" w:fill="auto"/>
            <w:vAlign w:val="center"/>
          </w:tcPr>
          <w:tbl>
            <w:tblPr>
              <w:tblpPr w:leftFromText="180" w:rightFromText="180" w:vertAnchor="text" w:horzAnchor="margin" w:tblpY="-201"/>
              <w:tblOverlap w:val="never"/>
              <w:tblW w:w="10571"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8061"/>
              <w:gridCol w:w="2085"/>
              <w:gridCol w:w="425"/>
            </w:tblGrid>
            <w:tr w:rsidR="00B416E0" w:rsidRPr="00EF7AA5" w:rsidTr="00AB284F">
              <w:trPr>
                <w:trHeight w:val="1771"/>
                <w:tblCellSpacing w:w="0" w:type="dxa"/>
              </w:trPr>
              <w:tc>
                <w:tcPr>
                  <w:tcW w:w="8061" w:type="dxa"/>
                  <w:shd w:val="clear" w:color="auto" w:fill="auto"/>
                  <w:tcMar>
                    <w:top w:w="67" w:type="dxa"/>
                    <w:left w:w="67" w:type="dxa"/>
                    <w:bottom w:w="67" w:type="dxa"/>
                    <w:right w:w="67" w:type="dxa"/>
                  </w:tcMar>
                  <w:hideMark/>
                </w:tcPr>
                <w:p w:rsidR="00B416E0" w:rsidRPr="00CF308D" w:rsidRDefault="00CF308D" w:rsidP="00CF308D">
                  <w:pPr>
                    <w:spacing w:after="0" w:line="240" w:lineRule="auto"/>
                    <w:ind w:right="113"/>
                    <w:jc w:val="center"/>
                    <w:rPr>
                      <w:rFonts w:ascii="Comic Sans MS" w:hAnsi="Comic Sans MS"/>
                      <w:b/>
                      <w:i/>
                      <w:noProof/>
                      <w:sz w:val="40"/>
                      <w:szCs w:val="40"/>
                      <w:lang w:val="af-ZA"/>
                    </w:rPr>
                  </w:pPr>
                  <w:r>
                    <w:rPr>
                      <w:rFonts w:ascii="Comic Sans MS" w:hAnsi="Comic Sans MS"/>
                      <w:b/>
                      <w:i/>
                      <w:noProof/>
                      <w:sz w:val="40"/>
                      <w:szCs w:val="40"/>
                      <w:lang w:val="af-ZA"/>
                    </w:rPr>
                    <w:t xml:space="preserve">UIT DIE PEN VAN DIE </w:t>
                  </w:r>
                  <w:r w:rsidR="00B416E0" w:rsidRPr="00CF308D">
                    <w:rPr>
                      <w:rFonts w:ascii="Comic Sans MS" w:hAnsi="Comic Sans MS"/>
                      <w:b/>
                      <w:i/>
                      <w:noProof/>
                      <w:sz w:val="40"/>
                      <w:szCs w:val="40"/>
                      <w:lang w:val="af-ZA"/>
                    </w:rPr>
                    <w:t>CEO</w:t>
                  </w:r>
                  <w:r w:rsidR="00380922" w:rsidRPr="00CF308D">
                    <w:rPr>
                      <w:rFonts w:ascii="Comic Sans MS" w:hAnsi="Comic Sans MS"/>
                      <w:b/>
                      <w:i/>
                      <w:noProof/>
                      <w:sz w:val="40"/>
                      <w:szCs w:val="40"/>
                      <w:lang w:val="af-ZA"/>
                    </w:rPr>
                    <w:t xml:space="preserve"> (</w:t>
                  </w:r>
                  <w:r w:rsidR="00452796" w:rsidRPr="00CF308D">
                    <w:rPr>
                      <w:rFonts w:ascii="Comic Sans MS" w:hAnsi="Comic Sans MS"/>
                      <w:b/>
                      <w:i/>
                      <w:noProof/>
                      <w:sz w:val="40"/>
                      <w:szCs w:val="40"/>
                      <w:lang w:val="af-ZA"/>
                    </w:rPr>
                    <w:t>2</w:t>
                  </w:r>
                  <w:r w:rsidR="003655FD" w:rsidRPr="00CF308D">
                    <w:rPr>
                      <w:rFonts w:ascii="Comic Sans MS" w:hAnsi="Comic Sans MS"/>
                      <w:b/>
                      <w:i/>
                      <w:noProof/>
                      <w:sz w:val="40"/>
                      <w:szCs w:val="40"/>
                      <w:lang w:val="af-ZA"/>
                    </w:rPr>
                    <w:t>6</w:t>
                  </w:r>
                  <w:r w:rsidR="00380922" w:rsidRPr="00CF308D">
                    <w:rPr>
                      <w:rFonts w:ascii="Comic Sans MS" w:hAnsi="Comic Sans MS"/>
                      <w:b/>
                      <w:i/>
                      <w:noProof/>
                      <w:sz w:val="40"/>
                      <w:szCs w:val="40"/>
                      <w:lang w:val="af-ZA"/>
                    </w:rPr>
                    <w:t>/19</w:t>
                  </w:r>
                  <w:r w:rsidR="00B416E0" w:rsidRPr="00CF308D">
                    <w:rPr>
                      <w:rFonts w:ascii="Comic Sans MS" w:hAnsi="Comic Sans MS"/>
                      <w:b/>
                      <w:i/>
                      <w:noProof/>
                      <w:sz w:val="40"/>
                      <w:szCs w:val="40"/>
                      <w:lang w:val="af-ZA"/>
                    </w:rPr>
                    <w:t>)</w:t>
                  </w:r>
                </w:p>
                <w:p w:rsidR="00B416E0" w:rsidRPr="00CF308D" w:rsidRDefault="00B416E0" w:rsidP="00CF308D">
                  <w:pPr>
                    <w:spacing w:after="0" w:line="240" w:lineRule="auto"/>
                    <w:ind w:right="113"/>
                    <w:rPr>
                      <w:rFonts w:ascii="Comic Sans MS" w:hAnsi="Comic Sans MS"/>
                      <w:b/>
                      <w:noProof/>
                      <w:color w:val="00B050"/>
                      <w:sz w:val="21"/>
                      <w:szCs w:val="21"/>
                      <w:lang w:val="af-ZA"/>
                    </w:rPr>
                  </w:pPr>
                  <w:r w:rsidRPr="00CF308D">
                    <w:rPr>
                      <w:rFonts w:ascii="Comic Sans MS" w:hAnsi="Comic Sans MS"/>
                      <w:b/>
                      <w:noProof/>
                      <w:color w:val="00B050"/>
                      <w:sz w:val="21"/>
                      <w:szCs w:val="21"/>
                      <w:lang w:val="af-ZA"/>
                    </w:rPr>
                    <w:t>(</w:t>
                  </w:r>
                  <w:r w:rsidR="00CF308D">
                    <w:rPr>
                      <w:rFonts w:ascii="Comic Sans MS" w:hAnsi="Comic Sans MS"/>
                      <w:b/>
                      <w:noProof/>
                      <w:color w:val="00B050"/>
                      <w:sz w:val="21"/>
                      <w:szCs w:val="21"/>
                      <w:lang w:val="af-ZA"/>
                    </w:rPr>
                    <w:t xml:space="preserve">Volg my op </w:t>
                  </w:r>
                  <w:r w:rsidR="006023AE" w:rsidRPr="00CF308D">
                    <w:rPr>
                      <w:rFonts w:ascii="Comic Sans MS" w:hAnsi="Comic Sans MS"/>
                      <w:b/>
                      <w:noProof/>
                      <w:color w:val="00B050"/>
                      <w:sz w:val="21"/>
                      <w:szCs w:val="21"/>
                      <w:lang w:val="af-ZA"/>
                    </w:rPr>
                    <w:t>Twitter justchad_cga)</w:t>
                  </w:r>
                </w:p>
                <w:p w:rsidR="00B416E0" w:rsidRPr="00CF308D" w:rsidRDefault="00B416E0" w:rsidP="00255109">
                  <w:pPr>
                    <w:spacing w:after="120" w:line="240" w:lineRule="auto"/>
                    <w:ind w:right="113"/>
                    <w:rPr>
                      <w:rFonts w:ascii="Comic Sans MS" w:hAnsi="Comic Sans MS"/>
                      <w:i/>
                      <w:noProof/>
                      <w:sz w:val="21"/>
                      <w:szCs w:val="21"/>
                      <w:lang w:val="af-ZA"/>
                    </w:rPr>
                  </w:pPr>
                </w:p>
                <w:p w:rsidR="00B416E0" w:rsidRPr="00EF7AA5" w:rsidRDefault="004F23C5" w:rsidP="001C03E3">
                  <w:pPr>
                    <w:spacing w:after="0" w:line="240" w:lineRule="auto"/>
                    <w:ind w:right="113"/>
                    <w:rPr>
                      <w:rFonts w:ascii="Comic Sans MS" w:hAnsi="Comic Sans MS"/>
                      <w:i/>
                      <w:sz w:val="21"/>
                      <w:szCs w:val="21"/>
                    </w:rPr>
                  </w:pPr>
                  <w:r w:rsidRPr="00CF308D">
                    <w:rPr>
                      <w:rFonts w:ascii="Comic Sans MS" w:hAnsi="Comic Sans MS"/>
                      <w:i/>
                      <w:noProof/>
                      <w:sz w:val="21"/>
                      <w:szCs w:val="21"/>
                      <w:lang w:val="af-ZA"/>
                    </w:rPr>
                    <w:t xml:space="preserve">Justin Chadwick </w:t>
                  </w:r>
                  <w:r w:rsidR="003655FD" w:rsidRPr="00CF308D">
                    <w:rPr>
                      <w:rFonts w:ascii="Comic Sans MS" w:hAnsi="Comic Sans MS"/>
                      <w:i/>
                      <w:noProof/>
                      <w:sz w:val="21"/>
                      <w:szCs w:val="21"/>
                      <w:lang w:val="af-ZA"/>
                    </w:rPr>
                    <w:t>28</w:t>
                  </w:r>
                  <w:r w:rsidR="00833D55" w:rsidRPr="00CF308D">
                    <w:rPr>
                      <w:rFonts w:ascii="Comic Sans MS" w:hAnsi="Comic Sans MS"/>
                      <w:i/>
                      <w:noProof/>
                      <w:sz w:val="21"/>
                      <w:szCs w:val="21"/>
                      <w:lang w:val="af-ZA"/>
                    </w:rPr>
                    <w:t xml:space="preserve"> Jun</w:t>
                  </w:r>
                  <w:r w:rsidR="00CF308D">
                    <w:rPr>
                      <w:rFonts w:ascii="Comic Sans MS" w:hAnsi="Comic Sans MS"/>
                      <w:i/>
                      <w:noProof/>
                      <w:sz w:val="21"/>
                      <w:szCs w:val="21"/>
                      <w:lang w:val="af-ZA"/>
                    </w:rPr>
                    <w:t>i</w:t>
                  </w:r>
                  <w:r w:rsidR="00833D55" w:rsidRPr="00CF308D">
                    <w:rPr>
                      <w:rFonts w:ascii="Comic Sans MS" w:hAnsi="Comic Sans MS"/>
                      <w:i/>
                      <w:noProof/>
                      <w:sz w:val="21"/>
                      <w:szCs w:val="21"/>
                      <w:lang w:val="af-ZA"/>
                    </w:rPr>
                    <w:t>e</w:t>
                  </w:r>
                  <w:r w:rsidR="009F60D9" w:rsidRPr="00CF308D">
                    <w:rPr>
                      <w:rFonts w:ascii="Comic Sans MS" w:hAnsi="Comic Sans MS"/>
                      <w:i/>
                      <w:noProof/>
                      <w:sz w:val="21"/>
                      <w:szCs w:val="21"/>
                      <w:lang w:val="af-ZA"/>
                    </w:rPr>
                    <w:t xml:space="preserve"> </w:t>
                  </w:r>
                  <w:r w:rsidR="00380922" w:rsidRPr="00CF308D">
                    <w:rPr>
                      <w:rFonts w:ascii="Comic Sans MS" w:hAnsi="Comic Sans MS"/>
                      <w:i/>
                      <w:noProof/>
                      <w:sz w:val="21"/>
                      <w:szCs w:val="21"/>
                      <w:lang w:val="af-ZA"/>
                    </w:rPr>
                    <w:t>2019</w:t>
                  </w:r>
                  <w:r w:rsidR="009F60D9">
                    <w:rPr>
                      <w:rFonts w:ascii="Comic Sans MS" w:hAnsi="Comic Sans MS"/>
                      <w:i/>
                      <w:sz w:val="21"/>
                      <w:szCs w:val="21"/>
                    </w:rPr>
                    <w:t xml:space="preserve"> </w:t>
                  </w:r>
                  <w:r w:rsidR="00B416E0" w:rsidRPr="00EF7AA5">
                    <w:rPr>
                      <w:rFonts w:ascii="Comic Sans MS" w:hAnsi="Comic Sans MS"/>
                      <w:b/>
                      <w:i/>
                      <w:noProof/>
                      <w:sz w:val="21"/>
                      <w:szCs w:val="21"/>
                    </w:rPr>
                    <w:t xml:space="preserve">           </w:t>
                  </w:r>
                  <w:r w:rsidR="00B416E0" w:rsidRPr="00EF7AA5">
                    <w:rPr>
                      <w:rFonts w:ascii="Times New Roman" w:hAnsi="Times New Roman"/>
                      <w:sz w:val="21"/>
                      <w:szCs w:val="21"/>
                    </w:rPr>
                    <w:t xml:space="preserve"> </w:t>
                  </w:r>
                </w:p>
              </w:tc>
              <w:tc>
                <w:tcPr>
                  <w:tcW w:w="2510" w:type="dxa"/>
                  <w:gridSpan w:val="2"/>
                  <w:shd w:val="clear" w:color="auto" w:fill="auto"/>
                </w:tcPr>
                <w:p w:rsidR="00B416E0" w:rsidRPr="00EF7AA5" w:rsidRDefault="00F3551E" w:rsidP="00255109">
                  <w:pPr>
                    <w:spacing w:after="0" w:line="240" w:lineRule="auto"/>
                    <w:ind w:right="113"/>
                    <w:rPr>
                      <w:rFonts w:ascii="Comic Sans MS" w:hAnsi="Comic Sans MS"/>
                      <w:b/>
                      <w:i/>
                      <w:noProof/>
                      <w:sz w:val="21"/>
                      <w:szCs w:val="21"/>
                    </w:rPr>
                  </w:pPr>
                  <w:r>
                    <w:rPr>
                      <w:noProof/>
                      <w:lang w:val="en-US"/>
                    </w:rPr>
                    <w:drawing>
                      <wp:anchor distT="0" distB="0" distL="114300" distR="114300" simplePos="0" relativeHeight="251659264" behindDoc="0" locked="0" layoutInCell="1" allowOverlap="1" wp14:anchorId="37AA1FF0" wp14:editId="14980EA2">
                        <wp:simplePos x="0" y="0"/>
                        <wp:positionH relativeFrom="margin">
                          <wp:align>right</wp:align>
                        </wp:positionH>
                        <wp:positionV relativeFrom="margin">
                          <wp:align>top</wp:align>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0CA8">
                    <w:rPr>
                      <w:rFonts w:ascii="Comic Sans MS" w:hAnsi="Comic Sans MS"/>
                      <w:b/>
                      <w:i/>
                      <w:noProof/>
                      <w:sz w:val="21"/>
                      <w:szCs w:val="21"/>
                    </w:rPr>
                    <w:t xml:space="preserve">         </w:t>
                  </w:r>
                </w:p>
              </w:tc>
            </w:tr>
            <w:tr w:rsidR="00B416E0" w:rsidRPr="00EF7AA5" w:rsidTr="00AB284F">
              <w:tblPrEx>
                <w:tblCellMar>
                  <w:left w:w="108" w:type="dxa"/>
                  <w:right w:w="108" w:type="dxa"/>
                </w:tblCellMar>
              </w:tblPrEx>
              <w:trPr>
                <w:gridAfter w:val="1"/>
                <w:wAfter w:w="425" w:type="dxa"/>
                <w:trHeight w:val="327"/>
                <w:tblCellSpacing w:w="0" w:type="dxa"/>
              </w:trPr>
              <w:tc>
                <w:tcPr>
                  <w:tcW w:w="10146" w:type="dxa"/>
                  <w:gridSpan w:val="2"/>
                  <w:vAlign w:val="center"/>
                  <w:hideMark/>
                </w:tcPr>
                <w:p w:rsidR="00631253" w:rsidRPr="00782E7E" w:rsidRDefault="00380922" w:rsidP="00417ACA">
                  <w:pPr>
                    <w:pStyle w:val="NoSpacing"/>
                    <w:rPr>
                      <w:rFonts w:ascii="Arial" w:hAnsi="Arial" w:cs="Arial"/>
                      <w:b/>
                      <w:color w:val="333333"/>
                      <w:sz w:val="24"/>
                      <w:szCs w:val="24"/>
                      <w:lang w:val="en"/>
                    </w:rPr>
                  </w:pPr>
                  <w:r w:rsidRPr="00782E7E">
                    <w:rPr>
                      <w:rFonts w:ascii="Arial" w:hAnsi="Arial" w:cs="Arial"/>
                      <w:b/>
                      <w:i/>
                      <w:sz w:val="24"/>
                      <w:szCs w:val="24"/>
                    </w:rPr>
                    <w:t>“</w:t>
                  </w:r>
                  <w:r w:rsidR="00782E7E" w:rsidRPr="00782E7E">
                    <w:rPr>
                      <w:rFonts w:ascii="Arial" w:hAnsi="Arial" w:cs="Arial"/>
                      <w:b/>
                      <w:i/>
                      <w:sz w:val="24"/>
                      <w:szCs w:val="24"/>
                    </w:rPr>
                    <w:t xml:space="preserve">Trust, but verify” Russian proverb (used extensively by President Reagan) </w:t>
                  </w:r>
                </w:p>
              </w:tc>
            </w:tr>
            <w:tr w:rsidR="0098607D" w:rsidRPr="00EF7AA5" w:rsidTr="000A3806">
              <w:tblPrEx>
                <w:tblCellMar>
                  <w:left w:w="108" w:type="dxa"/>
                  <w:right w:w="108" w:type="dxa"/>
                </w:tblCellMar>
              </w:tblPrEx>
              <w:trPr>
                <w:gridAfter w:val="1"/>
                <w:wAfter w:w="425" w:type="dxa"/>
                <w:trHeight w:val="34"/>
                <w:tblCellSpacing w:w="0" w:type="dxa"/>
              </w:trPr>
              <w:tc>
                <w:tcPr>
                  <w:tcW w:w="10146" w:type="dxa"/>
                  <w:gridSpan w:val="2"/>
                  <w:vAlign w:val="center"/>
                </w:tcPr>
                <w:p w:rsidR="002A5E27" w:rsidRPr="002A5E27" w:rsidRDefault="002A5E27" w:rsidP="002A5E27">
                  <w:pPr>
                    <w:spacing w:after="0" w:line="240" w:lineRule="auto"/>
                    <w:jc w:val="both"/>
                    <w:rPr>
                      <w:noProof/>
                      <w:lang w:val="af-ZA"/>
                    </w:rPr>
                  </w:pPr>
                  <w:r w:rsidRPr="002A5E27">
                    <w:rPr>
                      <w:rFonts w:ascii="Arial" w:hAnsi="Arial" w:cs="Arial"/>
                      <w:b/>
                      <w:bCs/>
                      <w:noProof/>
                      <w:color w:val="C55A11"/>
                      <w:sz w:val="20"/>
                      <w:szCs w:val="20"/>
                      <w:u w:val="single"/>
                      <w:lang w:val="af-ZA"/>
                    </w:rPr>
                    <w:t>OUDIT OP DIE TOEPASSING VAN DIE VALS</w:t>
                  </w:r>
                  <w:r w:rsidRPr="002A5E27">
                    <w:rPr>
                      <w:rFonts w:ascii="Arial" w:hAnsi="Arial" w:cs="Arial"/>
                      <w:b/>
                      <w:bCs/>
                      <w:noProof/>
                      <w:color w:val="1F497D"/>
                      <w:sz w:val="20"/>
                      <w:szCs w:val="20"/>
                      <w:u w:val="single"/>
                      <w:lang w:val="af-ZA"/>
                    </w:rPr>
                    <w:t xml:space="preserve"> </w:t>
                  </w:r>
                  <w:r w:rsidRPr="002A5E27">
                    <w:rPr>
                      <w:rFonts w:ascii="Arial" w:hAnsi="Arial" w:cs="Arial"/>
                      <w:b/>
                      <w:bCs/>
                      <w:noProof/>
                      <w:color w:val="C55A11"/>
                      <w:sz w:val="20"/>
                      <w:szCs w:val="20"/>
                      <w:u w:val="single"/>
                      <w:lang w:val="af-ZA"/>
                    </w:rPr>
                    <w:t>KODLINGMOT BESTUURSTELSEL (FMS) OP SITRUS BESTEM VIR UITVOER NA DIE EUROPESE UNIE (EU)</w:t>
                  </w:r>
                </w:p>
                <w:p w:rsidR="002A5E27" w:rsidRPr="002A5E27" w:rsidRDefault="002A5E27" w:rsidP="002A5E27">
                  <w:pPr>
                    <w:spacing w:after="0" w:line="240" w:lineRule="auto"/>
                    <w:jc w:val="both"/>
                    <w:rPr>
                      <w:noProof/>
                      <w:lang w:val="af-ZA"/>
                    </w:rPr>
                  </w:pPr>
                  <w:r w:rsidRPr="002A5E27">
                    <w:rPr>
                      <w:rFonts w:ascii="Arial" w:hAnsi="Arial" w:cs="Arial"/>
                      <w:noProof/>
                      <w:color w:val="000000"/>
                      <w:sz w:val="20"/>
                      <w:szCs w:val="20"/>
                      <w:lang w:val="af-ZA"/>
                    </w:rPr>
                    <w:t>Die Nasionale Plantbeskermingsorganisasie van Suid-Afrika (NPPOZA) gaan met oudits op die verskillende kontrolepunte van die Sitrus-FMS begin, bv. produksie-eenhede, pakhuise, koelkamers / laaifasiliteite en die (PPECB).</w:t>
                  </w:r>
                </w:p>
                <w:p w:rsidR="002A5E27" w:rsidRPr="002A5E27" w:rsidRDefault="002A5E27" w:rsidP="002A5E27">
                  <w:pPr>
                    <w:spacing w:after="0" w:line="240" w:lineRule="auto"/>
                    <w:jc w:val="both"/>
                    <w:rPr>
                      <w:noProof/>
                      <w:lang w:val="af-ZA"/>
                    </w:rPr>
                  </w:pPr>
                  <w:r w:rsidRPr="002A5E27">
                    <w:rPr>
                      <w:rFonts w:ascii="Arial" w:hAnsi="Arial" w:cs="Arial"/>
                      <w:noProof/>
                      <w:color w:val="000000"/>
                      <w:sz w:val="20"/>
                      <w:szCs w:val="20"/>
                      <w:lang w:val="af-ZA"/>
                    </w:rPr>
                    <w:t xml:space="preserve">Die doel van die oudit is om te verifieer of die nasionale toepassing van die sitrus FMS by bogenoemde kontrolepunte in ooreenstemming met die bepalings van die FMS-dokument is. Die oudits sal in die maand </w:t>
                  </w:r>
                  <w:r>
                    <w:rPr>
                      <w:rFonts w:ascii="Arial" w:hAnsi="Arial" w:cs="Arial"/>
                      <w:noProof/>
                      <w:color w:val="000000"/>
                      <w:sz w:val="20"/>
                      <w:szCs w:val="20"/>
                      <w:lang w:val="af-ZA"/>
                    </w:rPr>
                    <w:t xml:space="preserve">van </w:t>
                  </w:r>
                  <w:r w:rsidRPr="002A5E27">
                    <w:rPr>
                      <w:rFonts w:ascii="Arial" w:hAnsi="Arial" w:cs="Arial"/>
                      <w:noProof/>
                      <w:color w:val="000000"/>
                      <w:sz w:val="20"/>
                      <w:szCs w:val="20"/>
                      <w:lang w:val="af-ZA"/>
                    </w:rPr>
                    <w:t>Junie 2019 begin en tot die einde van die seisoen duur. Die projekleierskap is soos volg:</w:t>
                  </w:r>
                </w:p>
                <w:p w:rsidR="002A5E27" w:rsidRPr="002A5E27" w:rsidRDefault="002A5E27" w:rsidP="002A5E27">
                  <w:pPr>
                    <w:spacing w:after="0" w:line="240" w:lineRule="auto"/>
                    <w:jc w:val="both"/>
                    <w:rPr>
                      <w:noProof/>
                      <w:lang w:val="af-ZA"/>
                    </w:rPr>
                  </w:pPr>
                  <w:r w:rsidRPr="002A5E27">
                    <w:rPr>
                      <w:rFonts w:ascii="Arial" w:hAnsi="Arial" w:cs="Arial"/>
                      <w:noProof/>
                      <w:color w:val="000000"/>
                      <w:sz w:val="20"/>
                      <w:szCs w:val="20"/>
                      <w:lang w:val="af-ZA"/>
                    </w:rPr>
                    <w:t xml:space="preserve">1. Nasionale koördineerder: Me Mashudu </w:t>
                  </w:r>
                  <w:hyperlink r:id="rId7" w:history="1">
                    <w:r w:rsidRPr="002A5E27">
                      <w:rPr>
                        <w:rStyle w:val="Hyperlink"/>
                        <w:rFonts w:ascii="Arial" w:hAnsi="Arial" w:cs="Arial"/>
                        <w:noProof/>
                        <w:color w:val="000000"/>
                        <w:sz w:val="20"/>
                        <w:szCs w:val="20"/>
                        <w:lang w:val="af-ZA"/>
                      </w:rPr>
                      <w:t>Mudzwiri-mashudumud@daff.gov.za</w:t>
                    </w:r>
                  </w:hyperlink>
                </w:p>
                <w:p w:rsidR="002A5E27" w:rsidRPr="002A5E27" w:rsidRDefault="002A5E27" w:rsidP="002A5E27">
                  <w:pPr>
                    <w:spacing w:after="0" w:line="240" w:lineRule="auto"/>
                    <w:jc w:val="both"/>
                    <w:rPr>
                      <w:noProof/>
                      <w:lang w:val="af-ZA"/>
                    </w:rPr>
                  </w:pPr>
                  <w:r w:rsidRPr="002A5E27">
                    <w:rPr>
                      <w:rFonts w:ascii="Arial" w:hAnsi="Arial" w:cs="Arial"/>
                      <w:noProof/>
                      <w:color w:val="000000"/>
                      <w:sz w:val="20"/>
                      <w:szCs w:val="20"/>
                      <w:lang w:val="af-ZA"/>
                    </w:rPr>
                    <w:t xml:space="preserve">2. Wes-Kaap: Me Meagon </w:t>
                  </w:r>
                  <w:hyperlink r:id="rId8" w:history="1">
                    <w:r w:rsidRPr="002A5E27">
                      <w:rPr>
                        <w:rStyle w:val="Hyperlink"/>
                        <w:rFonts w:ascii="Arial" w:hAnsi="Arial" w:cs="Arial"/>
                        <w:noProof/>
                        <w:color w:val="000000"/>
                        <w:sz w:val="20"/>
                        <w:szCs w:val="20"/>
                        <w:lang w:val="af-ZA"/>
                      </w:rPr>
                      <w:t>Swartz-Meagons@daff.gov.za</w:t>
                    </w:r>
                  </w:hyperlink>
                </w:p>
                <w:p w:rsidR="002A5E27" w:rsidRPr="002A5E27" w:rsidRDefault="002A5E27" w:rsidP="002A5E27">
                  <w:pPr>
                    <w:spacing w:after="0" w:line="240" w:lineRule="auto"/>
                    <w:jc w:val="both"/>
                    <w:rPr>
                      <w:noProof/>
                      <w:lang w:val="af-ZA"/>
                    </w:rPr>
                  </w:pPr>
                  <w:r w:rsidRPr="002A5E27">
                    <w:rPr>
                      <w:rFonts w:ascii="Arial" w:hAnsi="Arial" w:cs="Arial"/>
                      <w:noProof/>
                      <w:color w:val="000000"/>
                      <w:sz w:val="20"/>
                      <w:szCs w:val="20"/>
                      <w:lang w:val="af-ZA"/>
                    </w:rPr>
                    <w:t xml:space="preserve">3. KZN en Vrystaat: Me Gabisile Mthethwa- </w:t>
                  </w:r>
                  <w:hyperlink r:id="rId9" w:history="1">
                    <w:r w:rsidRPr="002A5E27">
                      <w:rPr>
                        <w:rStyle w:val="Hyperlink"/>
                        <w:rFonts w:ascii="Arial" w:hAnsi="Arial" w:cs="Arial"/>
                        <w:noProof/>
                        <w:color w:val="000000"/>
                        <w:sz w:val="20"/>
                        <w:szCs w:val="20"/>
                        <w:lang w:val="af-ZA"/>
                      </w:rPr>
                      <w:t>GabisileM@daff.gov.za</w:t>
                    </w:r>
                  </w:hyperlink>
                </w:p>
                <w:p w:rsidR="002A5E27" w:rsidRPr="002A5E27" w:rsidRDefault="002A5E27" w:rsidP="002A5E27">
                  <w:pPr>
                    <w:spacing w:after="0" w:line="240" w:lineRule="auto"/>
                    <w:jc w:val="both"/>
                    <w:rPr>
                      <w:noProof/>
                      <w:lang w:val="af-ZA"/>
                    </w:rPr>
                  </w:pPr>
                  <w:r w:rsidRPr="002A5E27">
                    <w:rPr>
                      <w:rFonts w:ascii="Arial" w:hAnsi="Arial" w:cs="Arial"/>
                      <w:noProof/>
                      <w:color w:val="000000"/>
                      <w:sz w:val="20"/>
                      <w:szCs w:val="20"/>
                      <w:lang w:val="af-ZA"/>
                    </w:rPr>
                    <w:t xml:space="preserve">4. Oos-Kaap en Noord-Kaap: Mnr Samkelo Ngiba- </w:t>
                  </w:r>
                  <w:hyperlink r:id="rId10" w:history="1">
                    <w:r w:rsidRPr="002A5E27">
                      <w:rPr>
                        <w:rStyle w:val="Hyperlink"/>
                        <w:rFonts w:ascii="Arial" w:hAnsi="Arial" w:cs="Arial"/>
                        <w:noProof/>
                        <w:color w:val="000000"/>
                        <w:sz w:val="20"/>
                        <w:szCs w:val="20"/>
                        <w:lang w:val="af-ZA"/>
                      </w:rPr>
                      <w:t>SamkeloN@daff.gov.za</w:t>
                    </w:r>
                  </w:hyperlink>
                </w:p>
                <w:p w:rsidR="002A5E27" w:rsidRPr="002A5E27" w:rsidRDefault="002A5E27" w:rsidP="002A5E27">
                  <w:pPr>
                    <w:spacing w:after="0" w:line="240" w:lineRule="auto"/>
                    <w:jc w:val="both"/>
                    <w:rPr>
                      <w:noProof/>
                      <w:lang w:val="af-ZA"/>
                    </w:rPr>
                  </w:pPr>
                  <w:r w:rsidRPr="002A5E27">
                    <w:rPr>
                      <w:rFonts w:ascii="Arial" w:hAnsi="Arial" w:cs="Arial"/>
                      <w:noProof/>
                      <w:color w:val="000000"/>
                      <w:sz w:val="20"/>
                      <w:szCs w:val="20"/>
                      <w:lang w:val="af-ZA"/>
                    </w:rPr>
                    <w:t xml:space="preserve">5. Gauteng, Limpopo, Noordwes: Mnr Seraga Mogodi- </w:t>
                  </w:r>
                  <w:hyperlink r:id="rId11" w:history="1">
                    <w:r w:rsidRPr="002A5E27">
                      <w:rPr>
                        <w:rStyle w:val="Hyperlink"/>
                        <w:rFonts w:ascii="Arial" w:hAnsi="Arial" w:cs="Arial"/>
                        <w:noProof/>
                        <w:color w:val="000000"/>
                        <w:sz w:val="20"/>
                        <w:szCs w:val="20"/>
                        <w:lang w:val="af-ZA"/>
                      </w:rPr>
                      <w:t>SerageM@daff.gov.za</w:t>
                    </w:r>
                  </w:hyperlink>
                </w:p>
                <w:p w:rsidR="002A5E27" w:rsidRPr="002A5E27" w:rsidRDefault="002A5E27" w:rsidP="002A5E27">
                  <w:pPr>
                    <w:spacing w:after="0" w:line="240" w:lineRule="auto"/>
                    <w:jc w:val="both"/>
                    <w:rPr>
                      <w:noProof/>
                      <w:lang w:val="af-ZA"/>
                    </w:rPr>
                  </w:pPr>
                  <w:r w:rsidRPr="002A5E27">
                    <w:rPr>
                      <w:rFonts w:ascii="Arial" w:hAnsi="Arial" w:cs="Arial"/>
                      <w:noProof/>
                      <w:color w:val="000000"/>
                      <w:sz w:val="20"/>
                      <w:szCs w:val="20"/>
                      <w:lang w:val="af-ZA"/>
                    </w:rPr>
                    <w:t xml:space="preserve">6. Mpumalanga: Mnr Frans </w:t>
                  </w:r>
                  <w:hyperlink r:id="rId12" w:history="1">
                    <w:r w:rsidRPr="002A5E27">
                      <w:rPr>
                        <w:rStyle w:val="Hyperlink"/>
                        <w:rFonts w:ascii="Arial" w:hAnsi="Arial" w:cs="Arial"/>
                        <w:noProof/>
                        <w:color w:val="000000"/>
                        <w:sz w:val="20"/>
                        <w:szCs w:val="20"/>
                        <w:lang w:val="af-ZA"/>
                      </w:rPr>
                      <w:t>Makola-FransM@daff.gov.za</w:t>
                    </w:r>
                  </w:hyperlink>
                </w:p>
                <w:p w:rsidR="00782E7E" w:rsidRPr="00782E7E" w:rsidRDefault="00782E7E" w:rsidP="00782E7E">
                  <w:pPr>
                    <w:spacing w:after="0"/>
                    <w:jc w:val="both"/>
                    <w:rPr>
                      <w:rFonts w:ascii="Arial" w:eastAsia="Times New Roman" w:hAnsi="Arial" w:cs="Arial"/>
                      <w:sz w:val="6"/>
                      <w:szCs w:val="6"/>
                      <w:lang w:val="en-US"/>
                    </w:rPr>
                  </w:pPr>
                </w:p>
                <w:p w:rsidR="000A3806" w:rsidRDefault="000A3806" w:rsidP="00CF308D">
                  <w:pPr>
                    <w:spacing w:after="0"/>
                    <w:rPr>
                      <w:rFonts w:ascii="Arial" w:eastAsia="Times New Roman" w:hAnsi="Arial" w:cs="Arial"/>
                      <w:b/>
                      <w:color w:val="C45911" w:themeColor="accent2" w:themeShade="BF"/>
                      <w:u w:val="single"/>
                      <w:lang w:val="en-US"/>
                    </w:rPr>
                  </w:pPr>
                  <w:r w:rsidRPr="000A3806">
                    <w:rPr>
                      <w:rFonts w:ascii="Arial" w:eastAsia="Times New Roman" w:hAnsi="Arial" w:cs="Arial"/>
                      <w:b/>
                      <w:noProof/>
                      <w:color w:val="C45911" w:themeColor="accent2" w:themeShade="BF"/>
                      <w:u w:val="single"/>
                      <w:lang w:val="en-US"/>
                    </w:rPr>
                    <mc:AlternateContent>
                      <mc:Choice Requires="wps">
                        <w:drawing>
                          <wp:anchor distT="45720" distB="45720" distL="114300" distR="114300" simplePos="0" relativeHeight="251661312" behindDoc="0" locked="0" layoutInCell="1" allowOverlap="1" wp14:anchorId="77E34C6D" wp14:editId="65F7F5C5">
                            <wp:simplePos x="0" y="0"/>
                            <wp:positionH relativeFrom="column">
                              <wp:posOffset>3027045</wp:posOffset>
                            </wp:positionH>
                            <wp:positionV relativeFrom="paragraph">
                              <wp:posOffset>136525</wp:posOffset>
                            </wp:positionV>
                            <wp:extent cx="3305175" cy="2962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2962275"/>
                                    </a:xfrm>
                                    <a:prstGeom prst="rect">
                                      <a:avLst/>
                                    </a:prstGeom>
                                    <a:solidFill>
                                      <a:srgbClr val="FFFFFF"/>
                                    </a:solidFill>
                                    <a:ln w="9525">
                                      <a:solidFill>
                                        <a:srgbClr val="000000"/>
                                      </a:solidFill>
                                      <a:miter lim="800000"/>
                                      <a:headEnd/>
                                      <a:tailEnd/>
                                    </a:ln>
                                  </wps:spPr>
                                  <wps:txbx>
                                    <w:txbxContent>
                                      <w:p w:rsidR="00646F77" w:rsidRPr="00646F77" w:rsidRDefault="00646F77" w:rsidP="00646F77">
                                        <w:pPr>
                                          <w:jc w:val="both"/>
                                        </w:pPr>
                                        <w:r w:rsidRPr="00646F77">
                                          <w:rPr>
                                            <w:rFonts w:ascii="Arial" w:hAnsi="Arial" w:cs="Arial"/>
                                            <w:sz w:val="20"/>
                                            <w:szCs w:val="20"/>
                                            <w:lang w:val="af-ZA"/>
                                          </w:rPr>
                                          <w:t>Teen die einde van die eeu het die CGA Direkteure besef dat groei in die bedryf afhanklik van verkryging en optimalisering van toegang tot markte in Asië is. Dit was as gevolg van stagnante aanvraag in die Europese Unie en onnodige fitosanitêre versperrings vir handel en onlogiese privaat standaarde in daardie mark. Alhoewel die EU die primêre mark vir Suider-Afrika se sitrus bly, met meer as 40% van die uitvoere wat vir daardie mark bestem is, het die groei in uitvoere na Asië die bedryf toegelaat om voort te gaan met 'n opwaartse groei. Met 2009 as basisjaar – het uitvoere na Asië meer as verdubbel, terwyl uitvoere na die EU met ongeveer 40% toegeneem het. Die groei in Asië is deur groot volume toenames na China gedryf.</w:t>
                                        </w:r>
                                        <w:r w:rsidRPr="00646F77">
                                          <w:rPr>
                                            <w:rFonts w:ascii="Arial" w:hAnsi="Arial" w:cs="Arial"/>
                                            <w:lang w:val="af-ZA"/>
                                          </w:rPr>
                                          <w:t xml:space="preserve"> </w:t>
                                        </w:r>
                                        <w:r w:rsidRPr="00646F77">
                                          <w:rPr>
                                            <w:rFonts w:ascii="Arial" w:hAnsi="Arial" w:cs="Arial"/>
                                            <w:sz w:val="20"/>
                                            <w:szCs w:val="20"/>
                                            <w:lang w:val="af-ZA"/>
                                          </w:rPr>
                                          <w:t>Aangesien die bedryf na groot toename in volumes in die volgende vyf jaar uitsien, is Asië geteiken om 'n groot persentasie van hierdie groei te absorbeer.</w:t>
                                        </w:r>
                                      </w:p>
                                      <w:p w:rsidR="000A3806" w:rsidRDefault="000A38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E34C6D" id="_x0000_t202" coordsize="21600,21600" o:spt="202" path="m,l,21600r21600,l21600,xe">
                            <v:stroke joinstyle="miter"/>
                            <v:path gradientshapeok="t" o:connecttype="rect"/>
                          </v:shapetype>
                          <v:shape id="Text Box 2" o:spid="_x0000_s1026" type="#_x0000_t202" style="position:absolute;margin-left:238.35pt;margin-top:10.75pt;width:260.25pt;height:23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">
                            <v:textbox>
                              <w:txbxContent>
                                <w:p w:rsidR="00646F77" w:rsidRPr="00646F77" w:rsidRDefault="00646F77" w:rsidP="00646F77">
                                  <w:pPr>
                                    <w:jc w:val="both"/>
                                  </w:pPr>
                                  <w:r w:rsidRPr="00646F77">
                                    <w:rPr>
                                      <w:rFonts w:ascii="Arial" w:hAnsi="Arial" w:cs="Arial"/>
                                      <w:sz w:val="20"/>
                                      <w:szCs w:val="20"/>
                                      <w:lang w:val="af-ZA"/>
                                    </w:rPr>
                                    <w:t>Teen die einde van die eeu het die CGA Direkteure besef dat groei in die bedryf afhanklik van verkryging en optimalisering van toegang tot markte in Asië is. Dit was as gevolg van stagnante aanvraag in die Europese Unie en onnodige fitosanitêre versperrings vir handel en onlogiese privaat standaarde in daardie mark. Alhoewel die EU die primêre mark vir Suider-Afrika se sitrus bly, met meer as 40% van die uitvoere wat vir daardie mark bestem is, het die groei in uitvoere na Asië die bedryf toegelaat om voort te gaan met 'n opwaartse groei. Met 2009 as basisjaar – het uitvoere na Asië meer as verdubbel, terwyl uitvoere na die EU met ongeveer 40% toegeneem het. Die groei in Asië is deur groot volume toenames na China gedryf.</w:t>
                                  </w:r>
                                  <w:r w:rsidRPr="00646F77">
                                    <w:rPr>
                                      <w:rFonts w:ascii="Arial" w:hAnsi="Arial" w:cs="Arial"/>
                                      <w:lang w:val="af-ZA"/>
                                    </w:rPr>
                                    <w:t xml:space="preserve"> </w:t>
                                  </w:r>
                                  <w:r w:rsidRPr="00646F77">
                                    <w:rPr>
                                      <w:rFonts w:ascii="Arial" w:hAnsi="Arial" w:cs="Arial"/>
                                      <w:sz w:val="20"/>
                                      <w:szCs w:val="20"/>
                                      <w:lang w:val="af-ZA"/>
                                    </w:rPr>
                                    <w:t>Aangesien die bedryf na groot toename in volumes in die volgende vyf jaar uitsien, is Asië geteiken om 'n groot persentasie van hierdie groei te absorbeer.</w:t>
                                  </w:r>
                                </w:p>
                                <w:p w:rsidR="000A3806" w:rsidRDefault="000A3806"/>
                              </w:txbxContent>
                            </v:textbox>
                            <w10:wrap type="square"/>
                          </v:shape>
                        </w:pict>
                      </mc:Fallback>
                    </mc:AlternateContent>
                  </w:r>
                  <w:r>
                    <w:rPr>
                      <w:rFonts w:ascii="Arial" w:eastAsia="Times New Roman" w:hAnsi="Arial" w:cs="Arial"/>
                      <w:b/>
                      <w:color w:val="C45911" w:themeColor="accent2" w:themeShade="BF"/>
                      <w:u w:val="single"/>
                      <w:lang w:val="en-US"/>
                    </w:rPr>
                    <w:t>FO</w:t>
                  </w:r>
                  <w:r w:rsidR="00CF308D">
                    <w:rPr>
                      <w:rFonts w:ascii="Arial" w:eastAsia="Times New Roman" w:hAnsi="Arial" w:cs="Arial"/>
                      <w:b/>
                      <w:color w:val="C45911" w:themeColor="accent2" w:themeShade="BF"/>
                      <w:u w:val="single"/>
                      <w:lang w:val="en-US"/>
                    </w:rPr>
                    <w:t>K</w:t>
                  </w:r>
                  <w:r>
                    <w:rPr>
                      <w:rFonts w:ascii="Arial" w:eastAsia="Times New Roman" w:hAnsi="Arial" w:cs="Arial"/>
                      <w:b/>
                      <w:color w:val="C45911" w:themeColor="accent2" w:themeShade="BF"/>
                      <w:u w:val="single"/>
                      <w:lang w:val="en-US"/>
                    </w:rPr>
                    <w:t>US O</w:t>
                  </w:r>
                  <w:r w:rsidR="00CF308D">
                    <w:rPr>
                      <w:rFonts w:ascii="Arial" w:eastAsia="Times New Roman" w:hAnsi="Arial" w:cs="Arial"/>
                      <w:b/>
                      <w:color w:val="C45911" w:themeColor="accent2" w:themeShade="BF"/>
                      <w:u w:val="single"/>
                      <w:lang w:val="en-US"/>
                    </w:rPr>
                    <w:t>P</w:t>
                  </w:r>
                  <w:r>
                    <w:rPr>
                      <w:rFonts w:ascii="Arial" w:eastAsia="Times New Roman" w:hAnsi="Arial" w:cs="Arial"/>
                      <w:b/>
                      <w:color w:val="C45911" w:themeColor="accent2" w:themeShade="BF"/>
                      <w:u w:val="single"/>
                      <w:lang w:val="en-US"/>
                    </w:rPr>
                    <w:t xml:space="preserve"> ASI</w:t>
                  </w:r>
                  <w:r w:rsidR="00CF308D">
                    <w:rPr>
                      <w:rFonts w:ascii="Arial" w:eastAsia="Times New Roman" w:hAnsi="Arial" w:cs="Arial"/>
                      <w:b/>
                      <w:color w:val="C45911" w:themeColor="accent2" w:themeShade="BF"/>
                      <w:u w:val="single"/>
                      <w:lang w:val="en-US"/>
                    </w:rPr>
                    <w:t>Ё</w:t>
                  </w:r>
                </w:p>
                <w:p w:rsidR="000A3806" w:rsidRPr="000A3806" w:rsidRDefault="000A3806" w:rsidP="00584BC6">
                  <w:pPr>
                    <w:spacing w:after="0"/>
                    <w:rPr>
                      <w:rFonts w:ascii="Arial" w:eastAsia="Times New Roman" w:hAnsi="Arial" w:cs="Arial"/>
                      <w:sz w:val="20"/>
                      <w:szCs w:val="20"/>
                      <w:lang w:val="en-US"/>
                    </w:rPr>
                  </w:pPr>
                  <w:r w:rsidRPr="000A3806">
                    <w:rPr>
                      <w:rFonts w:ascii="Arial" w:eastAsia="Times New Roman" w:hAnsi="Arial" w:cs="Arial"/>
                      <w:sz w:val="20"/>
                      <w:szCs w:val="20"/>
                      <w:lang w:val="en-US"/>
                    </w:rPr>
                    <w:t>.</w:t>
                  </w:r>
                </w:p>
                <w:p w:rsidR="000A3806" w:rsidRDefault="000A3806" w:rsidP="00584BC6">
                  <w:pPr>
                    <w:spacing w:after="0"/>
                    <w:rPr>
                      <w:rFonts w:ascii="Arial" w:eastAsia="Times New Roman" w:hAnsi="Arial" w:cs="Arial"/>
                      <w:b/>
                      <w:color w:val="C45911" w:themeColor="accent2" w:themeShade="BF"/>
                      <w:u w:val="single"/>
                      <w:lang w:val="en-US"/>
                    </w:rPr>
                  </w:pPr>
                  <w:r>
                    <w:rPr>
                      <w:noProof/>
                      <w:lang w:val="en-US"/>
                    </w:rPr>
                    <w:drawing>
                      <wp:inline distT="0" distB="0" distL="0" distR="0" wp14:anchorId="28762B87" wp14:editId="5870A93E">
                        <wp:extent cx="287655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C4248" w:rsidRDefault="00B94D50" w:rsidP="00B94D50">
                  <w:pPr>
                    <w:spacing w:after="0"/>
                    <w:rPr>
                      <w:rFonts w:ascii="Arial" w:eastAsia="Times New Roman" w:hAnsi="Arial" w:cs="Arial"/>
                      <w:b/>
                      <w:color w:val="C45911" w:themeColor="accent2" w:themeShade="BF"/>
                      <w:u w:val="single"/>
                      <w:lang w:val="en-US"/>
                    </w:rPr>
                  </w:pPr>
                  <w:r>
                    <w:rPr>
                      <w:rFonts w:ascii="Arial" w:eastAsia="Times New Roman" w:hAnsi="Arial" w:cs="Arial"/>
                      <w:b/>
                      <w:color w:val="C45911" w:themeColor="accent2" w:themeShade="BF"/>
                      <w:u w:val="single"/>
                      <w:lang w:val="en-US"/>
                    </w:rPr>
                    <w:t>GEPAK EN VERSKEEP</w:t>
                  </w:r>
                </w:p>
                <w:p w:rsidR="009E2F2C" w:rsidRPr="009E2F2C" w:rsidRDefault="002A5E27" w:rsidP="002A5E27">
                  <w:pPr>
                    <w:spacing w:line="240" w:lineRule="auto"/>
                    <w:jc w:val="both"/>
                    <w:rPr>
                      <w:rFonts w:ascii="Arial" w:hAnsi="Arial" w:cs="Arial"/>
                      <w:sz w:val="8"/>
                      <w:szCs w:val="8"/>
                    </w:rPr>
                  </w:pPr>
                  <w:r w:rsidRPr="002A5E27">
                    <w:rPr>
                      <w:rFonts w:asciiTheme="minorBidi" w:hAnsiTheme="minorBidi" w:cstheme="minorBidi"/>
                      <w:color w:val="000000"/>
                      <w:lang w:val="af-ZA"/>
                    </w:rPr>
                    <w:t>Die Valencia en Nawel Fokusgroepe het verlede week 'n gesamentlike vergadering gehou. Die Nawel Fokusgroep het die voorspelling verder verlaag  - nou teen 2,5 miljoen kartonne onder die aanvanklike skatting (9% laer) en die laagste vlak in die afgelope drie jaar. Dit is 'n tendens regdeur alle variëteitsfokusgroepe, behalwe sagte sitrus.</w:t>
                  </w:r>
                </w:p>
                <w:tbl>
                  <w:tblPr>
                    <w:tblW w:w="10216" w:type="dxa"/>
                    <w:tblInd w:w="2" w:type="dxa"/>
                    <w:tblLayout w:type="fixed"/>
                    <w:tblLook w:val="04A0" w:firstRow="1" w:lastRow="0" w:firstColumn="1" w:lastColumn="0" w:noHBand="0" w:noVBand="1"/>
                  </w:tblPr>
                  <w:tblGrid>
                    <w:gridCol w:w="1604"/>
                    <w:gridCol w:w="900"/>
                    <w:gridCol w:w="900"/>
                    <w:gridCol w:w="990"/>
                    <w:gridCol w:w="1080"/>
                    <w:gridCol w:w="1080"/>
                    <w:gridCol w:w="1260"/>
                    <w:gridCol w:w="1260"/>
                    <w:gridCol w:w="1142"/>
                  </w:tblGrid>
                  <w:tr w:rsidR="00F12B34" w:rsidRPr="00B94D50" w:rsidTr="00F12B34">
                    <w:trPr>
                      <w:trHeight w:val="47"/>
                    </w:trPr>
                    <w:tc>
                      <w:tcPr>
                        <w:tcW w:w="1604" w:type="dxa"/>
                        <w:tcBorders>
                          <w:top w:val="single" w:sz="4" w:space="0" w:color="auto"/>
                          <w:left w:val="single" w:sz="4" w:space="0" w:color="auto"/>
                          <w:bottom w:val="single" w:sz="4" w:space="0" w:color="auto"/>
                          <w:right w:val="single" w:sz="4" w:space="0" w:color="auto"/>
                        </w:tcBorders>
                        <w:shd w:val="clear" w:color="auto" w:fill="auto"/>
                        <w:hideMark/>
                      </w:tcPr>
                      <w:p w:rsidR="00264253" w:rsidRPr="00B94D50" w:rsidRDefault="00264253" w:rsidP="00B94D50">
                        <w:pPr>
                          <w:spacing w:after="0" w:line="240" w:lineRule="auto"/>
                          <w:rPr>
                            <w:rFonts w:ascii="Arial" w:eastAsia="Times New Roman" w:hAnsi="Arial" w:cs="Arial"/>
                            <w:noProof/>
                            <w:color w:val="000000"/>
                            <w:sz w:val="20"/>
                            <w:szCs w:val="20"/>
                            <w:lang w:val="af-ZA" w:eastAsia="en-ZA"/>
                          </w:rPr>
                        </w:pPr>
                        <w:r w:rsidRPr="00B94D50">
                          <w:rPr>
                            <w:rFonts w:ascii="Arial" w:eastAsia="Times New Roman" w:hAnsi="Arial" w:cs="Arial"/>
                            <w:noProof/>
                            <w:color w:val="000000"/>
                            <w:sz w:val="20"/>
                            <w:szCs w:val="20"/>
                            <w:lang w:val="af-ZA" w:eastAsia="en-ZA"/>
                          </w:rPr>
                          <w:t>M</w:t>
                        </w:r>
                        <w:r w:rsidR="00B94D50">
                          <w:rPr>
                            <w:rFonts w:ascii="Arial" w:eastAsia="Times New Roman" w:hAnsi="Arial" w:cs="Arial"/>
                            <w:noProof/>
                            <w:color w:val="000000"/>
                            <w:sz w:val="20"/>
                            <w:szCs w:val="20"/>
                            <w:lang w:val="af-ZA" w:eastAsia="en-ZA"/>
                          </w:rPr>
                          <w:t>iljoen 1</w:t>
                        </w:r>
                        <w:r w:rsidR="00814E3D" w:rsidRPr="00B94D50">
                          <w:rPr>
                            <w:rFonts w:ascii="Arial" w:eastAsia="Times New Roman" w:hAnsi="Arial" w:cs="Arial"/>
                            <w:noProof/>
                            <w:color w:val="000000"/>
                            <w:sz w:val="20"/>
                            <w:szCs w:val="20"/>
                            <w:lang w:val="af-ZA" w:eastAsia="en-ZA"/>
                          </w:rPr>
                          <w:t xml:space="preserve">5 Kg </w:t>
                        </w:r>
                        <w:r w:rsidR="00B94D50">
                          <w:rPr>
                            <w:rFonts w:ascii="Arial" w:eastAsia="Times New Roman" w:hAnsi="Arial" w:cs="Arial"/>
                            <w:noProof/>
                            <w:color w:val="000000"/>
                            <w:sz w:val="20"/>
                            <w:szCs w:val="20"/>
                            <w:lang w:val="af-ZA" w:eastAsia="en-ZA"/>
                          </w:rPr>
                          <w:t xml:space="preserve">kartonne </w:t>
                        </w:r>
                        <w:r w:rsidR="00814E3D" w:rsidRPr="00B94D50">
                          <w:rPr>
                            <w:rFonts w:ascii="Arial" w:eastAsia="Times New Roman" w:hAnsi="Arial" w:cs="Arial"/>
                            <w:noProof/>
                            <w:color w:val="000000"/>
                            <w:sz w:val="20"/>
                            <w:szCs w:val="20"/>
                            <w:lang w:val="af-ZA" w:eastAsia="en-ZA"/>
                          </w:rPr>
                          <w:t>to</w:t>
                        </w:r>
                        <w:r w:rsidR="00B94D50">
                          <w:rPr>
                            <w:rFonts w:ascii="Arial" w:eastAsia="Times New Roman" w:hAnsi="Arial" w:cs="Arial"/>
                            <w:noProof/>
                            <w:color w:val="000000"/>
                            <w:sz w:val="20"/>
                            <w:szCs w:val="20"/>
                            <w:lang w:val="af-ZA" w:eastAsia="en-ZA"/>
                          </w:rPr>
                          <w:t>t</w:t>
                        </w:r>
                        <w:r w:rsidR="00814E3D" w:rsidRPr="00B94D50">
                          <w:rPr>
                            <w:rFonts w:ascii="Arial" w:eastAsia="Times New Roman" w:hAnsi="Arial" w:cs="Arial"/>
                            <w:noProof/>
                            <w:color w:val="000000"/>
                            <w:sz w:val="20"/>
                            <w:szCs w:val="20"/>
                            <w:lang w:val="af-ZA" w:eastAsia="en-ZA"/>
                          </w:rPr>
                          <w:t xml:space="preserve"> e</w:t>
                        </w:r>
                        <w:r w:rsidR="00B94D50">
                          <w:rPr>
                            <w:rFonts w:ascii="Arial" w:eastAsia="Times New Roman" w:hAnsi="Arial" w:cs="Arial"/>
                            <w:noProof/>
                            <w:color w:val="000000"/>
                            <w:sz w:val="20"/>
                            <w:szCs w:val="20"/>
                            <w:lang w:val="af-ZA" w:eastAsia="en-ZA"/>
                          </w:rPr>
                          <w:t>i</w:t>
                        </w:r>
                        <w:r w:rsidR="00814E3D" w:rsidRPr="00B94D50">
                          <w:rPr>
                            <w:rFonts w:ascii="Arial" w:eastAsia="Times New Roman" w:hAnsi="Arial" w:cs="Arial"/>
                            <w:noProof/>
                            <w:color w:val="000000"/>
                            <w:sz w:val="20"/>
                            <w:szCs w:val="20"/>
                            <w:lang w:val="af-ZA" w:eastAsia="en-ZA"/>
                          </w:rPr>
                          <w:t>nd</w:t>
                        </w:r>
                        <w:r w:rsidR="00B94D50">
                          <w:rPr>
                            <w:rFonts w:ascii="Arial" w:eastAsia="Times New Roman" w:hAnsi="Arial" w:cs="Arial"/>
                            <w:noProof/>
                            <w:color w:val="000000"/>
                            <w:sz w:val="20"/>
                            <w:szCs w:val="20"/>
                            <w:lang w:val="af-ZA" w:eastAsia="en-ZA"/>
                          </w:rPr>
                          <w:t>e</w:t>
                        </w:r>
                        <w:r w:rsidR="00814E3D" w:rsidRPr="00B94D50">
                          <w:rPr>
                            <w:rFonts w:ascii="Arial" w:eastAsia="Times New Roman" w:hAnsi="Arial" w:cs="Arial"/>
                            <w:noProof/>
                            <w:color w:val="000000"/>
                            <w:sz w:val="20"/>
                            <w:szCs w:val="20"/>
                            <w:lang w:val="af-ZA" w:eastAsia="en-ZA"/>
                          </w:rPr>
                          <w:t xml:space="preserve"> Week 25</w:t>
                        </w:r>
                      </w:p>
                    </w:tc>
                    <w:tc>
                      <w:tcPr>
                        <w:tcW w:w="900" w:type="dxa"/>
                        <w:tcBorders>
                          <w:top w:val="single" w:sz="4" w:space="0" w:color="auto"/>
                          <w:left w:val="nil"/>
                          <w:bottom w:val="single" w:sz="4" w:space="0" w:color="auto"/>
                          <w:right w:val="single" w:sz="4" w:space="0" w:color="auto"/>
                        </w:tcBorders>
                        <w:shd w:val="clear" w:color="000000" w:fill="D0CECE"/>
                        <w:noWrap/>
                        <w:vAlign w:val="center"/>
                        <w:hideMark/>
                      </w:tcPr>
                      <w:p w:rsidR="00264253" w:rsidRPr="00B94D50" w:rsidRDefault="00F12B34" w:rsidP="00264253">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Gepak</w:t>
                        </w:r>
                      </w:p>
                    </w:tc>
                    <w:tc>
                      <w:tcPr>
                        <w:tcW w:w="900" w:type="dxa"/>
                        <w:tcBorders>
                          <w:top w:val="single" w:sz="4" w:space="0" w:color="auto"/>
                          <w:left w:val="nil"/>
                          <w:bottom w:val="single" w:sz="4" w:space="0" w:color="auto"/>
                          <w:right w:val="nil"/>
                        </w:tcBorders>
                        <w:shd w:val="clear" w:color="000000" w:fill="D0CECE"/>
                        <w:noWrap/>
                        <w:vAlign w:val="center"/>
                        <w:hideMark/>
                      </w:tcPr>
                      <w:p w:rsidR="00264253" w:rsidRPr="00B94D50" w:rsidRDefault="00F12B34" w:rsidP="00264253">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Gepak</w:t>
                        </w:r>
                      </w:p>
                    </w:tc>
                    <w:tc>
                      <w:tcPr>
                        <w:tcW w:w="990" w:type="dxa"/>
                        <w:tcBorders>
                          <w:top w:val="double" w:sz="6" w:space="0" w:color="auto"/>
                          <w:left w:val="double" w:sz="6" w:space="0" w:color="auto"/>
                          <w:bottom w:val="single" w:sz="4" w:space="0" w:color="auto"/>
                          <w:right w:val="double" w:sz="6" w:space="0" w:color="auto"/>
                        </w:tcBorders>
                        <w:shd w:val="clear" w:color="000000" w:fill="D0CECE"/>
                        <w:noWrap/>
                        <w:vAlign w:val="center"/>
                        <w:hideMark/>
                      </w:tcPr>
                      <w:p w:rsidR="00264253" w:rsidRPr="00B94D50" w:rsidRDefault="00F12B34" w:rsidP="00264253">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Gepak</w:t>
                        </w:r>
                      </w:p>
                    </w:tc>
                    <w:tc>
                      <w:tcPr>
                        <w:tcW w:w="1080" w:type="dxa"/>
                        <w:tcBorders>
                          <w:top w:val="single" w:sz="4" w:space="0" w:color="auto"/>
                          <w:left w:val="nil"/>
                          <w:bottom w:val="single" w:sz="4" w:space="0" w:color="auto"/>
                          <w:right w:val="nil"/>
                        </w:tcBorders>
                        <w:shd w:val="clear" w:color="000000" w:fill="E7E6E6"/>
                        <w:noWrap/>
                        <w:vAlign w:val="center"/>
                        <w:hideMark/>
                      </w:tcPr>
                      <w:p w:rsidR="00264253" w:rsidRPr="00B94D50" w:rsidRDefault="00F12B34" w:rsidP="00264253">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Verskeep</w:t>
                        </w:r>
                      </w:p>
                    </w:tc>
                    <w:tc>
                      <w:tcPr>
                        <w:tcW w:w="1080" w:type="dxa"/>
                        <w:tcBorders>
                          <w:top w:val="double" w:sz="6" w:space="0" w:color="auto"/>
                          <w:left w:val="double" w:sz="6" w:space="0" w:color="auto"/>
                          <w:bottom w:val="single" w:sz="4" w:space="0" w:color="auto"/>
                          <w:right w:val="double" w:sz="6" w:space="0" w:color="auto"/>
                        </w:tcBorders>
                        <w:shd w:val="clear" w:color="000000" w:fill="E7E6E6"/>
                        <w:noWrap/>
                        <w:vAlign w:val="center"/>
                        <w:hideMark/>
                      </w:tcPr>
                      <w:p w:rsidR="00264253" w:rsidRPr="00B94D50" w:rsidRDefault="00F12B34" w:rsidP="00264253">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Verskeep</w:t>
                        </w:r>
                      </w:p>
                    </w:tc>
                    <w:tc>
                      <w:tcPr>
                        <w:tcW w:w="1260" w:type="dxa"/>
                        <w:tcBorders>
                          <w:top w:val="single" w:sz="4" w:space="0" w:color="auto"/>
                          <w:left w:val="nil"/>
                          <w:bottom w:val="single" w:sz="4" w:space="0" w:color="auto"/>
                          <w:right w:val="single" w:sz="4" w:space="0" w:color="auto"/>
                        </w:tcBorders>
                        <w:shd w:val="clear" w:color="000000" w:fill="E7E6E6"/>
                        <w:vAlign w:val="center"/>
                        <w:hideMark/>
                      </w:tcPr>
                      <w:p w:rsidR="00264253" w:rsidRPr="00B94D50" w:rsidRDefault="00F12B34" w:rsidP="00264253">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Aanvanklike Skatting</w:t>
                        </w:r>
                      </w:p>
                    </w:tc>
                    <w:tc>
                      <w:tcPr>
                        <w:tcW w:w="1260" w:type="dxa"/>
                        <w:tcBorders>
                          <w:top w:val="single" w:sz="4" w:space="0" w:color="auto"/>
                          <w:left w:val="nil"/>
                          <w:bottom w:val="single" w:sz="4" w:space="0" w:color="auto"/>
                          <w:right w:val="single" w:sz="4" w:space="0" w:color="auto"/>
                        </w:tcBorders>
                        <w:shd w:val="clear" w:color="000000" w:fill="E7E6E6"/>
                        <w:vAlign w:val="center"/>
                        <w:hideMark/>
                      </w:tcPr>
                      <w:p w:rsidR="00264253" w:rsidRPr="00B94D50" w:rsidRDefault="00F12B34" w:rsidP="00F12B34">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Nuuste Voorspelling</w:t>
                        </w:r>
                      </w:p>
                    </w:tc>
                    <w:tc>
                      <w:tcPr>
                        <w:tcW w:w="1142" w:type="dxa"/>
                        <w:tcBorders>
                          <w:top w:val="single" w:sz="4" w:space="0" w:color="auto"/>
                          <w:left w:val="nil"/>
                          <w:bottom w:val="single" w:sz="4" w:space="0" w:color="auto"/>
                          <w:right w:val="single" w:sz="4" w:space="0" w:color="auto"/>
                        </w:tcBorders>
                        <w:shd w:val="clear" w:color="000000" w:fill="E7E6E6"/>
                        <w:vAlign w:val="center"/>
                        <w:hideMark/>
                      </w:tcPr>
                      <w:p w:rsidR="00264253" w:rsidRPr="00B94D50" w:rsidRDefault="00264253" w:rsidP="00F12B34">
                        <w:pPr>
                          <w:spacing w:after="0" w:line="240" w:lineRule="auto"/>
                          <w:jc w:val="center"/>
                          <w:rPr>
                            <w:rFonts w:ascii="Arial" w:eastAsia="Times New Roman" w:hAnsi="Arial" w:cs="Arial"/>
                            <w:noProof/>
                            <w:color w:val="000000"/>
                            <w:sz w:val="18"/>
                            <w:szCs w:val="18"/>
                            <w:lang w:val="af-ZA" w:eastAsia="en-ZA"/>
                          </w:rPr>
                        </w:pPr>
                        <w:r w:rsidRPr="00B94D50">
                          <w:rPr>
                            <w:rFonts w:ascii="Arial" w:eastAsia="Times New Roman" w:hAnsi="Arial" w:cs="Arial"/>
                            <w:noProof/>
                            <w:color w:val="000000"/>
                            <w:sz w:val="18"/>
                            <w:szCs w:val="18"/>
                            <w:lang w:val="af-ZA" w:eastAsia="en-ZA"/>
                          </w:rPr>
                          <w:t>Fin</w:t>
                        </w:r>
                        <w:r w:rsidR="00F12B34">
                          <w:rPr>
                            <w:rFonts w:ascii="Arial" w:eastAsia="Times New Roman" w:hAnsi="Arial" w:cs="Arial"/>
                            <w:noProof/>
                            <w:color w:val="000000"/>
                            <w:sz w:val="18"/>
                            <w:szCs w:val="18"/>
                            <w:lang w:val="af-ZA" w:eastAsia="en-ZA"/>
                          </w:rPr>
                          <w:t>a</w:t>
                        </w:r>
                        <w:r w:rsidRPr="00B94D50">
                          <w:rPr>
                            <w:rFonts w:ascii="Arial" w:eastAsia="Times New Roman" w:hAnsi="Arial" w:cs="Arial"/>
                            <w:noProof/>
                            <w:color w:val="000000"/>
                            <w:sz w:val="18"/>
                            <w:szCs w:val="18"/>
                            <w:lang w:val="af-ZA" w:eastAsia="en-ZA"/>
                          </w:rPr>
                          <w:t xml:space="preserve">al </w:t>
                        </w:r>
                        <w:r w:rsidR="00F12B34">
                          <w:rPr>
                            <w:rFonts w:ascii="Arial" w:eastAsia="Times New Roman" w:hAnsi="Arial" w:cs="Arial"/>
                            <w:noProof/>
                            <w:color w:val="000000"/>
                            <w:sz w:val="18"/>
                            <w:szCs w:val="18"/>
                            <w:lang w:val="af-ZA" w:eastAsia="en-ZA"/>
                          </w:rPr>
                          <w:t>Gepak</w:t>
                        </w:r>
                      </w:p>
                    </w:tc>
                  </w:tr>
                  <w:tr w:rsidR="00F12B34" w:rsidRPr="00B94D50" w:rsidTr="00F12B34">
                    <w:trPr>
                      <w:trHeight w:val="23"/>
                    </w:trPr>
                    <w:tc>
                      <w:tcPr>
                        <w:tcW w:w="1604" w:type="dxa"/>
                        <w:tcBorders>
                          <w:top w:val="nil"/>
                          <w:left w:val="single" w:sz="4" w:space="0" w:color="auto"/>
                          <w:bottom w:val="single" w:sz="4" w:space="0" w:color="auto"/>
                          <w:right w:val="single" w:sz="4" w:space="0" w:color="auto"/>
                        </w:tcBorders>
                        <w:shd w:val="clear" w:color="auto" w:fill="auto"/>
                        <w:hideMark/>
                      </w:tcPr>
                      <w:p w:rsidR="00264253" w:rsidRPr="00B94D50" w:rsidRDefault="00B94D50" w:rsidP="00B94D50">
                        <w:pPr>
                          <w:spacing w:after="0" w:line="240" w:lineRule="auto"/>
                          <w:rPr>
                            <w:rFonts w:ascii="Arial" w:eastAsia="Times New Roman" w:hAnsi="Arial" w:cs="Arial"/>
                            <w:b/>
                            <w:bCs/>
                            <w:noProof/>
                            <w:color w:val="000000"/>
                            <w:sz w:val="16"/>
                            <w:szCs w:val="16"/>
                            <w:lang w:val="af-ZA" w:eastAsia="en-ZA"/>
                          </w:rPr>
                        </w:pPr>
                        <w:r>
                          <w:rPr>
                            <w:rFonts w:ascii="Arial" w:eastAsia="Times New Roman" w:hAnsi="Arial" w:cs="Arial"/>
                            <w:b/>
                            <w:bCs/>
                            <w:noProof/>
                            <w:color w:val="000000"/>
                            <w:sz w:val="16"/>
                            <w:szCs w:val="16"/>
                            <w:lang w:val="af-ZA" w:eastAsia="en-ZA"/>
                          </w:rPr>
                          <w:t>BRON</w:t>
                        </w:r>
                        <w:r w:rsidR="00264253" w:rsidRPr="00B94D50">
                          <w:rPr>
                            <w:rFonts w:ascii="Arial" w:eastAsia="Times New Roman" w:hAnsi="Arial" w:cs="Arial"/>
                            <w:b/>
                            <w:bCs/>
                            <w:noProof/>
                            <w:color w:val="000000"/>
                            <w:sz w:val="16"/>
                            <w:szCs w:val="16"/>
                            <w:lang w:val="af-ZA" w:eastAsia="en-ZA"/>
                          </w:rPr>
                          <w:t>: PPECB/AgriHub</w:t>
                        </w:r>
                      </w:p>
                    </w:tc>
                    <w:tc>
                      <w:tcPr>
                        <w:tcW w:w="900" w:type="dxa"/>
                        <w:tcBorders>
                          <w:top w:val="nil"/>
                          <w:left w:val="nil"/>
                          <w:bottom w:val="single" w:sz="4" w:space="0" w:color="auto"/>
                          <w:right w:val="single" w:sz="4" w:space="0" w:color="auto"/>
                        </w:tcBorders>
                        <w:shd w:val="clear" w:color="000000" w:fill="D0CECE"/>
                        <w:hideMark/>
                      </w:tcPr>
                      <w:p w:rsidR="00264253" w:rsidRPr="00B94D50"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B94D50">
                          <w:rPr>
                            <w:rFonts w:ascii="Arial" w:eastAsia="Times New Roman" w:hAnsi="Arial" w:cs="Arial"/>
                            <w:b/>
                            <w:bCs/>
                            <w:noProof/>
                            <w:color w:val="000000"/>
                            <w:sz w:val="20"/>
                            <w:szCs w:val="20"/>
                            <w:lang w:val="af-ZA" w:eastAsia="en-ZA"/>
                          </w:rPr>
                          <w:t>2017</w:t>
                        </w:r>
                      </w:p>
                    </w:tc>
                    <w:tc>
                      <w:tcPr>
                        <w:tcW w:w="900" w:type="dxa"/>
                        <w:tcBorders>
                          <w:top w:val="nil"/>
                          <w:left w:val="nil"/>
                          <w:bottom w:val="single" w:sz="4" w:space="0" w:color="auto"/>
                          <w:right w:val="nil"/>
                        </w:tcBorders>
                        <w:shd w:val="clear" w:color="000000" w:fill="D0CECE"/>
                        <w:hideMark/>
                      </w:tcPr>
                      <w:p w:rsidR="00264253" w:rsidRPr="00B94D50"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B94D50">
                          <w:rPr>
                            <w:rFonts w:ascii="Arial" w:eastAsia="Times New Roman" w:hAnsi="Arial" w:cs="Arial"/>
                            <w:b/>
                            <w:bCs/>
                            <w:noProof/>
                            <w:color w:val="000000"/>
                            <w:sz w:val="20"/>
                            <w:szCs w:val="20"/>
                            <w:lang w:val="af-ZA" w:eastAsia="en-ZA"/>
                          </w:rPr>
                          <w:t>2018</w:t>
                        </w:r>
                      </w:p>
                    </w:tc>
                    <w:tc>
                      <w:tcPr>
                        <w:tcW w:w="990" w:type="dxa"/>
                        <w:tcBorders>
                          <w:top w:val="nil"/>
                          <w:left w:val="double" w:sz="6" w:space="0" w:color="auto"/>
                          <w:bottom w:val="single" w:sz="4" w:space="0" w:color="auto"/>
                          <w:right w:val="double" w:sz="6" w:space="0" w:color="auto"/>
                        </w:tcBorders>
                        <w:shd w:val="clear" w:color="000000" w:fill="D0CECE"/>
                        <w:hideMark/>
                      </w:tcPr>
                      <w:p w:rsidR="00264253" w:rsidRPr="00B94D50"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B94D50">
                          <w:rPr>
                            <w:rFonts w:ascii="Arial" w:eastAsia="Times New Roman" w:hAnsi="Arial" w:cs="Arial"/>
                            <w:b/>
                            <w:bCs/>
                            <w:noProof/>
                            <w:color w:val="000000"/>
                            <w:sz w:val="20"/>
                            <w:szCs w:val="20"/>
                            <w:lang w:val="af-ZA" w:eastAsia="en-ZA"/>
                          </w:rPr>
                          <w:t>2019</w:t>
                        </w:r>
                      </w:p>
                    </w:tc>
                    <w:tc>
                      <w:tcPr>
                        <w:tcW w:w="1080" w:type="dxa"/>
                        <w:tcBorders>
                          <w:top w:val="nil"/>
                          <w:left w:val="nil"/>
                          <w:bottom w:val="single" w:sz="4" w:space="0" w:color="auto"/>
                          <w:right w:val="nil"/>
                        </w:tcBorders>
                        <w:shd w:val="clear" w:color="000000" w:fill="E7E6E6"/>
                        <w:hideMark/>
                      </w:tcPr>
                      <w:p w:rsidR="00264253" w:rsidRPr="00B94D50"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B94D50">
                          <w:rPr>
                            <w:rFonts w:ascii="Arial" w:eastAsia="Times New Roman" w:hAnsi="Arial" w:cs="Arial"/>
                            <w:b/>
                            <w:bCs/>
                            <w:noProof/>
                            <w:color w:val="000000"/>
                            <w:sz w:val="20"/>
                            <w:szCs w:val="20"/>
                            <w:lang w:val="af-ZA" w:eastAsia="en-ZA"/>
                          </w:rPr>
                          <w:t>2018</w:t>
                        </w:r>
                      </w:p>
                    </w:tc>
                    <w:tc>
                      <w:tcPr>
                        <w:tcW w:w="1080" w:type="dxa"/>
                        <w:tcBorders>
                          <w:top w:val="nil"/>
                          <w:left w:val="double" w:sz="6" w:space="0" w:color="auto"/>
                          <w:bottom w:val="single" w:sz="4" w:space="0" w:color="auto"/>
                          <w:right w:val="double" w:sz="6" w:space="0" w:color="auto"/>
                        </w:tcBorders>
                        <w:shd w:val="clear" w:color="000000" w:fill="E7E6E6"/>
                        <w:hideMark/>
                      </w:tcPr>
                      <w:p w:rsidR="00264253" w:rsidRPr="00B94D50"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B94D50">
                          <w:rPr>
                            <w:rFonts w:ascii="Arial" w:eastAsia="Times New Roman" w:hAnsi="Arial" w:cs="Arial"/>
                            <w:b/>
                            <w:bCs/>
                            <w:noProof/>
                            <w:color w:val="000000"/>
                            <w:sz w:val="20"/>
                            <w:szCs w:val="20"/>
                            <w:lang w:val="af-ZA" w:eastAsia="en-ZA"/>
                          </w:rPr>
                          <w:t>2019</w:t>
                        </w:r>
                      </w:p>
                    </w:tc>
                    <w:tc>
                      <w:tcPr>
                        <w:tcW w:w="1260" w:type="dxa"/>
                        <w:tcBorders>
                          <w:top w:val="nil"/>
                          <w:left w:val="nil"/>
                          <w:bottom w:val="single" w:sz="4" w:space="0" w:color="auto"/>
                          <w:right w:val="single" w:sz="4" w:space="0" w:color="auto"/>
                        </w:tcBorders>
                        <w:shd w:val="clear" w:color="000000" w:fill="E7E6E6"/>
                        <w:hideMark/>
                      </w:tcPr>
                      <w:p w:rsidR="00264253" w:rsidRPr="00B94D50"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B94D50">
                          <w:rPr>
                            <w:rFonts w:ascii="Arial" w:eastAsia="Times New Roman" w:hAnsi="Arial" w:cs="Arial"/>
                            <w:b/>
                            <w:bCs/>
                            <w:noProof/>
                            <w:color w:val="000000"/>
                            <w:sz w:val="20"/>
                            <w:szCs w:val="20"/>
                            <w:lang w:val="af-ZA" w:eastAsia="en-ZA"/>
                          </w:rPr>
                          <w:t>2019</w:t>
                        </w:r>
                      </w:p>
                    </w:tc>
                    <w:tc>
                      <w:tcPr>
                        <w:tcW w:w="1260" w:type="dxa"/>
                        <w:tcBorders>
                          <w:top w:val="nil"/>
                          <w:left w:val="nil"/>
                          <w:bottom w:val="single" w:sz="4" w:space="0" w:color="auto"/>
                          <w:right w:val="single" w:sz="4" w:space="0" w:color="auto"/>
                        </w:tcBorders>
                        <w:shd w:val="clear" w:color="000000" w:fill="E7E6E6"/>
                        <w:hideMark/>
                      </w:tcPr>
                      <w:p w:rsidR="00264253" w:rsidRPr="00B94D50"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B94D50">
                          <w:rPr>
                            <w:rFonts w:ascii="Arial" w:eastAsia="Times New Roman" w:hAnsi="Arial" w:cs="Arial"/>
                            <w:b/>
                            <w:bCs/>
                            <w:noProof/>
                            <w:color w:val="000000"/>
                            <w:sz w:val="20"/>
                            <w:szCs w:val="20"/>
                            <w:lang w:val="af-ZA" w:eastAsia="en-ZA"/>
                          </w:rPr>
                          <w:t>2019</w:t>
                        </w:r>
                      </w:p>
                    </w:tc>
                    <w:tc>
                      <w:tcPr>
                        <w:tcW w:w="1142" w:type="dxa"/>
                        <w:tcBorders>
                          <w:top w:val="nil"/>
                          <w:left w:val="nil"/>
                          <w:bottom w:val="single" w:sz="4" w:space="0" w:color="auto"/>
                          <w:right w:val="single" w:sz="4" w:space="0" w:color="auto"/>
                        </w:tcBorders>
                        <w:shd w:val="clear" w:color="000000" w:fill="E7E6E6"/>
                        <w:hideMark/>
                      </w:tcPr>
                      <w:p w:rsidR="00264253" w:rsidRPr="00B94D50"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B94D50">
                          <w:rPr>
                            <w:rFonts w:ascii="Arial" w:eastAsia="Times New Roman" w:hAnsi="Arial" w:cs="Arial"/>
                            <w:b/>
                            <w:bCs/>
                            <w:noProof/>
                            <w:color w:val="000000"/>
                            <w:sz w:val="20"/>
                            <w:szCs w:val="20"/>
                            <w:lang w:val="af-ZA" w:eastAsia="en-ZA"/>
                          </w:rPr>
                          <w:t>2018</w:t>
                        </w:r>
                      </w:p>
                    </w:tc>
                  </w:tr>
                  <w:tr w:rsidR="00F12B34" w:rsidRPr="00B94D50" w:rsidTr="00F12B34">
                    <w:trPr>
                      <w:trHeight w:val="23"/>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264253" w:rsidRPr="00B94D50" w:rsidRDefault="00F12B34" w:rsidP="00F12B34">
                        <w:pPr>
                          <w:spacing w:after="0" w:line="240" w:lineRule="auto"/>
                          <w:rPr>
                            <w:rFonts w:ascii="Arial" w:eastAsia="Times New Roman" w:hAnsi="Arial" w:cs="Arial"/>
                            <w:noProof/>
                            <w:color w:val="000000"/>
                            <w:sz w:val="20"/>
                            <w:szCs w:val="20"/>
                            <w:lang w:val="af-ZA" w:eastAsia="en-ZA"/>
                          </w:rPr>
                        </w:pPr>
                        <w:r>
                          <w:rPr>
                            <w:rFonts w:ascii="Arial" w:eastAsia="Times New Roman" w:hAnsi="Arial" w:cs="Arial"/>
                            <w:noProof/>
                            <w:color w:val="000000"/>
                            <w:sz w:val="20"/>
                            <w:szCs w:val="20"/>
                            <w:lang w:val="af-ZA" w:eastAsia="en-ZA"/>
                          </w:rPr>
                          <w:t xml:space="preserve">Pomelo’s </w:t>
                        </w:r>
                      </w:p>
                    </w:tc>
                    <w:tc>
                      <w:tcPr>
                        <w:tcW w:w="900" w:type="dxa"/>
                        <w:tcBorders>
                          <w:top w:val="nil"/>
                          <w:left w:val="nil"/>
                          <w:bottom w:val="single" w:sz="4" w:space="0" w:color="auto"/>
                          <w:right w:val="single" w:sz="4" w:space="0" w:color="auto"/>
                        </w:tcBorders>
                        <w:shd w:val="clear" w:color="000000" w:fill="D0CECE"/>
                        <w:vAlign w:val="center"/>
                        <w:hideMark/>
                      </w:tcPr>
                      <w:p w:rsidR="00264253" w:rsidRPr="00B94D50" w:rsidRDefault="00814E3D" w:rsidP="008D3694">
                        <w:pPr>
                          <w:spacing w:after="0" w:line="240" w:lineRule="auto"/>
                          <w:jc w:val="center"/>
                          <w:rPr>
                            <w:rFonts w:ascii="Arial" w:eastAsia="Times New Roman" w:hAnsi="Arial" w:cs="Arial"/>
                            <w:noProof/>
                            <w:color w:val="000000"/>
                            <w:sz w:val="20"/>
                            <w:szCs w:val="20"/>
                            <w:lang w:val="af-ZA" w:eastAsia="en-ZA"/>
                          </w:rPr>
                        </w:pPr>
                        <w:r w:rsidRPr="00B94D50">
                          <w:rPr>
                            <w:rFonts w:ascii="Arial" w:eastAsia="Times New Roman" w:hAnsi="Arial" w:cs="Arial"/>
                            <w:noProof/>
                            <w:color w:val="000000"/>
                            <w:sz w:val="20"/>
                            <w:szCs w:val="20"/>
                            <w:lang w:val="af-ZA" w:eastAsia="en-ZA"/>
                          </w:rPr>
                          <w:t>12.7 m</w:t>
                        </w:r>
                      </w:p>
                    </w:tc>
                    <w:tc>
                      <w:tcPr>
                        <w:tcW w:w="900" w:type="dxa"/>
                        <w:tcBorders>
                          <w:top w:val="nil"/>
                          <w:left w:val="nil"/>
                          <w:bottom w:val="single" w:sz="4" w:space="0" w:color="auto"/>
                          <w:right w:val="nil"/>
                        </w:tcBorders>
                        <w:shd w:val="clear" w:color="000000" w:fill="D0CECE"/>
                        <w:vAlign w:val="center"/>
                        <w:hideMark/>
                      </w:tcPr>
                      <w:p w:rsidR="00264253" w:rsidRPr="00B94D50" w:rsidRDefault="00814E3D" w:rsidP="001817B1">
                        <w:pPr>
                          <w:spacing w:after="0" w:line="240" w:lineRule="auto"/>
                          <w:jc w:val="center"/>
                          <w:rPr>
                            <w:rFonts w:ascii="Arial" w:eastAsia="Times New Roman" w:hAnsi="Arial" w:cs="Arial"/>
                            <w:noProof/>
                            <w:color w:val="000000"/>
                            <w:sz w:val="20"/>
                            <w:szCs w:val="20"/>
                            <w:lang w:val="af-ZA" w:eastAsia="en-ZA"/>
                          </w:rPr>
                        </w:pPr>
                        <w:r w:rsidRPr="00B94D50">
                          <w:rPr>
                            <w:rFonts w:ascii="Arial" w:eastAsia="Times New Roman" w:hAnsi="Arial" w:cs="Arial"/>
                            <w:noProof/>
                            <w:color w:val="000000"/>
                            <w:sz w:val="20"/>
                            <w:szCs w:val="20"/>
                            <w:lang w:val="af-ZA" w:eastAsia="en-ZA"/>
                          </w:rPr>
                          <w:t>14.5 m</w:t>
                        </w:r>
                      </w:p>
                    </w:tc>
                    <w:tc>
                      <w:tcPr>
                        <w:tcW w:w="990" w:type="dxa"/>
                        <w:tcBorders>
                          <w:top w:val="nil"/>
                          <w:left w:val="double" w:sz="6" w:space="0" w:color="auto"/>
                          <w:bottom w:val="single" w:sz="4" w:space="0" w:color="auto"/>
                          <w:right w:val="double" w:sz="6" w:space="0" w:color="auto"/>
                        </w:tcBorders>
                        <w:shd w:val="clear" w:color="000000" w:fill="D0CECE"/>
                        <w:vAlign w:val="center"/>
                        <w:hideMark/>
                      </w:tcPr>
                      <w:p w:rsidR="00264253" w:rsidRPr="00B94D50" w:rsidRDefault="00814E3D" w:rsidP="001817B1">
                        <w:pPr>
                          <w:spacing w:after="0" w:line="240" w:lineRule="auto"/>
                          <w:jc w:val="center"/>
                          <w:rPr>
                            <w:rFonts w:ascii="Arial" w:eastAsia="Times New Roman" w:hAnsi="Arial" w:cs="Arial"/>
                            <w:noProof/>
                            <w:color w:val="000000"/>
                            <w:sz w:val="20"/>
                            <w:szCs w:val="20"/>
                            <w:lang w:val="af-ZA" w:eastAsia="en-ZA"/>
                          </w:rPr>
                        </w:pPr>
                        <w:r w:rsidRPr="00B94D50">
                          <w:rPr>
                            <w:rFonts w:ascii="Arial" w:eastAsia="Times New Roman" w:hAnsi="Arial" w:cs="Arial"/>
                            <w:noProof/>
                            <w:color w:val="000000"/>
                            <w:sz w:val="20"/>
                            <w:szCs w:val="20"/>
                            <w:lang w:val="af-ZA" w:eastAsia="en-ZA"/>
                          </w:rPr>
                          <w:t>12</w:t>
                        </w:r>
                        <w:r w:rsidR="00FC2CF9" w:rsidRPr="00B94D50">
                          <w:rPr>
                            <w:rFonts w:ascii="Arial" w:eastAsia="Times New Roman" w:hAnsi="Arial" w:cs="Arial"/>
                            <w:noProof/>
                            <w:color w:val="000000"/>
                            <w:sz w:val="20"/>
                            <w:szCs w:val="20"/>
                            <w:lang w:val="af-ZA" w:eastAsia="en-ZA"/>
                          </w:rPr>
                          <w:t>.6</w:t>
                        </w:r>
                        <w:r w:rsidRPr="00B94D50">
                          <w:rPr>
                            <w:rFonts w:ascii="Arial" w:eastAsia="Times New Roman" w:hAnsi="Arial" w:cs="Arial"/>
                            <w:noProof/>
                            <w:color w:val="000000"/>
                            <w:sz w:val="20"/>
                            <w:szCs w:val="20"/>
                            <w:lang w:val="af-ZA" w:eastAsia="en-ZA"/>
                          </w:rPr>
                          <w:t xml:space="preserve"> m</w:t>
                        </w:r>
                      </w:p>
                    </w:tc>
                    <w:tc>
                      <w:tcPr>
                        <w:tcW w:w="1080" w:type="dxa"/>
                        <w:tcBorders>
                          <w:top w:val="nil"/>
                          <w:left w:val="nil"/>
                          <w:bottom w:val="single" w:sz="4" w:space="0" w:color="auto"/>
                          <w:right w:val="nil"/>
                        </w:tcBorders>
                        <w:shd w:val="clear" w:color="000000" w:fill="E7E6E6"/>
                        <w:vAlign w:val="center"/>
                        <w:hideMark/>
                      </w:tcPr>
                      <w:p w:rsidR="00264253" w:rsidRPr="00B94D50" w:rsidRDefault="00814E3D" w:rsidP="00264253">
                        <w:pPr>
                          <w:spacing w:after="0" w:line="240" w:lineRule="auto"/>
                          <w:jc w:val="center"/>
                          <w:rPr>
                            <w:rFonts w:ascii="Arial" w:eastAsia="Times New Roman" w:hAnsi="Arial" w:cs="Arial"/>
                            <w:noProof/>
                            <w:color w:val="000000"/>
                            <w:sz w:val="20"/>
                            <w:szCs w:val="20"/>
                            <w:lang w:val="af-ZA" w:eastAsia="en-ZA"/>
                          </w:rPr>
                        </w:pPr>
                        <w:r w:rsidRPr="00B94D50">
                          <w:rPr>
                            <w:rFonts w:ascii="Arial" w:eastAsia="Times New Roman" w:hAnsi="Arial" w:cs="Arial"/>
                            <w:noProof/>
                            <w:color w:val="000000"/>
                            <w:sz w:val="20"/>
                            <w:szCs w:val="20"/>
                            <w:lang w:val="af-ZA" w:eastAsia="en-ZA"/>
                          </w:rPr>
                          <w:t>10.9 m</w:t>
                        </w:r>
                      </w:p>
                    </w:tc>
                    <w:tc>
                      <w:tcPr>
                        <w:tcW w:w="1080" w:type="dxa"/>
                        <w:tcBorders>
                          <w:top w:val="nil"/>
                          <w:left w:val="double" w:sz="6" w:space="0" w:color="auto"/>
                          <w:bottom w:val="single" w:sz="4" w:space="0" w:color="auto"/>
                          <w:right w:val="double" w:sz="6" w:space="0" w:color="auto"/>
                        </w:tcBorders>
                        <w:shd w:val="clear" w:color="000000" w:fill="E7E6E6"/>
                        <w:vAlign w:val="center"/>
                        <w:hideMark/>
                      </w:tcPr>
                      <w:p w:rsidR="00264253" w:rsidRPr="00B94D50" w:rsidRDefault="00814E3D" w:rsidP="00264253">
                        <w:pPr>
                          <w:spacing w:after="0" w:line="240" w:lineRule="auto"/>
                          <w:jc w:val="center"/>
                          <w:rPr>
                            <w:rFonts w:ascii="Arial" w:eastAsia="Times New Roman" w:hAnsi="Arial" w:cs="Arial"/>
                            <w:noProof/>
                            <w:color w:val="000000"/>
                            <w:sz w:val="20"/>
                            <w:szCs w:val="20"/>
                            <w:lang w:val="af-ZA" w:eastAsia="en-ZA"/>
                          </w:rPr>
                        </w:pPr>
                        <w:r w:rsidRPr="00B94D50">
                          <w:rPr>
                            <w:rFonts w:ascii="Arial" w:eastAsia="Times New Roman" w:hAnsi="Arial" w:cs="Arial"/>
                            <w:noProof/>
                            <w:color w:val="000000"/>
                            <w:sz w:val="20"/>
                            <w:szCs w:val="20"/>
                            <w:lang w:val="af-ZA" w:eastAsia="en-ZA"/>
                          </w:rPr>
                          <w:t>10.5 m</w:t>
                        </w:r>
                      </w:p>
                    </w:tc>
                    <w:tc>
                      <w:tcPr>
                        <w:tcW w:w="1260" w:type="dxa"/>
                        <w:tcBorders>
                          <w:top w:val="nil"/>
                          <w:left w:val="nil"/>
                          <w:bottom w:val="single" w:sz="4" w:space="0" w:color="auto"/>
                          <w:right w:val="single" w:sz="4" w:space="0" w:color="auto"/>
                        </w:tcBorders>
                        <w:shd w:val="clear" w:color="000000" w:fill="E7E6E6"/>
                        <w:vAlign w:val="center"/>
                        <w:hideMark/>
                      </w:tcPr>
                      <w:p w:rsidR="00264253" w:rsidRPr="00B94D50" w:rsidRDefault="00264253" w:rsidP="00264253">
                        <w:pPr>
                          <w:spacing w:after="0" w:line="240" w:lineRule="auto"/>
                          <w:jc w:val="center"/>
                          <w:rPr>
                            <w:rFonts w:ascii="Arial" w:eastAsia="Times New Roman" w:hAnsi="Arial" w:cs="Arial"/>
                            <w:noProof/>
                            <w:color w:val="000000"/>
                            <w:sz w:val="20"/>
                            <w:szCs w:val="20"/>
                            <w:lang w:val="af-ZA" w:eastAsia="en-ZA"/>
                          </w:rPr>
                        </w:pPr>
                        <w:r w:rsidRPr="00B94D50">
                          <w:rPr>
                            <w:rFonts w:ascii="Arial" w:eastAsia="Times New Roman" w:hAnsi="Arial" w:cs="Arial"/>
                            <w:noProof/>
                            <w:color w:val="000000"/>
                            <w:sz w:val="20"/>
                            <w:szCs w:val="20"/>
                            <w:lang w:val="af-ZA" w:eastAsia="en-ZA"/>
                          </w:rPr>
                          <w:t>17.1 m</w:t>
                        </w:r>
                      </w:p>
                    </w:tc>
                    <w:tc>
                      <w:tcPr>
                        <w:tcW w:w="1260" w:type="dxa"/>
                        <w:tcBorders>
                          <w:top w:val="nil"/>
                          <w:left w:val="nil"/>
                          <w:bottom w:val="single" w:sz="4" w:space="0" w:color="auto"/>
                          <w:right w:val="single" w:sz="4" w:space="0" w:color="auto"/>
                        </w:tcBorders>
                        <w:shd w:val="clear" w:color="000000" w:fill="E7E6E6"/>
                        <w:vAlign w:val="center"/>
                        <w:hideMark/>
                      </w:tcPr>
                      <w:p w:rsidR="00264253" w:rsidRPr="00B94D50" w:rsidRDefault="008D3694" w:rsidP="00264253">
                        <w:pPr>
                          <w:spacing w:after="0" w:line="240" w:lineRule="auto"/>
                          <w:jc w:val="center"/>
                          <w:rPr>
                            <w:rFonts w:ascii="Arial" w:eastAsia="Times New Roman" w:hAnsi="Arial" w:cs="Arial"/>
                            <w:bCs/>
                            <w:noProof/>
                            <w:color w:val="000000"/>
                            <w:sz w:val="20"/>
                            <w:szCs w:val="20"/>
                            <w:lang w:val="af-ZA" w:eastAsia="en-ZA"/>
                          </w:rPr>
                        </w:pPr>
                        <w:r w:rsidRPr="00B94D50">
                          <w:rPr>
                            <w:rFonts w:ascii="Arial" w:eastAsia="Times New Roman" w:hAnsi="Arial" w:cs="Arial"/>
                            <w:bCs/>
                            <w:noProof/>
                            <w:sz w:val="20"/>
                            <w:szCs w:val="20"/>
                            <w:lang w:val="af-ZA" w:eastAsia="en-ZA"/>
                          </w:rPr>
                          <w:t>15.5</w:t>
                        </w:r>
                        <w:r w:rsidR="00631253" w:rsidRPr="00B94D50">
                          <w:rPr>
                            <w:rFonts w:ascii="Arial" w:eastAsia="Times New Roman" w:hAnsi="Arial" w:cs="Arial"/>
                            <w:bCs/>
                            <w:noProof/>
                            <w:sz w:val="20"/>
                            <w:szCs w:val="20"/>
                            <w:lang w:val="af-ZA" w:eastAsia="en-ZA"/>
                          </w:rPr>
                          <w:t xml:space="preserve"> m</w:t>
                        </w:r>
                      </w:p>
                    </w:tc>
                    <w:tc>
                      <w:tcPr>
                        <w:tcW w:w="1142" w:type="dxa"/>
                        <w:tcBorders>
                          <w:top w:val="nil"/>
                          <w:left w:val="nil"/>
                          <w:bottom w:val="single" w:sz="4" w:space="0" w:color="auto"/>
                          <w:right w:val="single" w:sz="4" w:space="0" w:color="auto"/>
                        </w:tcBorders>
                        <w:shd w:val="clear" w:color="000000" w:fill="E7E6E6"/>
                        <w:vAlign w:val="center"/>
                        <w:hideMark/>
                      </w:tcPr>
                      <w:p w:rsidR="00264253" w:rsidRPr="00B94D50" w:rsidRDefault="00264253" w:rsidP="00264253">
                        <w:pPr>
                          <w:spacing w:after="0" w:line="240" w:lineRule="auto"/>
                          <w:jc w:val="center"/>
                          <w:rPr>
                            <w:rFonts w:ascii="Arial" w:eastAsia="Times New Roman" w:hAnsi="Arial" w:cs="Arial"/>
                            <w:noProof/>
                            <w:color w:val="000000"/>
                            <w:sz w:val="20"/>
                            <w:szCs w:val="20"/>
                            <w:lang w:val="af-ZA" w:eastAsia="en-ZA"/>
                          </w:rPr>
                        </w:pPr>
                        <w:r w:rsidRPr="00B94D50">
                          <w:rPr>
                            <w:rFonts w:ascii="Arial" w:eastAsia="Times New Roman" w:hAnsi="Arial" w:cs="Arial"/>
                            <w:noProof/>
                            <w:color w:val="000000"/>
                            <w:sz w:val="20"/>
                            <w:szCs w:val="20"/>
                            <w:lang w:val="af-ZA" w:eastAsia="en-ZA"/>
                          </w:rPr>
                          <w:t>18.8 m</w:t>
                        </w:r>
                      </w:p>
                    </w:tc>
                  </w:tr>
                  <w:tr w:rsidR="00F12B34" w:rsidRPr="00B94D50" w:rsidTr="00F12B34">
                    <w:trPr>
                      <w:trHeight w:val="23"/>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264253" w:rsidRPr="00B94D50" w:rsidRDefault="00264253" w:rsidP="00F12B34">
                        <w:pPr>
                          <w:spacing w:after="0" w:line="240" w:lineRule="auto"/>
                          <w:rPr>
                            <w:rFonts w:ascii="Arial" w:eastAsia="Times New Roman" w:hAnsi="Arial" w:cs="Arial"/>
                            <w:noProof/>
                            <w:color w:val="000000"/>
                            <w:sz w:val="20"/>
                            <w:szCs w:val="20"/>
                            <w:lang w:val="af-ZA" w:eastAsia="en-ZA"/>
                          </w:rPr>
                        </w:pPr>
                        <w:r w:rsidRPr="00B94D50">
                          <w:rPr>
                            <w:rFonts w:ascii="Arial" w:eastAsia="Times New Roman" w:hAnsi="Arial" w:cs="Arial"/>
                            <w:noProof/>
                            <w:color w:val="000000"/>
                            <w:sz w:val="20"/>
                            <w:szCs w:val="20"/>
                            <w:lang w:val="af-ZA" w:eastAsia="en-ZA"/>
                          </w:rPr>
                          <w:t>S</w:t>
                        </w:r>
                        <w:r w:rsidR="00F12B34">
                          <w:rPr>
                            <w:rFonts w:ascii="Arial" w:eastAsia="Times New Roman" w:hAnsi="Arial" w:cs="Arial"/>
                            <w:noProof/>
                            <w:color w:val="000000"/>
                            <w:sz w:val="20"/>
                            <w:szCs w:val="20"/>
                            <w:lang w:val="af-ZA" w:eastAsia="en-ZA"/>
                          </w:rPr>
                          <w:t>agte Sitrus</w:t>
                        </w:r>
                      </w:p>
                    </w:tc>
                    <w:tc>
                      <w:tcPr>
                        <w:tcW w:w="900" w:type="dxa"/>
                        <w:tcBorders>
                          <w:top w:val="nil"/>
                          <w:left w:val="nil"/>
                          <w:bottom w:val="single" w:sz="4" w:space="0" w:color="auto"/>
                          <w:right w:val="single" w:sz="4" w:space="0" w:color="auto"/>
                        </w:tcBorders>
                        <w:shd w:val="clear" w:color="000000" w:fill="D0CECE"/>
                        <w:vAlign w:val="center"/>
                        <w:hideMark/>
                      </w:tcPr>
                      <w:p w:rsidR="00264253" w:rsidRPr="00B94D50" w:rsidRDefault="00814E3D" w:rsidP="00602020">
                        <w:pPr>
                          <w:spacing w:after="0" w:line="240" w:lineRule="auto"/>
                          <w:jc w:val="center"/>
                          <w:rPr>
                            <w:rFonts w:ascii="Arial" w:eastAsia="Times New Roman" w:hAnsi="Arial" w:cs="Arial"/>
                            <w:noProof/>
                            <w:color w:val="000000"/>
                            <w:sz w:val="20"/>
                            <w:szCs w:val="20"/>
                            <w:lang w:val="af-ZA" w:eastAsia="en-ZA"/>
                          </w:rPr>
                        </w:pPr>
                        <w:r w:rsidRPr="00B94D50">
                          <w:rPr>
                            <w:rFonts w:ascii="Arial" w:eastAsia="Times New Roman" w:hAnsi="Arial" w:cs="Arial"/>
                            <w:noProof/>
                            <w:color w:val="000000"/>
                            <w:sz w:val="20"/>
                            <w:szCs w:val="20"/>
                            <w:lang w:val="af-ZA" w:eastAsia="en-ZA"/>
                          </w:rPr>
                          <w:t>7.4 m</w:t>
                        </w:r>
                      </w:p>
                    </w:tc>
                    <w:tc>
                      <w:tcPr>
                        <w:tcW w:w="900" w:type="dxa"/>
                        <w:tcBorders>
                          <w:top w:val="nil"/>
                          <w:left w:val="nil"/>
                          <w:bottom w:val="single" w:sz="4" w:space="0" w:color="auto"/>
                          <w:right w:val="nil"/>
                        </w:tcBorders>
                        <w:shd w:val="clear" w:color="000000" w:fill="D0CECE"/>
                        <w:vAlign w:val="center"/>
                        <w:hideMark/>
                      </w:tcPr>
                      <w:p w:rsidR="00264253" w:rsidRPr="00B94D50" w:rsidRDefault="00814E3D" w:rsidP="00264253">
                        <w:pPr>
                          <w:spacing w:after="0" w:line="240" w:lineRule="auto"/>
                          <w:jc w:val="center"/>
                          <w:rPr>
                            <w:rFonts w:ascii="Arial" w:eastAsia="Times New Roman" w:hAnsi="Arial" w:cs="Arial"/>
                            <w:noProof/>
                            <w:color w:val="000000"/>
                            <w:sz w:val="20"/>
                            <w:szCs w:val="20"/>
                            <w:lang w:val="af-ZA" w:eastAsia="en-ZA"/>
                          </w:rPr>
                        </w:pPr>
                        <w:r w:rsidRPr="00B94D50">
                          <w:rPr>
                            <w:rFonts w:ascii="Arial" w:eastAsia="Times New Roman" w:hAnsi="Arial" w:cs="Arial"/>
                            <w:noProof/>
                            <w:color w:val="000000"/>
                            <w:sz w:val="20"/>
                            <w:szCs w:val="20"/>
                            <w:lang w:val="af-ZA" w:eastAsia="en-ZA"/>
                          </w:rPr>
                          <w:t>8.3 m</w:t>
                        </w:r>
                      </w:p>
                    </w:tc>
                    <w:tc>
                      <w:tcPr>
                        <w:tcW w:w="990" w:type="dxa"/>
                        <w:tcBorders>
                          <w:top w:val="nil"/>
                          <w:left w:val="double" w:sz="6" w:space="0" w:color="auto"/>
                          <w:bottom w:val="single" w:sz="4" w:space="0" w:color="auto"/>
                          <w:right w:val="double" w:sz="6" w:space="0" w:color="auto"/>
                        </w:tcBorders>
                        <w:shd w:val="clear" w:color="000000" w:fill="D0CECE"/>
                        <w:vAlign w:val="center"/>
                        <w:hideMark/>
                      </w:tcPr>
                      <w:p w:rsidR="00264253" w:rsidRPr="00B94D50" w:rsidRDefault="00814E3D" w:rsidP="00264253">
                        <w:pPr>
                          <w:spacing w:after="0" w:line="240" w:lineRule="auto"/>
                          <w:jc w:val="center"/>
                          <w:rPr>
                            <w:rFonts w:ascii="Arial" w:eastAsia="Times New Roman" w:hAnsi="Arial" w:cs="Arial"/>
                            <w:noProof/>
                            <w:color w:val="000000"/>
                            <w:sz w:val="20"/>
                            <w:szCs w:val="20"/>
                            <w:lang w:val="af-ZA" w:eastAsia="en-ZA"/>
                          </w:rPr>
                        </w:pPr>
                        <w:r w:rsidRPr="00B94D50">
                          <w:rPr>
                            <w:rFonts w:ascii="Arial" w:eastAsia="Times New Roman" w:hAnsi="Arial" w:cs="Arial"/>
                            <w:noProof/>
                            <w:color w:val="000000"/>
                            <w:sz w:val="20"/>
                            <w:szCs w:val="20"/>
                            <w:lang w:val="af-ZA" w:eastAsia="en-ZA"/>
                          </w:rPr>
                          <w:t>8.4 m</w:t>
                        </w:r>
                      </w:p>
                    </w:tc>
                    <w:tc>
                      <w:tcPr>
                        <w:tcW w:w="1080" w:type="dxa"/>
                        <w:tcBorders>
                          <w:top w:val="nil"/>
                          <w:left w:val="nil"/>
                          <w:bottom w:val="single" w:sz="4" w:space="0" w:color="auto"/>
                          <w:right w:val="nil"/>
                        </w:tcBorders>
                        <w:shd w:val="clear" w:color="000000" w:fill="E7E6E6"/>
                        <w:vAlign w:val="center"/>
                        <w:hideMark/>
                      </w:tcPr>
                      <w:p w:rsidR="00264253" w:rsidRPr="00B94D50" w:rsidRDefault="00814E3D" w:rsidP="00264253">
                        <w:pPr>
                          <w:spacing w:after="0" w:line="240" w:lineRule="auto"/>
                          <w:jc w:val="center"/>
                          <w:rPr>
                            <w:rFonts w:ascii="Arial" w:eastAsia="Times New Roman" w:hAnsi="Arial" w:cs="Arial"/>
                            <w:noProof/>
                            <w:color w:val="000000"/>
                            <w:sz w:val="20"/>
                            <w:szCs w:val="20"/>
                            <w:lang w:val="af-ZA" w:eastAsia="en-ZA"/>
                          </w:rPr>
                        </w:pPr>
                        <w:r w:rsidRPr="00B94D50">
                          <w:rPr>
                            <w:rFonts w:ascii="Arial" w:eastAsia="Times New Roman" w:hAnsi="Arial" w:cs="Arial"/>
                            <w:noProof/>
                            <w:color w:val="000000"/>
                            <w:sz w:val="20"/>
                            <w:szCs w:val="20"/>
                            <w:lang w:val="af-ZA" w:eastAsia="en-ZA"/>
                          </w:rPr>
                          <w:t>6.7 m</w:t>
                        </w:r>
                      </w:p>
                    </w:tc>
                    <w:tc>
                      <w:tcPr>
                        <w:tcW w:w="1080" w:type="dxa"/>
                        <w:tcBorders>
                          <w:top w:val="nil"/>
                          <w:left w:val="double" w:sz="6" w:space="0" w:color="auto"/>
                          <w:bottom w:val="single" w:sz="4" w:space="0" w:color="auto"/>
                          <w:right w:val="double" w:sz="6" w:space="0" w:color="auto"/>
                        </w:tcBorders>
                        <w:shd w:val="clear" w:color="000000" w:fill="E7E6E6"/>
                        <w:vAlign w:val="center"/>
                        <w:hideMark/>
                      </w:tcPr>
                      <w:p w:rsidR="00264253" w:rsidRPr="00B94D50" w:rsidRDefault="00814E3D" w:rsidP="00904F01">
                        <w:pPr>
                          <w:spacing w:after="0" w:line="240" w:lineRule="auto"/>
                          <w:jc w:val="center"/>
                          <w:rPr>
                            <w:rFonts w:ascii="Arial" w:eastAsia="Times New Roman" w:hAnsi="Arial" w:cs="Arial"/>
                            <w:noProof/>
                            <w:color w:val="000000"/>
                            <w:sz w:val="20"/>
                            <w:szCs w:val="20"/>
                            <w:lang w:val="af-ZA" w:eastAsia="en-ZA"/>
                          </w:rPr>
                        </w:pPr>
                        <w:r w:rsidRPr="00B94D50">
                          <w:rPr>
                            <w:rFonts w:ascii="Arial" w:eastAsia="Times New Roman" w:hAnsi="Arial" w:cs="Arial"/>
                            <w:noProof/>
                            <w:color w:val="000000"/>
                            <w:sz w:val="20"/>
                            <w:szCs w:val="20"/>
                            <w:lang w:val="af-ZA" w:eastAsia="en-ZA"/>
                          </w:rPr>
                          <w:t>6.7 m</w:t>
                        </w:r>
                      </w:p>
                    </w:tc>
                    <w:tc>
                      <w:tcPr>
                        <w:tcW w:w="1260" w:type="dxa"/>
                        <w:tcBorders>
                          <w:top w:val="nil"/>
                          <w:left w:val="nil"/>
                          <w:bottom w:val="single" w:sz="4" w:space="0" w:color="auto"/>
                          <w:right w:val="single" w:sz="4" w:space="0" w:color="auto"/>
                        </w:tcBorders>
                        <w:shd w:val="clear" w:color="000000" w:fill="E7E6E6"/>
                        <w:vAlign w:val="center"/>
                        <w:hideMark/>
                      </w:tcPr>
                      <w:p w:rsidR="00264253" w:rsidRPr="00B94D50" w:rsidRDefault="00264253" w:rsidP="00264253">
                        <w:pPr>
                          <w:spacing w:after="0" w:line="240" w:lineRule="auto"/>
                          <w:jc w:val="center"/>
                          <w:rPr>
                            <w:rFonts w:ascii="Arial" w:eastAsia="Times New Roman" w:hAnsi="Arial" w:cs="Arial"/>
                            <w:noProof/>
                            <w:color w:val="000000"/>
                            <w:sz w:val="20"/>
                            <w:szCs w:val="20"/>
                            <w:lang w:val="af-ZA" w:eastAsia="en-ZA"/>
                          </w:rPr>
                        </w:pPr>
                        <w:r w:rsidRPr="00B94D50">
                          <w:rPr>
                            <w:rFonts w:ascii="Arial" w:eastAsia="Times New Roman" w:hAnsi="Arial" w:cs="Arial"/>
                            <w:noProof/>
                            <w:color w:val="000000"/>
                            <w:sz w:val="20"/>
                            <w:szCs w:val="20"/>
                            <w:lang w:val="af-ZA" w:eastAsia="en-ZA"/>
                          </w:rPr>
                          <w:t>18.3 m</w:t>
                        </w:r>
                      </w:p>
                    </w:tc>
                    <w:tc>
                      <w:tcPr>
                        <w:tcW w:w="1260" w:type="dxa"/>
                        <w:tcBorders>
                          <w:top w:val="nil"/>
                          <w:left w:val="nil"/>
                          <w:bottom w:val="single" w:sz="4" w:space="0" w:color="auto"/>
                          <w:right w:val="single" w:sz="4" w:space="0" w:color="auto"/>
                        </w:tcBorders>
                        <w:shd w:val="clear" w:color="000000" w:fill="E7E6E6"/>
                        <w:vAlign w:val="center"/>
                        <w:hideMark/>
                      </w:tcPr>
                      <w:p w:rsidR="00264253" w:rsidRPr="00B94D50" w:rsidRDefault="0066494A" w:rsidP="000952D1">
                        <w:pPr>
                          <w:spacing w:after="0" w:line="240" w:lineRule="auto"/>
                          <w:jc w:val="center"/>
                          <w:rPr>
                            <w:rFonts w:ascii="Arial" w:eastAsia="Times New Roman" w:hAnsi="Arial" w:cs="Arial"/>
                            <w:noProof/>
                            <w:color w:val="FF0000"/>
                            <w:sz w:val="20"/>
                            <w:szCs w:val="20"/>
                            <w:lang w:val="af-ZA" w:eastAsia="en-ZA"/>
                          </w:rPr>
                        </w:pPr>
                        <w:r w:rsidRPr="00B94D50">
                          <w:rPr>
                            <w:rFonts w:ascii="Arial" w:eastAsia="Times New Roman" w:hAnsi="Arial" w:cs="Arial"/>
                            <w:noProof/>
                            <w:sz w:val="20"/>
                            <w:szCs w:val="20"/>
                            <w:lang w:val="af-ZA" w:eastAsia="en-ZA"/>
                          </w:rPr>
                          <w:t>18.</w:t>
                        </w:r>
                        <w:r w:rsidR="000952D1" w:rsidRPr="00B94D50">
                          <w:rPr>
                            <w:rFonts w:ascii="Arial" w:eastAsia="Times New Roman" w:hAnsi="Arial" w:cs="Arial"/>
                            <w:noProof/>
                            <w:sz w:val="20"/>
                            <w:szCs w:val="20"/>
                            <w:lang w:val="af-ZA" w:eastAsia="en-ZA"/>
                          </w:rPr>
                          <w:t>3</w:t>
                        </w:r>
                        <w:r w:rsidR="003B5A97" w:rsidRPr="00B94D50">
                          <w:rPr>
                            <w:rFonts w:ascii="Arial" w:eastAsia="Times New Roman" w:hAnsi="Arial" w:cs="Arial"/>
                            <w:noProof/>
                            <w:sz w:val="20"/>
                            <w:szCs w:val="20"/>
                            <w:lang w:val="af-ZA" w:eastAsia="en-ZA"/>
                          </w:rPr>
                          <w:t xml:space="preserve"> m</w:t>
                        </w:r>
                      </w:p>
                    </w:tc>
                    <w:tc>
                      <w:tcPr>
                        <w:tcW w:w="1142" w:type="dxa"/>
                        <w:tcBorders>
                          <w:top w:val="nil"/>
                          <w:left w:val="nil"/>
                          <w:bottom w:val="single" w:sz="4" w:space="0" w:color="auto"/>
                          <w:right w:val="single" w:sz="4" w:space="0" w:color="auto"/>
                        </w:tcBorders>
                        <w:shd w:val="clear" w:color="000000" w:fill="E7E6E6"/>
                        <w:vAlign w:val="center"/>
                        <w:hideMark/>
                      </w:tcPr>
                      <w:p w:rsidR="00264253" w:rsidRPr="00B94D50" w:rsidRDefault="00264253" w:rsidP="00264253">
                        <w:pPr>
                          <w:spacing w:after="0" w:line="240" w:lineRule="auto"/>
                          <w:jc w:val="center"/>
                          <w:rPr>
                            <w:rFonts w:ascii="Arial" w:eastAsia="Times New Roman" w:hAnsi="Arial" w:cs="Arial"/>
                            <w:noProof/>
                            <w:color w:val="000000"/>
                            <w:sz w:val="20"/>
                            <w:szCs w:val="20"/>
                            <w:lang w:val="af-ZA" w:eastAsia="en-ZA"/>
                          </w:rPr>
                        </w:pPr>
                        <w:r w:rsidRPr="00B94D50">
                          <w:rPr>
                            <w:rFonts w:ascii="Arial" w:eastAsia="Times New Roman" w:hAnsi="Arial" w:cs="Arial"/>
                            <w:noProof/>
                            <w:color w:val="000000"/>
                            <w:sz w:val="20"/>
                            <w:szCs w:val="20"/>
                            <w:lang w:val="af-ZA" w:eastAsia="en-ZA"/>
                          </w:rPr>
                          <w:t>16.2 m</w:t>
                        </w:r>
                      </w:p>
                    </w:tc>
                  </w:tr>
                  <w:tr w:rsidR="00F12B34" w:rsidRPr="00B94D50" w:rsidTr="00F12B34">
                    <w:trPr>
                      <w:trHeight w:val="23"/>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264253" w:rsidRPr="00B94D50" w:rsidRDefault="00F12B34" w:rsidP="00F12B34">
                        <w:pPr>
                          <w:spacing w:after="0" w:line="240" w:lineRule="auto"/>
                          <w:rPr>
                            <w:rFonts w:ascii="Arial" w:eastAsia="Times New Roman" w:hAnsi="Arial" w:cs="Arial"/>
                            <w:noProof/>
                            <w:color w:val="000000"/>
                            <w:sz w:val="20"/>
                            <w:szCs w:val="20"/>
                            <w:lang w:val="af-ZA" w:eastAsia="en-ZA"/>
                          </w:rPr>
                        </w:pPr>
                        <w:r>
                          <w:rPr>
                            <w:rFonts w:ascii="Arial" w:eastAsia="Times New Roman" w:hAnsi="Arial" w:cs="Arial"/>
                            <w:noProof/>
                            <w:color w:val="000000"/>
                            <w:sz w:val="20"/>
                            <w:szCs w:val="20"/>
                            <w:lang w:val="af-ZA" w:eastAsia="en-ZA"/>
                          </w:rPr>
                          <w:t xml:space="preserve">Suurlemoene </w:t>
                        </w:r>
                      </w:p>
                    </w:tc>
                    <w:tc>
                      <w:tcPr>
                        <w:tcW w:w="900" w:type="dxa"/>
                        <w:tcBorders>
                          <w:top w:val="nil"/>
                          <w:left w:val="nil"/>
                          <w:bottom w:val="single" w:sz="4" w:space="0" w:color="auto"/>
                          <w:right w:val="single" w:sz="4" w:space="0" w:color="auto"/>
                        </w:tcBorders>
                        <w:shd w:val="clear" w:color="000000" w:fill="D0CECE"/>
                        <w:vAlign w:val="center"/>
                        <w:hideMark/>
                      </w:tcPr>
                      <w:p w:rsidR="00264253" w:rsidRPr="00B94D50" w:rsidRDefault="00814E3D" w:rsidP="00264253">
                        <w:pPr>
                          <w:spacing w:after="0" w:line="240" w:lineRule="auto"/>
                          <w:jc w:val="center"/>
                          <w:rPr>
                            <w:rFonts w:ascii="Arial" w:eastAsia="Times New Roman" w:hAnsi="Arial" w:cs="Arial"/>
                            <w:noProof/>
                            <w:color w:val="000000"/>
                            <w:sz w:val="20"/>
                            <w:szCs w:val="20"/>
                            <w:lang w:val="af-ZA" w:eastAsia="en-ZA"/>
                          </w:rPr>
                        </w:pPr>
                        <w:r w:rsidRPr="00B94D50">
                          <w:rPr>
                            <w:rFonts w:ascii="Arial" w:eastAsia="Times New Roman" w:hAnsi="Arial" w:cs="Arial"/>
                            <w:noProof/>
                            <w:color w:val="000000"/>
                            <w:sz w:val="20"/>
                            <w:szCs w:val="20"/>
                            <w:lang w:val="af-ZA" w:eastAsia="en-ZA"/>
                          </w:rPr>
                          <w:t>13 m</w:t>
                        </w:r>
                      </w:p>
                    </w:tc>
                    <w:tc>
                      <w:tcPr>
                        <w:tcW w:w="900" w:type="dxa"/>
                        <w:tcBorders>
                          <w:top w:val="nil"/>
                          <w:left w:val="nil"/>
                          <w:bottom w:val="single" w:sz="4" w:space="0" w:color="auto"/>
                          <w:right w:val="nil"/>
                        </w:tcBorders>
                        <w:shd w:val="clear" w:color="000000" w:fill="D0CECE"/>
                        <w:vAlign w:val="center"/>
                        <w:hideMark/>
                      </w:tcPr>
                      <w:p w:rsidR="00264253" w:rsidRPr="00B94D50" w:rsidRDefault="00814E3D" w:rsidP="00264253">
                        <w:pPr>
                          <w:spacing w:after="0" w:line="240" w:lineRule="auto"/>
                          <w:jc w:val="center"/>
                          <w:rPr>
                            <w:rFonts w:ascii="Arial" w:eastAsia="Times New Roman" w:hAnsi="Arial" w:cs="Arial"/>
                            <w:noProof/>
                            <w:color w:val="000000"/>
                            <w:sz w:val="20"/>
                            <w:szCs w:val="20"/>
                            <w:lang w:val="af-ZA" w:eastAsia="en-ZA"/>
                          </w:rPr>
                        </w:pPr>
                        <w:r w:rsidRPr="00B94D50">
                          <w:rPr>
                            <w:rFonts w:ascii="Arial" w:eastAsia="Times New Roman" w:hAnsi="Arial" w:cs="Arial"/>
                            <w:noProof/>
                            <w:color w:val="000000"/>
                            <w:sz w:val="20"/>
                            <w:szCs w:val="20"/>
                            <w:lang w:val="af-ZA" w:eastAsia="en-ZA"/>
                          </w:rPr>
                          <w:t>12 m</w:t>
                        </w:r>
                      </w:p>
                    </w:tc>
                    <w:tc>
                      <w:tcPr>
                        <w:tcW w:w="990" w:type="dxa"/>
                        <w:tcBorders>
                          <w:top w:val="nil"/>
                          <w:left w:val="double" w:sz="6" w:space="0" w:color="auto"/>
                          <w:bottom w:val="single" w:sz="4" w:space="0" w:color="auto"/>
                          <w:right w:val="double" w:sz="6" w:space="0" w:color="auto"/>
                        </w:tcBorders>
                        <w:shd w:val="clear" w:color="000000" w:fill="D0CECE"/>
                        <w:vAlign w:val="center"/>
                        <w:hideMark/>
                      </w:tcPr>
                      <w:p w:rsidR="00264253" w:rsidRPr="00B94D50" w:rsidRDefault="00814E3D" w:rsidP="00264253">
                        <w:pPr>
                          <w:spacing w:after="0" w:line="240" w:lineRule="auto"/>
                          <w:jc w:val="center"/>
                          <w:rPr>
                            <w:rFonts w:ascii="Arial" w:eastAsia="Times New Roman" w:hAnsi="Arial" w:cs="Arial"/>
                            <w:noProof/>
                            <w:color w:val="000000"/>
                            <w:sz w:val="20"/>
                            <w:szCs w:val="20"/>
                            <w:lang w:val="af-ZA" w:eastAsia="en-ZA"/>
                          </w:rPr>
                        </w:pPr>
                        <w:r w:rsidRPr="00B94D50">
                          <w:rPr>
                            <w:rFonts w:ascii="Arial" w:eastAsia="Times New Roman" w:hAnsi="Arial" w:cs="Arial"/>
                            <w:noProof/>
                            <w:color w:val="000000"/>
                            <w:sz w:val="20"/>
                            <w:szCs w:val="20"/>
                            <w:lang w:val="af-ZA" w:eastAsia="en-ZA"/>
                          </w:rPr>
                          <w:t>12.3 m</w:t>
                        </w:r>
                      </w:p>
                    </w:tc>
                    <w:tc>
                      <w:tcPr>
                        <w:tcW w:w="1080" w:type="dxa"/>
                        <w:tcBorders>
                          <w:top w:val="nil"/>
                          <w:left w:val="nil"/>
                          <w:bottom w:val="single" w:sz="4" w:space="0" w:color="auto"/>
                          <w:right w:val="nil"/>
                        </w:tcBorders>
                        <w:shd w:val="clear" w:color="000000" w:fill="E7E6E6"/>
                        <w:vAlign w:val="center"/>
                        <w:hideMark/>
                      </w:tcPr>
                      <w:p w:rsidR="00264253" w:rsidRPr="00B94D50" w:rsidRDefault="00814E3D" w:rsidP="00FC2CF9">
                        <w:pPr>
                          <w:spacing w:after="0" w:line="240" w:lineRule="auto"/>
                          <w:jc w:val="center"/>
                          <w:rPr>
                            <w:rFonts w:ascii="Arial" w:eastAsia="Times New Roman" w:hAnsi="Arial" w:cs="Arial"/>
                            <w:noProof/>
                            <w:color w:val="000000"/>
                            <w:sz w:val="20"/>
                            <w:szCs w:val="20"/>
                            <w:lang w:val="af-ZA" w:eastAsia="en-ZA"/>
                          </w:rPr>
                        </w:pPr>
                        <w:r w:rsidRPr="00B94D50">
                          <w:rPr>
                            <w:rFonts w:ascii="Arial" w:eastAsia="Times New Roman" w:hAnsi="Arial" w:cs="Arial"/>
                            <w:noProof/>
                            <w:color w:val="000000"/>
                            <w:sz w:val="20"/>
                            <w:szCs w:val="20"/>
                            <w:lang w:val="af-ZA" w:eastAsia="en-ZA"/>
                          </w:rPr>
                          <w:t>10.</w:t>
                        </w:r>
                        <w:r w:rsidR="00FC2CF9" w:rsidRPr="00B94D50">
                          <w:rPr>
                            <w:rFonts w:ascii="Arial" w:eastAsia="Times New Roman" w:hAnsi="Arial" w:cs="Arial"/>
                            <w:noProof/>
                            <w:color w:val="000000"/>
                            <w:sz w:val="20"/>
                            <w:szCs w:val="20"/>
                            <w:lang w:val="af-ZA" w:eastAsia="en-ZA"/>
                          </w:rPr>
                          <w:t>5</w:t>
                        </w:r>
                        <w:r w:rsidRPr="00B94D50">
                          <w:rPr>
                            <w:rFonts w:ascii="Arial" w:eastAsia="Times New Roman" w:hAnsi="Arial" w:cs="Arial"/>
                            <w:noProof/>
                            <w:color w:val="000000"/>
                            <w:sz w:val="20"/>
                            <w:szCs w:val="20"/>
                            <w:lang w:val="af-ZA" w:eastAsia="en-ZA"/>
                          </w:rPr>
                          <w:t xml:space="preserve"> m</w:t>
                        </w:r>
                      </w:p>
                    </w:tc>
                    <w:tc>
                      <w:tcPr>
                        <w:tcW w:w="1080" w:type="dxa"/>
                        <w:tcBorders>
                          <w:top w:val="nil"/>
                          <w:left w:val="double" w:sz="6" w:space="0" w:color="auto"/>
                          <w:bottom w:val="single" w:sz="4" w:space="0" w:color="auto"/>
                          <w:right w:val="double" w:sz="6" w:space="0" w:color="auto"/>
                        </w:tcBorders>
                        <w:shd w:val="clear" w:color="000000" w:fill="E7E6E6"/>
                        <w:vAlign w:val="center"/>
                        <w:hideMark/>
                      </w:tcPr>
                      <w:p w:rsidR="00264253" w:rsidRPr="00B94D50" w:rsidRDefault="00814E3D" w:rsidP="00264253">
                        <w:pPr>
                          <w:spacing w:after="0" w:line="240" w:lineRule="auto"/>
                          <w:jc w:val="center"/>
                          <w:rPr>
                            <w:rFonts w:ascii="Arial" w:eastAsia="Times New Roman" w:hAnsi="Arial" w:cs="Arial"/>
                            <w:noProof/>
                            <w:color w:val="000000"/>
                            <w:sz w:val="20"/>
                            <w:szCs w:val="20"/>
                            <w:lang w:val="af-ZA" w:eastAsia="en-ZA"/>
                          </w:rPr>
                        </w:pPr>
                        <w:r w:rsidRPr="00B94D50">
                          <w:rPr>
                            <w:rFonts w:ascii="Arial" w:eastAsia="Times New Roman" w:hAnsi="Arial" w:cs="Arial"/>
                            <w:noProof/>
                            <w:color w:val="000000"/>
                            <w:sz w:val="20"/>
                            <w:szCs w:val="20"/>
                            <w:lang w:val="af-ZA" w:eastAsia="en-ZA"/>
                          </w:rPr>
                          <w:t>9.9 m</w:t>
                        </w:r>
                      </w:p>
                    </w:tc>
                    <w:tc>
                      <w:tcPr>
                        <w:tcW w:w="1260" w:type="dxa"/>
                        <w:tcBorders>
                          <w:top w:val="nil"/>
                          <w:left w:val="nil"/>
                          <w:bottom w:val="single" w:sz="4" w:space="0" w:color="auto"/>
                          <w:right w:val="single" w:sz="4" w:space="0" w:color="auto"/>
                        </w:tcBorders>
                        <w:shd w:val="clear" w:color="000000" w:fill="E7E6E6"/>
                        <w:vAlign w:val="center"/>
                        <w:hideMark/>
                      </w:tcPr>
                      <w:p w:rsidR="00264253" w:rsidRPr="00B94D50" w:rsidRDefault="00264253" w:rsidP="00264253">
                        <w:pPr>
                          <w:spacing w:after="0" w:line="240" w:lineRule="auto"/>
                          <w:jc w:val="center"/>
                          <w:rPr>
                            <w:rFonts w:ascii="Arial" w:eastAsia="Times New Roman" w:hAnsi="Arial" w:cs="Arial"/>
                            <w:noProof/>
                            <w:color w:val="000000"/>
                            <w:sz w:val="20"/>
                            <w:szCs w:val="20"/>
                            <w:lang w:val="af-ZA" w:eastAsia="en-ZA"/>
                          </w:rPr>
                        </w:pPr>
                        <w:r w:rsidRPr="00B94D50">
                          <w:rPr>
                            <w:rFonts w:ascii="Arial" w:eastAsia="Times New Roman" w:hAnsi="Arial" w:cs="Arial"/>
                            <w:noProof/>
                            <w:color w:val="000000"/>
                            <w:sz w:val="20"/>
                            <w:szCs w:val="20"/>
                            <w:lang w:val="af-ZA" w:eastAsia="en-ZA"/>
                          </w:rPr>
                          <w:t>22 m</w:t>
                        </w:r>
                      </w:p>
                    </w:tc>
                    <w:tc>
                      <w:tcPr>
                        <w:tcW w:w="1260" w:type="dxa"/>
                        <w:tcBorders>
                          <w:top w:val="nil"/>
                          <w:left w:val="nil"/>
                          <w:bottom w:val="single" w:sz="4" w:space="0" w:color="auto"/>
                          <w:right w:val="single" w:sz="4" w:space="0" w:color="auto"/>
                        </w:tcBorders>
                        <w:shd w:val="clear" w:color="000000" w:fill="E7E6E6"/>
                        <w:vAlign w:val="center"/>
                        <w:hideMark/>
                      </w:tcPr>
                      <w:p w:rsidR="00264253" w:rsidRPr="00B94D50" w:rsidRDefault="0079227E" w:rsidP="00264253">
                        <w:pPr>
                          <w:spacing w:after="0" w:line="240" w:lineRule="auto"/>
                          <w:jc w:val="center"/>
                          <w:rPr>
                            <w:rFonts w:ascii="Arial" w:eastAsia="Times New Roman" w:hAnsi="Arial" w:cs="Arial"/>
                            <w:bCs/>
                            <w:noProof/>
                            <w:color w:val="000000"/>
                            <w:sz w:val="20"/>
                            <w:szCs w:val="20"/>
                            <w:lang w:val="af-ZA" w:eastAsia="en-ZA"/>
                          </w:rPr>
                        </w:pPr>
                        <w:r w:rsidRPr="00B94D50">
                          <w:rPr>
                            <w:rFonts w:ascii="Arial" w:eastAsia="Times New Roman" w:hAnsi="Arial" w:cs="Arial"/>
                            <w:bCs/>
                            <w:noProof/>
                            <w:sz w:val="20"/>
                            <w:szCs w:val="20"/>
                            <w:lang w:val="af-ZA" w:eastAsia="en-ZA"/>
                          </w:rPr>
                          <w:t>21.4</w:t>
                        </w:r>
                        <w:r w:rsidR="00264253" w:rsidRPr="00B94D50">
                          <w:rPr>
                            <w:rFonts w:ascii="Arial" w:eastAsia="Times New Roman" w:hAnsi="Arial" w:cs="Arial"/>
                            <w:bCs/>
                            <w:noProof/>
                            <w:sz w:val="20"/>
                            <w:szCs w:val="20"/>
                            <w:lang w:val="af-ZA" w:eastAsia="en-ZA"/>
                          </w:rPr>
                          <w:t xml:space="preserve"> m</w:t>
                        </w:r>
                      </w:p>
                    </w:tc>
                    <w:tc>
                      <w:tcPr>
                        <w:tcW w:w="1142" w:type="dxa"/>
                        <w:tcBorders>
                          <w:top w:val="nil"/>
                          <w:left w:val="nil"/>
                          <w:bottom w:val="single" w:sz="4" w:space="0" w:color="auto"/>
                          <w:right w:val="single" w:sz="4" w:space="0" w:color="auto"/>
                        </w:tcBorders>
                        <w:shd w:val="clear" w:color="000000" w:fill="E7E6E6"/>
                        <w:vAlign w:val="center"/>
                        <w:hideMark/>
                      </w:tcPr>
                      <w:p w:rsidR="00264253" w:rsidRPr="00B94D50" w:rsidRDefault="00264253" w:rsidP="00264253">
                        <w:pPr>
                          <w:spacing w:after="0" w:line="240" w:lineRule="auto"/>
                          <w:jc w:val="center"/>
                          <w:rPr>
                            <w:rFonts w:ascii="Arial" w:eastAsia="Times New Roman" w:hAnsi="Arial" w:cs="Arial"/>
                            <w:noProof/>
                            <w:color w:val="000000"/>
                            <w:sz w:val="20"/>
                            <w:szCs w:val="20"/>
                            <w:lang w:val="af-ZA" w:eastAsia="en-ZA"/>
                          </w:rPr>
                        </w:pPr>
                        <w:r w:rsidRPr="00B94D50">
                          <w:rPr>
                            <w:rFonts w:ascii="Arial" w:eastAsia="Times New Roman" w:hAnsi="Arial" w:cs="Arial"/>
                            <w:noProof/>
                            <w:color w:val="000000"/>
                            <w:sz w:val="20"/>
                            <w:szCs w:val="20"/>
                            <w:lang w:val="af-ZA" w:eastAsia="en-ZA"/>
                          </w:rPr>
                          <w:t>19.9 m</w:t>
                        </w:r>
                      </w:p>
                    </w:tc>
                  </w:tr>
                  <w:tr w:rsidR="00F12B34" w:rsidRPr="00B94D50" w:rsidTr="00F12B34">
                    <w:trPr>
                      <w:trHeight w:val="23"/>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264253" w:rsidRPr="00B94D50" w:rsidRDefault="00264253" w:rsidP="00F12B34">
                        <w:pPr>
                          <w:spacing w:after="0" w:line="240" w:lineRule="auto"/>
                          <w:rPr>
                            <w:rFonts w:ascii="Arial" w:eastAsia="Times New Roman" w:hAnsi="Arial" w:cs="Arial"/>
                            <w:noProof/>
                            <w:color w:val="000000"/>
                            <w:sz w:val="20"/>
                            <w:szCs w:val="20"/>
                            <w:lang w:val="af-ZA" w:eastAsia="en-ZA"/>
                          </w:rPr>
                        </w:pPr>
                        <w:r w:rsidRPr="00B94D50">
                          <w:rPr>
                            <w:rFonts w:ascii="Arial" w:eastAsia="Times New Roman" w:hAnsi="Arial" w:cs="Arial"/>
                            <w:noProof/>
                            <w:color w:val="000000"/>
                            <w:sz w:val="20"/>
                            <w:szCs w:val="20"/>
                            <w:lang w:val="af-ZA" w:eastAsia="en-ZA"/>
                          </w:rPr>
                          <w:t>Na</w:t>
                        </w:r>
                        <w:r w:rsidR="00F12B34">
                          <w:rPr>
                            <w:rFonts w:ascii="Arial" w:eastAsia="Times New Roman" w:hAnsi="Arial" w:cs="Arial"/>
                            <w:noProof/>
                            <w:color w:val="000000"/>
                            <w:sz w:val="20"/>
                            <w:szCs w:val="20"/>
                            <w:lang w:val="af-ZA" w:eastAsia="en-ZA"/>
                          </w:rPr>
                          <w:t>w</w:t>
                        </w:r>
                        <w:r w:rsidRPr="00B94D50">
                          <w:rPr>
                            <w:rFonts w:ascii="Arial" w:eastAsia="Times New Roman" w:hAnsi="Arial" w:cs="Arial"/>
                            <w:noProof/>
                            <w:color w:val="000000"/>
                            <w:sz w:val="20"/>
                            <w:szCs w:val="20"/>
                            <w:lang w:val="af-ZA" w:eastAsia="en-ZA"/>
                          </w:rPr>
                          <w:t>els</w:t>
                        </w:r>
                      </w:p>
                    </w:tc>
                    <w:tc>
                      <w:tcPr>
                        <w:tcW w:w="900" w:type="dxa"/>
                        <w:tcBorders>
                          <w:top w:val="nil"/>
                          <w:left w:val="nil"/>
                          <w:bottom w:val="single" w:sz="4" w:space="0" w:color="auto"/>
                          <w:right w:val="single" w:sz="4" w:space="0" w:color="auto"/>
                        </w:tcBorders>
                        <w:shd w:val="clear" w:color="000000" w:fill="D0CECE"/>
                        <w:vAlign w:val="center"/>
                        <w:hideMark/>
                      </w:tcPr>
                      <w:p w:rsidR="00264253" w:rsidRPr="00B94D50" w:rsidRDefault="00814E3D" w:rsidP="00264253">
                        <w:pPr>
                          <w:spacing w:after="0" w:line="240" w:lineRule="auto"/>
                          <w:jc w:val="center"/>
                          <w:rPr>
                            <w:rFonts w:ascii="Arial" w:eastAsia="Times New Roman" w:hAnsi="Arial" w:cs="Arial"/>
                            <w:noProof/>
                            <w:color w:val="000000"/>
                            <w:sz w:val="20"/>
                            <w:szCs w:val="20"/>
                            <w:lang w:val="af-ZA" w:eastAsia="en-ZA"/>
                          </w:rPr>
                        </w:pPr>
                        <w:r w:rsidRPr="00B94D50">
                          <w:rPr>
                            <w:rFonts w:ascii="Arial" w:eastAsia="Times New Roman" w:hAnsi="Arial" w:cs="Arial"/>
                            <w:noProof/>
                            <w:color w:val="000000"/>
                            <w:sz w:val="20"/>
                            <w:szCs w:val="20"/>
                            <w:lang w:val="af-ZA" w:eastAsia="en-ZA"/>
                          </w:rPr>
                          <w:t>12.7 m</w:t>
                        </w:r>
                      </w:p>
                    </w:tc>
                    <w:tc>
                      <w:tcPr>
                        <w:tcW w:w="900" w:type="dxa"/>
                        <w:tcBorders>
                          <w:top w:val="nil"/>
                          <w:left w:val="nil"/>
                          <w:bottom w:val="single" w:sz="4" w:space="0" w:color="auto"/>
                          <w:right w:val="nil"/>
                        </w:tcBorders>
                        <w:shd w:val="clear" w:color="000000" w:fill="D0CECE"/>
                        <w:vAlign w:val="center"/>
                        <w:hideMark/>
                      </w:tcPr>
                      <w:p w:rsidR="00264253" w:rsidRPr="00B94D50" w:rsidRDefault="00814E3D" w:rsidP="008D3694">
                        <w:pPr>
                          <w:spacing w:after="0" w:line="240" w:lineRule="auto"/>
                          <w:jc w:val="center"/>
                          <w:rPr>
                            <w:rFonts w:ascii="Arial" w:eastAsia="Times New Roman" w:hAnsi="Arial" w:cs="Arial"/>
                            <w:noProof/>
                            <w:color w:val="000000"/>
                            <w:sz w:val="20"/>
                            <w:szCs w:val="20"/>
                            <w:lang w:val="af-ZA" w:eastAsia="en-ZA"/>
                          </w:rPr>
                        </w:pPr>
                        <w:r w:rsidRPr="00B94D50">
                          <w:rPr>
                            <w:rFonts w:ascii="Arial" w:eastAsia="Times New Roman" w:hAnsi="Arial" w:cs="Arial"/>
                            <w:noProof/>
                            <w:color w:val="000000"/>
                            <w:sz w:val="20"/>
                            <w:szCs w:val="20"/>
                            <w:lang w:val="af-ZA" w:eastAsia="en-ZA"/>
                          </w:rPr>
                          <w:t>14.3 m</w:t>
                        </w:r>
                      </w:p>
                    </w:tc>
                    <w:tc>
                      <w:tcPr>
                        <w:tcW w:w="990" w:type="dxa"/>
                        <w:tcBorders>
                          <w:top w:val="nil"/>
                          <w:left w:val="double" w:sz="6" w:space="0" w:color="auto"/>
                          <w:bottom w:val="single" w:sz="4" w:space="0" w:color="auto"/>
                          <w:right w:val="double" w:sz="6" w:space="0" w:color="auto"/>
                        </w:tcBorders>
                        <w:shd w:val="clear" w:color="000000" w:fill="D0CECE"/>
                        <w:vAlign w:val="center"/>
                        <w:hideMark/>
                      </w:tcPr>
                      <w:p w:rsidR="00264253" w:rsidRPr="00B94D50" w:rsidRDefault="00814E3D" w:rsidP="00264253">
                        <w:pPr>
                          <w:spacing w:after="0" w:line="240" w:lineRule="auto"/>
                          <w:jc w:val="center"/>
                          <w:rPr>
                            <w:rFonts w:ascii="Arial" w:eastAsia="Times New Roman" w:hAnsi="Arial" w:cs="Arial"/>
                            <w:noProof/>
                            <w:color w:val="000000"/>
                            <w:sz w:val="20"/>
                            <w:szCs w:val="20"/>
                            <w:lang w:val="af-ZA" w:eastAsia="en-ZA"/>
                          </w:rPr>
                        </w:pPr>
                        <w:r w:rsidRPr="00B94D50">
                          <w:rPr>
                            <w:rFonts w:ascii="Arial" w:eastAsia="Times New Roman" w:hAnsi="Arial" w:cs="Arial"/>
                            <w:noProof/>
                            <w:color w:val="000000"/>
                            <w:sz w:val="20"/>
                            <w:szCs w:val="20"/>
                            <w:lang w:val="af-ZA" w:eastAsia="en-ZA"/>
                          </w:rPr>
                          <w:t>11.4 m</w:t>
                        </w:r>
                      </w:p>
                    </w:tc>
                    <w:tc>
                      <w:tcPr>
                        <w:tcW w:w="1080" w:type="dxa"/>
                        <w:tcBorders>
                          <w:top w:val="nil"/>
                          <w:left w:val="nil"/>
                          <w:bottom w:val="single" w:sz="4" w:space="0" w:color="auto"/>
                          <w:right w:val="nil"/>
                        </w:tcBorders>
                        <w:shd w:val="clear" w:color="000000" w:fill="E7E6E6"/>
                        <w:vAlign w:val="center"/>
                        <w:hideMark/>
                      </w:tcPr>
                      <w:p w:rsidR="00264253" w:rsidRPr="00B94D50" w:rsidRDefault="00814E3D" w:rsidP="00264253">
                        <w:pPr>
                          <w:spacing w:after="0" w:line="240" w:lineRule="auto"/>
                          <w:jc w:val="center"/>
                          <w:rPr>
                            <w:rFonts w:ascii="Arial" w:eastAsia="Times New Roman" w:hAnsi="Arial" w:cs="Arial"/>
                            <w:noProof/>
                            <w:color w:val="000000"/>
                            <w:sz w:val="20"/>
                            <w:szCs w:val="20"/>
                            <w:lang w:val="af-ZA" w:eastAsia="en-ZA"/>
                          </w:rPr>
                        </w:pPr>
                        <w:r w:rsidRPr="00B94D50">
                          <w:rPr>
                            <w:rFonts w:ascii="Arial" w:eastAsia="Times New Roman" w:hAnsi="Arial" w:cs="Arial"/>
                            <w:noProof/>
                            <w:color w:val="000000"/>
                            <w:sz w:val="20"/>
                            <w:szCs w:val="20"/>
                            <w:lang w:val="af-ZA" w:eastAsia="en-ZA"/>
                          </w:rPr>
                          <w:t>9.2 m</w:t>
                        </w:r>
                      </w:p>
                    </w:tc>
                    <w:tc>
                      <w:tcPr>
                        <w:tcW w:w="1080" w:type="dxa"/>
                        <w:tcBorders>
                          <w:top w:val="nil"/>
                          <w:left w:val="double" w:sz="6" w:space="0" w:color="auto"/>
                          <w:bottom w:val="single" w:sz="4" w:space="0" w:color="auto"/>
                          <w:right w:val="double" w:sz="6" w:space="0" w:color="auto"/>
                        </w:tcBorders>
                        <w:shd w:val="clear" w:color="000000" w:fill="E7E6E6"/>
                        <w:vAlign w:val="center"/>
                        <w:hideMark/>
                      </w:tcPr>
                      <w:p w:rsidR="00264253" w:rsidRPr="00B94D50" w:rsidRDefault="00814E3D" w:rsidP="004C70E2">
                        <w:pPr>
                          <w:spacing w:after="0" w:line="240" w:lineRule="auto"/>
                          <w:jc w:val="center"/>
                          <w:rPr>
                            <w:rFonts w:ascii="Arial" w:eastAsia="Times New Roman" w:hAnsi="Arial" w:cs="Arial"/>
                            <w:noProof/>
                            <w:color w:val="000000"/>
                            <w:sz w:val="20"/>
                            <w:szCs w:val="20"/>
                            <w:lang w:val="af-ZA" w:eastAsia="en-ZA"/>
                          </w:rPr>
                        </w:pPr>
                        <w:r w:rsidRPr="00B94D50">
                          <w:rPr>
                            <w:rFonts w:ascii="Arial" w:eastAsia="Times New Roman" w:hAnsi="Arial" w:cs="Arial"/>
                            <w:noProof/>
                            <w:color w:val="000000"/>
                            <w:sz w:val="20"/>
                            <w:szCs w:val="20"/>
                            <w:lang w:val="af-ZA" w:eastAsia="en-ZA"/>
                          </w:rPr>
                          <w:t>7.2 m</w:t>
                        </w:r>
                      </w:p>
                    </w:tc>
                    <w:tc>
                      <w:tcPr>
                        <w:tcW w:w="1260" w:type="dxa"/>
                        <w:tcBorders>
                          <w:top w:val="nil"/>
                          <w:left w:val="nil"/>
                          <w:bottom w:val="single" w:sz="4" w:space="0" w:color="auto"/>
                          <w:right w:val="single" w:sz="4" w:space="0" w:color="auto"/>
                        </w:tcBorders>
                        <w:shd w:val="clear" w:color="000000" w:fill="E7E6E6"/>
                        <w:vAlign w:val="center"/>
                        <w:hideMark/>
                      </w:tcPr>
                      <w:p w:rsidR="00264253" w:rsidRPr="00B94D50" w:rsidRDefault="00264253" w:rsidP="00264253">
                        <w:pPr>
                          <w:spacing w:after="0" w:line="240" w:lineRule="auto"/>
                          <w:jc w:val="center"/>
                          <w:rPr>
                            <w:rFonts w:ascii="Arial" w:eastAsia="Times New Roman" w:hAnsi="Arial" w:cs="Arial"/>
                            <w:noProof/>
                            <w:color w:val="000000"/>
                            <w:sz w:val="20"/>
                            <w:szCs w:val="20"/>
                            <w:lang w:val="af-ZA" w:eastAsia="en-ZA"/>
                          </w:rPr>
                        </w:pPr>
                        <w:r w:rsidRPr="00B94D50">
                          <w:rPr>
                            <w:rFonts w:ascii="Arial" w:eastAsia="Times New Roman" w:hAnsi="Arial" w:cs="Arial"/>
                            <w:noProof/>
                            <w:color w:val="000000"/>
                            <w:sz w:val="20"/>
                            <w:szCs w:val="20"/>
                            <w:lang w:val="af-ZA" w:eastAsia="en-ZA"/>
                          </w:rPr>
                          <w:t>26.9 m</w:t>
                        </w:r>
                      </w:p>
                    </w:tc>
                    <w:tc>
                      <w:tcPr>
                        <w:tcW w:w="1260" w:type="dxa"/>
                        <w:tcBorders>
                          <w:top w:val="nil"/>
                          <w:left w:val="nil"/>
                          <w:bottom w:val="single" w:sz="4" w:space="0" w:color="auto"/>
                          <w:right w:val="single" w:sz="4" w:space="0" w:color="auto"/>
                        </w:tcBorders>
                        <w:shd w:val="clear" w:color="000000" w:fill="E7E6E6"/>
                        <w:vAlign w:val="center"/>
                        <w:hideMark/>
                      </w:tcPr>
                      <w:p w:rsidR="00264253" w:rsidRPr="00B94D50" w:rsidRDefault="00026B73" w:rsidP="00264253">
                        <w:pPr>
                          <w:spacing w:after="0" w:line="240" w:lineRule="auto"/>
                          <w:jc w:val="center"/>
                          <w:rPr>
                            <w:rFonts w:ascii="Arial" w:eastAsia="Times New Roman" w:hAnsi="Arial" w:cs="Arial"/>
                            <w:b/>
                            <w:noProof/>
                            <w:color w:val="000000"/>
                            <w:sz w:val="20"/>
                            <w:szCs w:val="20"/>
                            <w:lang w:val="af-ZA" w:eastAsia="en-ZA"/>
                          </w:rPr>
                        </w:pPr>
                        <w:r w:rsidRPr="00B94D50">
                          <w:rPr>
                            <w:rFonts w:ascii="Arial" w:eastAsia="Times New Roman" w:hAnsi="Arial" w:cs="Arial"/>
                            <w:b/>
                            <w:noProof/>
                            <w:color w:val="FF0000"/>
                            <w:sz w:val="20"/>
                            <w:szCs w:val="20"/>
                            <w:lang w:val="af-ZA" w:eastAsia="en-ZA"/>
                          </w:rPr>
                          <w:t>24.5 m</w:t>
                        </w:r>
                      </w:p>
                    </w:tc>
                    <w:tc>
                      <w:tcPr>
                        <w:tcW w:w="1142" w:type="dxa"/>
                        <w:tcBorders>
                          <w:top w:val="nil"/>
                          <w:left w:val="nil"/>
                          <w:bottom w:val="single" w:sz="4" w:space="0" w:color="auto"/>
                          <w:right w:val="single" w:sz="4" w:space="0" w:color="auto"/>
                        </w:tcBorders>
                        <w:shd w:val="clear" w:color="000000" w:fill="E7E6E6"/>
                        <w:vAlign w:val="center"/>
                        <w:hideMark/>
                      </w:tcPr>
                      <w:p w:rsidR="00264253" w:rsidRPr="00B94D50" w:rsidRDefault="00264253" w:rsidP="00264253">
                        <w:pPr>
                          <w:spacing w:after="0" w:line="240" w:lineRule="auto"/>
                          <w:jc w:val="center"/>
                          <w:rPr>
                            <w:rFonts w:ascii="Arial" w:eastAsia="Times New Roman" w:hAnsi="Arial" w:cs="Arial"/>
                            <w:noProof/>
                            <w:color w:val="000000"/>
                            <w:sz w:val="20"/>
                            <w:szCs w:val="20"/>
                            <w:lang w:val="af-ZA" w:eastAsia="en-ZA"/>
                          </w:rPr>
                        </w:pPr>
                        <w:r w:rsidRPr="00B94D50">
                          <w:rPr>
                            <w:rFonts w:ascii="Arial" w:eastAsia="Times New Roman" w:hAnsi="Arial" w:cs="Arial"/>
                            <w:noProof/>
                            <w:color w:val="000000"/>
                            <w:sz w:val="20"/>
                            <w:szCs w:val="20"/>
                            <w:lang w:val="af-ZA" w:eastAsia="en-ZA"/>
                          </w:rPr>
                          <w:t>26.7 m</w:t>
                        </w:r>
                      </w:p>
                    </w:tc>
                  </w:tr>
                  <w:tr w:rsidR="00F12B34" w:rsidRPr="00B94D50" w:rsidTr="00F12B34">
                    <w:trPr>
                      <w:trHeight w:val="23"/>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264253" w:rsidRPr="00B94D50" w:rsidRDefault="00264253" w:rsidP="00264253">
                        <w:pPr>
                          <w:spacing w:after="0" w:line="240" w:lineRule="auto"/>
                          <w:rPr>
                            <w:rFonts w:ascii="Arial" w:eastAsia="Times New Roman" w:hAnsi="Arial" w:cs="Arial"/>
                            <w:noProof/>
                            <w:color w:val="000000"/>
                            <w:sz w:val="20"/>
                            <w:szCs w:val="20"/>
                            <w:lang w:val="af-ZA" w:eastAsia="en-ZA"/>
                          </w:rPr>
                        </w:pPr>
                        <w:r w:rsidRPr="00B94D50">
                          <w:rPr>
                            <w:rFonts w:ascii="Arial" w:eastAsia="Times New Roman" w:hAnsi="Arial" w:cs="Arial"/>
                            <w:noProof/>
                            <w:color w:val="000000"/>
                            <w:sz w:val="20"/>
                            <w:szCs w:val="20"/>
                            <w:lang w:val="af-ZA" w:eastAsia="en-ZA"/>
                          </w:rPr>
                          <w:t>Valencia</w:t>
                        </w:r>
                        <w:r w:rsidR="00F12B34">
                          <w:rPr>
                            <w:rFonts w:ascii="Arial" w:eastAsia="Times New Roman" w:hAnsi="Arial" w:cs="Arial"/>
                            <w:noProof/>
                            <w:color w:val="000000"/>
                            <w:sz w:val="20"/>
                            <w:szCs w:val="20"/>
                            <w:lang w:val="af-ZA" w:eastAsia="en-ZA"/>
                          </w:rPr>
                          <w:t>s</w:t>
                        </w:r>
                      </w:p>
                    </w:tc>
                    <w:tc>
                      <w:tcPr>
                        <w:tcW w:w="900" w:type="dxa"/>
                        <w:tcBorders>
                          <w:top w:val="nil"/>
                          <w:left w:val="nil"/>
                          <w:bottom w:val="single" w:sz="4" w:space="0" w:color="auto"/>
                          <w:right w:val="single" w:sz="4" w:space="0" w:color="auto"/>
                        </w:tcBorders>
                        <w:shd w:val="clear" w:color="000000" w:fill="D0CECE"/>
                        <w:vAlign w:val="center"/>
                        <w:hideMark/>
                      </w:tcPr>
                      <w:p w:rsidR="00264253" w:rsidRPr="00B94D50" w:rsidRDefault="00814E3D" w:rsidP="00602020">
                        <w:pPr>
                          <w:spacing w:after="0" w:line="240" w:lineRule="auto"/>
                          <w:jc w:val="center"/>
                          <w:rPr>
                            <w:rFonts w:ascii="Arial" w:eastAsia="Times New Roman" w:hAnsi="Arial" w:cs="Arial"/>
                            <w:noProof/>
                            <w:color w:val="000000"/>
                            <w:sz w:val="20"/>
                            <w:szCs w:val="20"/>
                            <w:lang w:val="af-ZA" w:eastAsia="en-ZA"/>
                          </w:rPr>
                        </w:pPr>
                        <w:r w:rsidRPr="00B94D50">
                          <w:rPr>
                            <w:rFonts w:ascii="Arial" w:eastAsia="Times New Roman" w:hAnsi="Arial" w:cs="Arial"/>
                            <w:noProof/>
                            <w:color w:val="000000"/>
                            <w:sz w:val="20"/>
                            <w:szCs w:val="20"/>
                            <w:lang w:val="af-ZA" w:eastAsia="en-ZA"/>
                          </w:rPr>
                          <w:t>5.3 m</w:t>
                        </w:r>
                      </w:p>
                    </w:tc>
                    <w:tc>
                      <w:tcPr>
                        <w:tcW w:w="900" w:type="dxa"/>
                        <w:tcBorders>
                          <w:top w:val="nil"/>
                          <w:left w:val="nil"/>
                          <w:bottom w:val="single" w:sz="4" w:space="0" w:color="auto"/>
                          <w:right w:val="nil"/>
                        </w:tcBorders>
                        <w:shd w:val="clear" w:color="000000" w:fill="D0CECE"/>
                        <w:vAlign w:val="center"/>
                        <w:hideMark/>
                      </w:tcPr>
                      <w:p w:rsidR="00264253" w:rsidRPr="00B94D50" w:rsidRDefault="00814E3D" w:rsidP="00264253">
                        <w:pPr>
                          <w:spacing w:after="0" w:line="240" w:lineRule="auto"/>
                          <w:jc w:val="center"/>
                          <w:rPr>
                            <w:rFonts w:ascii="Arial" w:eastAsia="Times New Roman" w:hAnsi="Arial" w:cs="Arial"/>
                            <w:noProof/>
                            <w:color w:val="000000"/>
                            <w:sz w:val="20"/>
                            <w:szCs w:val="20"/>
                            <w:lang w:val="af-ZA" w:eastAsia="en-ZA"/>
                          </w:rPr>
                        </w:pPr>
                        <w:r w:rsidRPr="00B94D50">
                          <w:rPr>
                            <w:rFonts w:ascii="Arial" w:eastAsia="Times New Roman" w:hAnsi="Arial" w:cs="Arial"/>
                            <w:noProof/>
                            <w:color w:val="000000"/>
                            <w:sz w:val="20"/>
                            <w:szCs w:val="20"/>
                            <w:lang w:val="af-ZA" w:eastAsia="en-ZA"/>
                          </w:rPr>
                          <w:t>2.3 m</w:t>
                        </w:r>
                      </w:p>
                    </w:tc>
                    <w:tc>
                      <w:tcPr>
                        <w:tcW w:w="990" w:type="dxa"/>
                        <w:tcBorders>
                          <w:top w:val="nil"/>
                          <w:left w:val="double" w:sz="6" w:space="0" w:color="auto"/>
                          <w:bottom w:val="single" w:sz="4" w:space="0" w:color="auto"/>
                          <w:right w:val="double" w:sz="6" w:space="0" w:color="auto"/>
                        </w:tcBorders>
                        <w:shd w:val="clear" w:color="000000" w:fill="D0CECE"/>
                        <w:vAlign w:val="center"/>
                        <w:hideMark/>
                      </w:tcPr>
                      <w:p w:rsidR="00264253" w:rsidRPr="00B94D50" w:rsidRDefault="00814E3D" w:rsidP="0071414B">
                        <w:pPr>
                          <w:spacing w:after="0" w:line="240" w:lineRule="auto"/>
                          <w:jc w:val="center"/>
                          <w:rPr>
                            <w:rFonts w:ascii="Arial" w:eastAsia="Times New Roman" w:hAnsi="Arial" w:cs="Arial"/>
                            <w:noProof/>
                            <w:color w:val="000000"/>
                            <w:sz w:val="20"/>
                            <w:szCs w:val="20"/>
                            <w:lang w:val="af-ZA" w:eastAsia="en-ZA"/>
                          </w:rPr>
                        </w:pPr>
                        <w:r w:rsidRPr="00B94D50">
                          <w:rPr>
                            <w:rFonts w:ascii="Arial" w:eastAsia="Times New Roman" w:hAnsi="Arial" w:cs="Arial"/>
                            <w:noProof/>
                            <w:color w:val="000000"/>
                            <w:sz w:val="20"/>
                            <w:szCs w:val="20"/>
                            <w:lang w:val="af-ZA" w:eastAsia="en-ZA"/>
                          </w:rPr>
                          <w:t>2</w:t>
                        </w:r>
                        <w:r w:rsidR="00FC2CF9" w:rsidRPr="00B94D50">
                          <w:rPr>
                            <w:rFonts w:ascii="Arial" w:eastAsia="Times New Roman" w:hAnsi="Arial" w:cs="Arial"/>
                            <w:noProof/>
                            <w:color w:val="000000"/>
                            <w:sz w:val="20"/>
                            <w:szCs w:val="20"/>
                            <w:lang w:val="af-ZA" w:eastAsia="en-ZA"/>
                          </w:rPr>
                          <w:t>.3</w:t>
                        </w:r>
                        <w:r w:rsidRPr="00B94D50">
                          <w:rPr>
                            <w:rFonts w:ascii="Arial" w:eastAsia="Times New Roman" w:hAnsi="Arial" w:cs="Arial"/>
                            <w:noProof/>
                            <w:color w:val="000000"/>
                            <w:sz w:val="20"/>
                            <w:szCs w:val="20"/>
                            <w:lang w:val="af-ZA" w:eastAsia="en-ZA"/>
                          </w:rPr>
                          <w:t xml:space="preserve"> m</w:t>
                        </w:r>
                      </w:p>
                    </w:tc>
                    <w:tc>
                      <w:tcPr>
                        <w:tcW w:w="1080" w:type="dxa"/>
                        <w:tcBorders>
                          <w:top w:val="nil"/>
                          <w:left w:val="nil"/>
                          <w:bottom w:val="single" w:sz="4" w:space="0" w:color="auto"/>
                          <w:right w:val="nil"/>
                        </w:tcBorders>
                        <w:shd w:val="clear" w:color="000000" w:fill="E7E6E6"/>
                        <w:vAlign w:val="center"/>
                        <w:hideMark/>
                      </w:tcPr>
                      <w:p w:rsidR="00264253" w:rsidRPr="00B94D50" w:rsidRDefault="00631C2D" w:rsidP="006C275C">
                        <w:pPr>
                          <w:spacing w:after="0" w:line="240" w:lineRule="auto"/>
                          <w:jc w:val="center"/>
                          <w:rPr>
                            <w:rFonts w:ascii="Arial" w:eastAsia="Times New Roman" w:hAnsi="Arial" w:cs="Arial"/>
                            <w:noProof/>
                            <w:color w:val="000000"/>
                            <w:sz w:val="20"/>
                            <w:szCs w:val="20"/>
                            <w:lang w:val="af-ZA" w:eastAsia="en-ZA"/>
                          </w:rPr>
                        </w:pPr>
                        <w:r w:rsidRPr="00B94D50">
                          <w:rPr>
                            <w:rFonts w:ascii="Arial" w:eastAsia="Times New Roman" w:hAnsi="Arial" w:cs="Arial"/>
                            <w:noProof/>
                            <w:color w:val="000000"/>
                            <w:sz w:val="20"/>
                            <w:szCs w:val="20"/>
                            <w:lang w:val="af-ZA" w:eastAsia="en-ZA"/>
                          </w:rPr>
                          <w:t>0.</w:t>
                        </w:r>
                        <w:r w:rsidR="00FC2CF9" w:rsidRPr="00B94D50">
                          <w:rPr>
                            <w:rFonts w:ascii="Arial" w:eastAsia="Times New Roman" w:hAnsi="Arial" w:cs="Arial"/>
                            <w:noProof/>
                            <w:color w:val="000000"/>
                            <w:sz w:val="20"/>
                            <w:szCs w:val="20"/>
                            <w:lang w:val="af-ZA" w:eastAsia="en-ZA"/>
                          </w:rPr>
                          <w:t>7</w:t>
                        </w:r>
                        <w:r w:rsidRPr="00B94D50">
                          <w:rPr>
                            <w:rFonts w:ascii="Arial" w:eastAsia="Times New Roman" w:hAnsi="Arial" w:cs="Arial"/>
                            <w:noProof/>
                            <w:color w:val="000000"/>
                            <w:sz w:val="20"/>
                            <w:szCs w:val="20"/>
                            <w:lang w:val="af-ZA" w:eastAsia="en-ZA"/>
                          </w:rPr>
                          <w:t xml:space="preserve"> m</w:t>
                        </w:r>
                      </w:p>
                    </w:tc>
                    <w:tc>
                      <w:tcPr>
                        <w:tcW w:w="1080" w:type="dxa"/>
                        <w:tcBorders>
                          <w:top w:val="nil"/>
                          <w:left w:val="double" w:sz="6" w:space="0" w:color="auto"/>
                          <w:bottom w:val="single" w:sz="4" w:space="0" w:color="auto"/>
                          <w:right w:val="double" w:sz="6" w:space="0" w:color="auto"/>
                        </w:tcBorders>
                        <w:shd w:val="clear" w:color="000000" w:fill="E7E6E6"/>
                        <w:vAlign w:val="center"/>
                        <w:hideMark/>
                      </w:tcPr>
                      <w:p w:rsidR="00264253" w:rsidRPr="00B94D50" w:rsidRDefault="00FC2CF9" w:rsidP="00264253">
                        <w:pPr>
                          <w:spacing w:after="0" w:line="240" w:lineRule="auto"/>
                          <w:jc w:val="center"/>
                          <w:rPr>
                            <w:rFonts w:ascii="Arial" w:eastAsia="Times New Roman" w:hAnsi="Arial" w:cs="Arial"/>
                            <w:noProof/>
                            <w:color w:val="000000"/>
                            <w:sz w:val="20"/>
                            <w:szCs w:val="20"/>
                            <w:lang w:val="af-ZA" w:eastAsia="en-ZA"/>
                          </w:rPr>
                        </w:pPr>
                        <w:r w:rsidRPr="00B94D50">
                          <w:rPr>
                            <w:rFonts w:ascii="Arial" w:eastAsia="Times New Roman" w:hAnsi="Arial" w:cs="Arial"/>
                            <w:noProof/>
                            <w:color w:val="000000"/>
                            <w:sz w:val="20"/>
                            <w:szCs w:val="20"/>
                            <w:lang w:val="af-ZA" w:eastAsia="en-ZA"/>
                          </w:rPr>
                          <w:t>0.8</w:t>
                        </w:r>
                        <w:r w:rsidR="00814E3D" w:rsidRPr="00B94D50">
                          <w:rPr>
                            <w:rFonts w:ascii="Arial" w:eastAsia="Times New Roman" w:hAnsi="Arial" w:cs="Arial"/>
                            <w:noProof/>
                            <w:color w:val="000000"/>
                            <w:sz w:val="20"/>
                            <w:szCs w:val="20"/>
                            <w:lang w:val="af-ZA" w:eastAsia="en-ZA"/>
                          </w:rPr>
                          <w:t xml:space="preserve"> m</w:t>
                        </w:r>
                      </w:p>
                    </w:tc>
                    <w:tc>
                      <w:tcPr>
                        <w:tcW w:w="1260" w:type="dxa"/>
                        <w:tcBorders>
                          <w:top w:val="nil"/>
                          <w:left w:val="nil"/>
                          <w:bottom w:val="single" w:sz="4" w:space="0" w:color="auto"/>
                          <w:right w:val="single" w:sz="4" w:space="0" w:color="auto"/>
                        </w:tcBorders>
                        <w:shd w:val="clear" w:color="000000" w:fill="E7E6E6"/>
                        <w:vAlign w:val="center"/>
                        <w:hideMark/>
                      </w:tcPr>
                      <w:p w:rsidR="00264253" w:rsidRPr="00B94D50" w:rsidRDefault="00264253" w:rsidP="00264253">
                        <w:pPr>
                          <w:spacing w:after="0" w:line="240" w:lineRule="auto"/>
                          <w:jc w:val="center"/>
                          <w:rPr>
                            <w:rFonts w:ascii="Arial" w:eastAsia="Times New Roman" w:hAnsi="Arial" w:cs="Arial"/>
                            <w:noProof/>
                            <w:color w:val="000000"/>
                            <w:sz w:val="20"/>
                            <w:szCs w:val="20"/>
                            <w:lang w:val="af-ZA" w:eastAsia="en-ZA"/>
                          </w:rPr>
                        </w:pPr>
                        <w:r w:rsidRPr="00B94D50">
                          <w:rPr>
                            <w:rFonts w:ascii="Arial" w:eastAsia="Times New Roman" w:hAnsi="Arial" w:cs="Arial"/>
                            <w:noProof/>
                            <w:color w:val="000000"/>
                            <w:sz w:val="20"/>
                            <w:szCs w:val="20"/>
                            <w:lang w:val="af-ZA" w:eastAsia="en-ZA"/>
                          </w:rPr>
                          <w:t>52.9 m</w:t>
                        </w:r>
                      </w:p>
                    </w:tc>
                    <w:tc>
                      <w:tcPr>
                        <w:tcW w:w="1260" w:type="dxa"/>
                        <w:tcBorders>
                          <w:top w:val="nil"/>
                          <w:left w:val="nil"/>
                          <w:bottom w:val="single" w:sz="4" w:space="0" w:color="auto"/>
                          <w:right w:val="single" w:sz="4" w:space="0" w:color="auto"/>
                        </w:tcBorders>
                        <w:shd w:val="clear" w:color="000000" w:fill="E7E6E6"/>
                        <w:vAlign w:val="center"/>
                        <w:hideMark/>
                      </w:tcPr>
                      <w:p w:rsidR="00264253" w:rsidRPr="00B94D50" w:rsidRDefault="000952D1" w:rsidP="000952D1">
                        <w:pPr>
                          <w:spacing w:after="0" w:line="240" w:lineRule="auto"/>
                          <w:jc w:val="center"/>
                          <w:rPr>
                            <w:rFonts w:ascii="Arial" w:eastAsia="Times New Roman" w:hAnsi="Arial" w:cs="Arial"/>
                            <w:noProof/>
                            <w:sz w:val="20"/>
                            <w:szCs w:val="20"/>
                            <w:lang w:val="af-ZA" w:eastAsia="en-ZA"/>
                          </w:rPr>
                        </w:pPr>
                        <w:r w:rsidRPr="00B94D50">
                          <w:rPr>
                            <w:rFonts w:ascii="Arial" w:eastAsia="Times New Roman" w:hAnsi="Arial" w:cs="Arial"/>
                            <w:noProof/>
                            <w:sz w:val="20"/>
                            <w:szCs w:val="20"/>
                            <w:lang w:val="af-ZA" w:eastAsia="en-ZA"/>
                          </w:rPr>
                          <w:t>51.8</w:t>
                        </w:r>
                        <w:r w:rsidR="003C772F" w:rsidRPr="00B94D50">
                          <w:rPr>
                            <w:rFonts w:ascii="Arial" w:eastAsia="Times New Roman" w:hAnsi="Arial" w:cs="Arial"/>
                            <w:noProof/>
                            <w:sz w:val="20"/>
                            <w:szCs w:val="20"/>
                            <w:lang w:val="af-ZA" w:eastAsia="en-ZA"/>
                          </w:rPr>
                          <w:t xml:space="preserve"> m</w:t>
                        </w:r>
                      </w:p>
                    </w:tc>
                    <w:tc>
                      <w:tcPr>
                        <w:tcW w:w="1142" w:type="dxa"/>
                        <w:tcBorders>
                          <w:top w:val="nil"/>
                          <w:left w:val="nil"/>
                          <w:bottom w:val="single" w:sz="4" w:space="0" w:color="auto"/>
                          <w:right w:val="single" w:sz="4" w:space="0" w:color="auto"/>
                        </w:tcBorders>
                        <w:shd w:val="clear" w:color="000000" w:fill="E7E6E6"/>
                        <w:vAlign w:val="center"/>
                        <w:hideMark/>
                      </w:tcPr>
                      <w:p w:rsidR="00264253" w:rsidRPr="00B94D50" w:rsidRDefault="00264253" w:rsidP="00264253">
                        <w:pPr>
                          <w:spacing w:after="0" w:line="240" w:lineRule="auto"/>
                          <w:jc w:val="center"/>
                          <w:rPr>
                            <w:rFonts w:ascii="Arial" w:eastAsia="Times New Roman" w:hAnsi="Arial" w:cs="Arial"/>
                            <w:noProof/>
                            <w:color w:val="000000"/>
                            <w:sz w:val="20"/>
                            <w:szCs w:val="20"/>
                            <w:lang w:val="af-ZA" w:eastAsia="en-ZA"/>
                          </w:rPr>
                        </w:pPr>
                        <w:r w:rsidRPr="00B94D50">
                          <w:rPr>
                            <w:rFonts w:ascii="Arial" w:eastAsia="Times New Roman" w:hAnsi="Arial" w:cs="Arial"/>
                            <w:noProof/>
                            <w:color w:val="000000"/>
                            <w:sz w:val="20"/>
                            <w:szCs w:val="20"/>
                            <w:lang w:val="af-ZA" w:eastAsia="en-ZA"/>
                          </w:rPr>
                          <w:t>54.4 m</w:t>
                        </w:r>
                      </w:p>
                    </w:tc>
                  </w:tr>
                  <w:tr w:rsidR="00F12B34" w:rsidRPr="00B94D50" w:rsidTr="00F12B34">
                    <w:trPr>
                      <w:trHeight w:val="25"/>
                    </w:trPr>
                    <w:tc>
                      <w:tcPr>
                        <w:tcW w:w="1604" w:type="dxa"/>
                        <w:tcBorders>
                          <w:top w:val="nil"/>
                          <w:left w:val="single" w:sz="4" w:space="0" w:color="auto"/>
                          <w:bottom w:val="single" w:sz="4" w:space="0" w:color="auto"/>
                          <w:right w:val="single" w:sz="4" w:space="0" w:color="auto"/>
                        </w:tcBorders>
                        <w:shd w:val="clear" w:color="000000" w:fill="A6A6A6"/>
                        <w:vAlign w:val="center"/>
                        <w:hideMark/>
                      </w:tcPr>
                      <w:p w:rsidR="00264253" w:rsidRPr="00B94D50" w:rsidRDefault="00264253" w:rsidP="00264253">
                        <w:pPr>
                          <w:spacing w:after="0" w:line="240" w:lineRule="auto"/>
                          <w:rPr>
                            <w:rFonts w:ascii="Arial" w:eastAsia="Times New Roman" w:hAnsi="Arial" w:cs="Arial"/>
                            <w:b/>
                            <w:bCs/>
                            <w:noProof/>
                            <w:color w:val="000000"/>
                            <w:sz w:val="20"/>
                            <w:szCs w:val="20"/>
                            <w:lang w:val="af-ZA" w:eastAsia="en-ZA"/>
                          </w:rPr>
                        </w:pPr>
                        <w:r w:rsidRPr="00B94D50">
                          <w:rPr>
                            <w:rFonts w:ascii="Arial" w:eastAsia="Times New Roman" w:hAnsi="Arial" w:cs="Arial"/>
                            <w:b/>
                            <w:bCs/>
                            <w:noProof/>
                            <w:color w:val="000000"/>
                            <w:sz w:val="20"/>
                            <w:szCs w:val="20"/>
                            <w:lang w:val="af-ZA" w:eastAsia="en-ZA"/>
                          </w:rPr>
                          <w:t>Tot</w:t>
                        </w:r>
                        <w:r w:rsidR="00F12B34">
                          <w:rPr>
                            <w:rFonts w:ascii="Arial" w:eastAsia="Times New Roman" w:hAnsi="Arial" w:cs="Arial"/>
                            <w:b/>
                            <w:bCs/>
                            <w:noProof/>
                            <w:color w:val="000000"/>
                            <w:sz w:val="20"/>
                            <w:szCs w:val="20"/>
                            <w:lang w:val="af-ZA" w:eastAsia="en-ZA"/>
                          </w:rPr>
                          <w:t>a</w:t>
                        </w:r>
                        <w:r w:rsidRPr="00B94D50">
                          <w:rPr>
                            <w:rFonts w:ascii="Arial" w:eastAsia="Times New Roman" w:hAnsi="Arial" w:cs="Arial"/>
                            <w:b/>
                            <w:bCs/>
                            <w:noProof/>
                            <w:color w:val="000000"/>
                            <w:sz w:val="20"/>
                            <w:szCs w:val="20"/>
                            <w:lang w:val="af-ZA" w:eastAsia="en-ZA"/>
                          </w:rPr>
                          <w:t>al</w:t>
                        </w:r>
                      </w:p>
                    </w:tc>
                    <w:tc>
                      <w:tcPr>
                        <w:tcW w:w="900" w:type="dxa"/>
                        <w:tcBorders>
                          <w:top w:val="nil"/>
                          <w:left w:val="nil"/>
                          <w:bottom w:val="single" w:sz="4" w:space="0" w:color="auto"/>
                          <w:right w:val="single" w:sz="4" w:space="0" w:color="auto"/>
                        </w:tcBorders>
                        <w:shd w:val="clear" w:color="000000" w:fill="A6A6A6"/>
                        <w:vAlign w:val="center"/>
                        <w:hideMark/>
                      </w:tcPr>
                      <w:p w:rsidR="00264253" w:rsidRPr="00B94D50" w:rsidRDefault="00A522B1" w:rsidP="00C961FA">
                        <w:pPr>
                          <w:spacing w:after="0" w:line="240" w:lineRule="auto"/>
                          <w:jc w:val="center"/>
                          <w:rPr>
                            <w:rFonts w:ascii="Arial" w:eastAsia="Times New Roman" w:hAnsi="Arial" w:cs="Arial"/>
                            <w:b/>
                            <w:bCs/>
                            <w:noProof/>
                            <w:color w:val="000000"/>
                            <w:sz w:val="20"/>
                            <w:szCs w:val="20"/>
                            <w:lang w:val="af-ZA" w:eastAsia="en-ZA"/>
                          </w:rPr>
                        </w:pPr>
                        <w:r w:rsidRPr="00B94D50">
                          <w:rPr>
                            <w:rFonts w:ascii="Arial" w:eastAsia="Times New Roman" w:hAnsi="Arial" w:cs="Arial"/>
                            <w:b/>
                            <w:bCs/>
                            <w:noProof/>
                            <w:color w:val="000000"/>
                            <w:sz w:val="20"/>
                            <w:szCs w:val="20"/>
                            <w:lang w:val="af-ZA" w:eastAsia="en-ZA"/>
                          </w:rPr>
                          <w:t>51</w:t>
                        </w:r>
                        <w:r w:rsidR="00C961FA" w:rsidRPr="00B94D50">
                          <w:rPr>
                            <w:rFonts w:ascii="Arial" w:eastAsia="Times New Roman" w:hAnsi="Arial" w:cs="Arial"/>
                            <w:b/>
                            <w:bCs/>
                            <w:noProof/>
                            <w:color w:val="000000"/>
                            <w:sz w:val="20"/>
                            <w:szCs w:val="20"/>
                            <w:lang w:val="af-ZA" w:eastAsia="en-ZA"/>
                          </w:rPr>
                          <w:t>.1</w:t>
                        </w:r>
                        <w:r w:rsidR="00631C2D" w:rsidRPr="00B94D50">
                          <w:rPr>
                            <w:rFonts w:ascii="Arial" w:eastAsia="Times New Roman" w:hAnsi="Arial" w:cs="Arial"/>
                            <w:b/>
                            <w:bCs/>
                            <w:noProof/>
                            <w:color w:val="000000"/>
                            <w:sz w:val="20"/>
                            <w:szCs w:val="20"/>
                            <w:lang w:val="af-ZA" w:eastAsia="en-ZA"/>
                          </w:rPr>
                          <w:t xml:space="preserve"> m</w:t>
                        </w:r>
                      </w:p>
                    </w:tc>
                    <w:tc>
                      <w:tcPr>
                        <w:tcW w:w="900" w:type="dxa"/>
                        <w:tcBorders>
                          <w:top w:val="nil"/>
                          <w:left w:val="nil"/>
                          <w:bottom w:val="single" w:sz="4" w:space="0" w:color="auto"/>
                          <w:right w:val="nil"/>
                        </w:tcBorders>
                        <w:shd w:val="clear" w:color="000000" w:fill="A6A6A6"/>
                        <w:vAlign w:val="center"/>
                        <w:hideMark/>
                      </w:tcPr>
                      <w:p w:rsidR="00264253" w:rsidRPr="00B94D50" w:rsidRDefault="001314EF" w:rsidP="00264253">
                        <w:pPr>
                          <w:spacing w:after="0" w:line="240" w:lineRule="auto"/>
                          <w:jc w:val="center"/>
                          <w:rPr>
                            <w:rFonts w:ascii="Arial" w:eastAsia="Times New Roman" w:hAnsi="Arial" w:cs="Arial"/>
                            <w:b/>
                            <w:bCs/>
                            <w:noProof/>
                            <w:color w:val="000000"/>
                            <w:sz w:val="20"/>
                            <w:szCs w:val="20"/>
                            <w:lang w:val="af-ZA" w:eastAsia="en-ZA"/>
                          </w:rPr>
                        </w:pPr>
                        <w:r w:rsidRPr="00B94D50">
                          <w:rPr>
                            <w:rFonts w:ascii="Arial" w:eastAsia="Times New Roman" w:hAnsi="Arial" w:cs="Arial"/>
                            <w:b/>
                            <w:bCs/>
                            <w:noProof/>
                            <w:color w:val="000000"/>
                            <w:sz w:val="20"/>
                            <w:szCs w:val="20"/>
                            <w:lang w:val="af-ZA" w:eastAsia="en-ZA"/>
                          </w:rPr>
                          <w:t>51.4</w:t>
                        </w:r>
                        <w:r w:rsidR="00631C2D" w:rsidRPr="00B94D50">
                          <w:rPr>
                            <w:rFonts w:ascii="Arial" w:eastAsia="Times New Roman" w:hAnsi="Arial" w:cs="Arial"/>
                            <w:b/>
                            <w:bCs/>
                            <w:noProof/>
                            <w:color w:val="000000"/>
                            <w:sz w:val="20"/>
                            <w:szCs w:val="20"/>
                            <w:lang w:val="af-ZA" w:eastAsia="en-ZA"/>
                          </w:rPr>
                          <w:t xml:space="preserve"> m</w:t>
                        </w:r>
                      </w:p>
                    </w:tc>
                    <w:tc>
                      <w:tcPr>
                        <w:tcW w:w="990" w:type="dxa"/>
                        <w:tcBorders>
                          <w:top w:val="nil"/>
                          <w:left w:val="double" w:sz="6" w:space="0" w:color="auto"/>
                          <w:bottom w:val="double" w:sz="6" w:space="0" w:color="auto"/>
                          <w:right w:val="double" w:sz="6" w:space="0" w:color="auto"/>
                        </w:tcBorders>
                        <w:shd w:val="clear" w:color="000000" w:fill="A6A6A6"/>
                        <w:vAlign w:val="center"/>
                        <w:hideMark/>
                      </w:tcPr>
                      <w:p w:rsidR="00264253" w:rsidRPr="00B94D50" w:rsidRDefault="00FC2CF9" w:rsidP="00264253">
                        <w:pPr>
                          <w:spacing w:after="0" w:line="240" w:lineRule="auto"/>
                          <w:jc w:val="center"/>
                          <w:rPr>
                            <w:rFonts w:ascii="Arial" w:eastAsia="Times New Roman" w:hAnsi="Arial" w:cs="Arial"/>
                            <w:b/>
                            <w:bCs/>
                            <w:noProof/>
                            <w:color w:val="000000"/>
                            <w:sz w:val="20"/>
                            <w:szCs w:val="20"/>
                            <w:lang w:val="af-ZA" w:eastAsia="en-ZA"/>
                          </w:rPr>
                        </w:pPr>
                        <w:r w:rsidRPr="00B94D50">
                          <w:rPr>
                            <w:rFonts w:ascii="Arial" w:eastAsia="Times New Roman" w:hAnsi="Arial" w:cs="Arial"/>
                            <w:b/>
                            <w:bCs/>
                            <w:noProof/>
                            <w:color w:val="000000"/>
                            <w:sz w:val="20"/>
                            <w:szCs w:val="20"/>
                            <w:lang w:val="af-ZA" w:eastAsia="en-ZA"/>
                          </w:rPr>
                          <w:t>47</w:t>
                        </w:r>
                        <w:r w:rsidR="00631C2D" w:rsidRPr="00B94D50">
                          <w:rPr>
                            <w:rFonts w:ascii="Arial" w:eastAsia="Times New Roman" w:hAnsi="Arial" w:cs="Arial"/>
                            <w:b/>
                            <w:bCs/>
                            <w:noProof/>
                            <w:color w:val="000000"/>
                            <w:sz w:val="20"/>
                            <w:szCs w:val="20"/>
                            <w:lang w:val="af-ZA" w:eastAsia="en-ZA"/>
                          </w:rPr>
                          <w:t xml:space="preserve"> m</w:t>
                        </w:r>
                      </w:p>
                    </w:tc>
                    <w:tc>
                      <w:tcPr>
                        <w:tcW w:w="1080" w:type="dxa"/>
                        <w:tcBorders>
                          <w:top w:val="nil"/>
                          <w:left w:val="nil"/>
                          <w:bottom w:val="single" w:sz="4" w:space="0" w:color="auto"/>
                          <w:right w:val="nil"/>
                        </w:tcBorders>
                        <w:shd w:val="clear" w:color="000000" w:fill="A6A6A6"/>
                        <w:vAlign w:val="center"/>
                        <w:hideMark/>
                      </w:tcPr>
                      <w:p w:rsidR="00264253" w:rsidRPr="00B94D50" w:rsidRDefault="00FC2CF9" w:rsidP="00264253">
                        <w:pPr>
                          <w:spacing w:after="0" w:line="240" w:lineRule="auto"/>
                          <w:jc w:val="center"/>
                          <w:rPr>
                            <w:rFonts w:ascii="Arial" w:eastAsia="Times New Roman" w:hAnsi="Arial" w:cs="Arial"/>
                            <w:b/>
                            <w:bCs/>
                            <w:noProof/>
                            <w:color w:val="000000"/>
                            <w:sz w:val="20"/>
                            <w:szCs w:val="20"/>
                            <w:lang w:val="af-ZA" w:eastAsia="en-ZA"/>
                          </w:rPr>
                        </w:pPr>
                        <w:r w:rsidRPr="00B94D50">
                          <w:rPr>
                            <w:rFonts w:ascii="Arial" w:eastAsia="Times New Roman" w:hAnsi="Arial" w:cs="Arial"/>
                            <w:b/>
                            <w:bCs/>
                            <w:noProof/>
                            <w:color w:val="000000"/>
                            <w:sz w:val="20"/>
                            <w:szCs w:val="20"/>
                            <w:lang w:val="af-ZA" w:eastAsia="en-ZA"/>
                          </w:rPr>
                          <w:t>38</w:t>
                        </w:r>
                        <w:r w:rsidR="00631C2D" w:rsidRPr="00B94D50">
                          <w:rPr>
                            <w:rFonts w:ascii="Arial" w:eastAsia="Times New Roman" w:hAnsi="Arial" w:cs="Arial"/>
                            <w:b/>
                            <w:bCs/>
                            <w:noProof/>
                            <w:color w:val="000000"/>
                            <w:sz w:val="20"/>
                            <w:szCs w:val="20"/>
                            <w:lang w:val="af-ZA" w:eastAsia="en-ZA"/>
                          </w:rPr>
                          <w:t xml:space="preserve"> m</w:t>
                        </w:r>
                      </w:p>
                    </w:tc>
                    <w:tc>
                      <w:tcPr>
                        <w:tcW w:w="1080" w:type="dxa"/>
                        <w:tcBorders>
                          <w:top w:val="nil"/>
                          <w:left w:val="double" w:sz="6" w:space="0" w:color="auto"/>
                          <w:bottom w:val="double" w:sz="6" w:space="0" w:color="auto"/>
                          <w:right w:val="double" w:sz="6" w:space="0" w:color="auto"/>
                        </w:tcBorders>
                        <w:shd w:val="clear" w:color="000000" w:fill="A6A6A6"/>
                        <w:vAlign w:val="center"/>
                        <w:hideMark/>
                      </w:tcPr>
                      <w:p w:rsidR="00264253" w:rsidRPr="00B94D50" w:rsidRDefault="005521C7" w:rsidP="005521C7">
                        <w:pPr>
                          <w:spacing w:after="0" w:line="240" w:lineRule="auto"/>
                          <w:jc w:val="center"/>
                          <w:rPr>
                            <w:rFonts w:ascii="Arial" w:eastAsia="Times New Roman" w:hAnsi="Arial" w:cs="Arial"/>
                            <w:b/>
                            <w:bCs/>
                            <w:noProof/>
                            <w:color w:val="000000"/>
                            <w:sz w:val="20"/>
                            <w:szCs w:val="20"/>
                            <w:lang w:val="af-ZA" w:eastAsia="en-ZA"/>
                          </w:rPr>
                        </w:pPr>
                        <w:r w:rsidRPr="00B94D50">
                          <w:rPr>
                            <w:rFonts w:ascii="Arial" w:eastAsia="Times New Roman" w:hAnsi="Arial" w:cs="Arial"/>
                            <w:b/>
                            <w:bCs/>
                            <w:noProof/>
                            <w:color w:val="000000"/>
                            <w:sz w:val="20"/>
                            <w:szCs w:val="20"/>
                            <w:lang w:val="af-ZA" w:eastAsia="en-ZA"/>
                          </w:rPr>
                          <w:t xml:space="preserve">35.1 </w:t>
                        </w:r>
                        <w:r w:rsidR="00631C2D" w:rsidRPr="00B94D50">
                          <w:rPr>
                            <w:rFonts w:ascii="Arial" w:eastAsia="Times New Roman" w:hAnsi="Arial" w:cs="Arial"/>
                            <w:b/>
                            <w:bCs/>
                            <w:noProof/>
                            <w:color w:val="000000"/>
                            <w:sz w:val="20"/>
                            <w:szCs w:val="20"/>
                            <w:lang w:val="af-ZA" w:eastAsia="en-ZA"/>
                          </w:rPr>
                          <w:t>m</w:t>
                        </w:r>
                      </w:p>
                    </w:tc>
                    <w:tc>
                      <w:tcPr>
                        <w:tcW w:w="1260" w:type="dxa"/>
                        <w:tcBorders>
                          <w:top w:val="nil"/>
                          <w:left w:val="nil"/>
                          <w:bottom w:val="single" w:sz="4" w:space="0" w:color="auto"/>
                          <w:right w:val="single" w:sz="4" w:space="0" w:color="auto"/>
                        </w:tcBorders>
                        <w:shd w:val="clear" w:color="000000" w:fill="A6A6A6"/>
                        <w:vAlign w:val="center"/>
                        <w:hideMark/>
                      </w:tcPr>
                      <w:p w:rsidR="00264253" w:rsidRPr="00B94D50"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B94D50">
                          <w:rPr>
                            <w:rFonts w:ascii="Arial" w:eastAsia="Times New Roman" w:hAnsi="Arial" w:cs="Arial"/>
                            <w:b/>
                            <w:bCs/>
                            <w:noProof/>
                            <w:color w:val="000000"/>
                            <w:sz w:val="20"/>
                            <w:szCs w:val="20"/>
                            <w:lang w:val="af-ZA" w:eastAsia="en-ZA"/>
                          </w:rPr>
                          <w:t>137.2 m</w:t>
                        </w:r>
                      </w:p>
                    </w:tc>
                    <w:tc>
                      <w:tcPr>
                        <w:tcW w:w="1260" w:type="dxa"/>
                        <w:tcBorders>
                          <w:top w:val="nil"/>
                          <w:left w:val="nil"/>
                          <w:bottom w:val="single" w:sz="4" w:space="0" w:color="auto"/>
                          <w:right w:val="single" w:sz="4" w:space="0" w:color="auto"/>
                        </w:tcBorders>
                        <w:shd w:val="clear" w:color="000000" w:fill="A6A6A6"/>
                        <w:vAlign w:val="center"/>
                        <w:hideMark/>
                      </w:tcPr>
                      <w:p w:rsidR="00264253" w:rsidRPr="00B94D50" w:rsidRDefault="00BE766C" w:rsidP="000952D1">
                        <w:pPr>
                          <w:spacing w:after="0" w:line="240" w:lineRule="auto"/>
                          <w:jc w:val="center"/>
                          <w:rPr>
                            <w:rFonts w:ascii="Arial" w:eastAsia="Times New Roman" w:hAnsi="Arial" w:cs="Arial"/>
                            <w:b/>
                            <w:bCs/>
                            <w:noProof/>
                            <w:color w:val="000000"/>
                            <w:sz w:val="20"/>
                            <w:szCs w:val="20"/>
                            <w:lang w:val="af-ZA" w:eastAsia="en-ZA"/>
                          </w:rPr>
                        </w:pPr>
                        <w:r w:rsidRPr="00B94D50">
                          <w:rPr>
                            <w:rFonts w:ascii="Arial" w:eastAsia="Times New Roman" w:hAnsi="Arial" w:cs="Arial"/>
                            <w:b/>
                            <w:bCs/>
                            <w:noProof/>
                            <w:color w:val="000000"/>
                            <w:sz w:val="20"/>
                            <w:szCs w:val="20"/>
                            <w:lang w:val="af-ZA" w:eastAsia="en-ZA"/>
                          </w:rPr>
                          <w:t>131.5</w:t>
                        </w:r>
                        <w:r w:rsidR="006A5CFA" w:rsidRPr="00B94D50">
                          <w:rPr>
                            <w:rFonts w:ascii="Arial" w:eastAsia="Times New Roman" w:hAnsi="Arial" w:cs="Arial"/>
                            <w:b/>
                            <w:bCs/>
                            <w:noProof/>
                            <w:color w:val="000000"/>
                            <w:sz w:val="20"/>
                            <w:szCs w:val="20"/>
                            <w:lang w:val="af-ZA" w:eastAsia="en-ZA"/>
                          </w:rPr>
                          <w:t xml:space="preserve"> m</w:t>
                        </w:r>
                      </w:p>
                    </w:tc>
                    <w:tc>
                      <w:tcPr>
                        <w:tcW w:w="1142" w:type="dxa"/>
                        <w:tcBorders>
                          <w:top w:val="nil"/>
                          <w:left w:val="nil"/>
                          <w:bottom w:val="single" w:sz="4" w:space="0" w:color="auto"/>
                          <w:right w:val="single" w:sz="4" w:space="0" w:color="auto"/>
                        </w:tcBorders>
                        <w:shd w:val="clear" w:color="000000" w:fill="A6A6A6"/>
                        <w:vAlign w:val="center"/>
                        <w:hideMark/>
                      </w:tcPr>
                      <w:p w:rsidR="00264253" w:rsidRPr="00B94D50"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B94D50">
                          <w:rPr>
                            <w:rFonts w:ascii="Arial" w:eastAsia="Times New Roman" w:hAnsi="Arial" w:cs="Arial"/>
                            <w:b/>
                            <w:bCs/>
                            <w:noProof/>
                            <w:color w:val="000000"/>
                            <w:sz w:val="20"/>
                            <w:szCs w:val="20"/>
                            <w:lang w:val="af-ZA" w:eastAsia="en-ZA"/>
                          </w:rPr>
                          <w:t>136 m</w:t>
                        </w:r>
                      </w:p>
                    </w:tc>
                  </w:tr>
                </w:tbl>
                <w:p w:rsidR="001F3760" w:rsidRPr="001F3760" w:rsidRDefault="001F3760" w:rsidP="009317BD">
                  <w:pPr>
                    <w:pStyle w:val="NormalWeb"/>
                    <w:shd w:val="clear" w:color="auto" w:fill="FFFFFF"/>
                    <w:spacing w:before="0" w:beforeAutospacing="0" w:after="0" w:afterAutospacing="0"/>
                    <w:rPr>
                      <w:rFonts w:ascii="Arial" w:hAnsi="Arial" w:cs="Arial"/>
                      <w:b/>
                      <w:color w:val="FF0000"/>
                      <w:sz w:val="6"/>
                      <w:szCs w:val="6"/>
                    </w:rPr>
                  </w:pPr>
                </w:p>
                <w:p w:rsidR="00297146" w:rsidRPr="00EF7AA5" w:rsidRDefault="00A86B8C" w:rsidP="00A86B8C">
                  <w:pPr>
                    <w:spacing w:after="0" w:line="240" w:lineRule="auto"/>
                    <w:ind w:right="-330"/>
                    <w:rPr>
                      <w:rFonts w:ascii="Arial" w:hAnsi="Arial" w:cs="Arial"/>
                      <w:sz w:val="21"/>
                      <w:szCs w:val="21"/>
                      <w:lang w:val="en-US"/>
                    </w:rPr>
                  </w:pPr>
                  <w:r w:rsidRPr="00A86B8C">
                    <w:rPr>
                      <w:rFonts w:ascii="Arial" w:hAnsi="Arial" w:cs="Arial"/>
                      <w:b/>
                      <w:color w:val="385623" w:themeColor="accent6" w:themeShade="80"/>
                      <w:sz w:val="16"/>
                      <w:szCs w:val="16"/>
                    </w:rPr>
                    <w:t>DIE CGA GROEP SE MAATSKAPPYE (CRI, RIVER BIOSCIENCE, XSIT, CGA CULTIVAR COMPANY, CGA GROWER DEVELOPMENT COMPANY &amp; CITRUS ACADEMY) WORD DEUR SUIDER-AFRIKA SE SITRUSPRODUSENTE BEFONDS</w:t>
                  </w:r>
                </w:p>
              </w:tc>
            </w:tr>
            <w:tr w:rsidR="00E64DE2" w:rsidRPr="00EF7AA5" w:rsidTr="00AB284F">
              <w:trPr>
                <w:gridAfter w:val="1"/>
                <w:wAfter w:w="425" w:type="dxa"/>
                <w:trHeight w:val="34"/>
                <w:tblCellSpacing w:w="0" w:type="dxa"/>
              </w:trPr>
              <w:tc>
                <w:tcPr>
                  <w:tcW w:w="10146" w:type="dxa"/>
                  <w:gridSpan w:val="2"/>
                  <w:vAlign w:val="center"/>
                </w:tcPr>
                <w:p w:rsidR="00E64DE2" w:rsidRPr="00EF7AA5" w:rsidRDefault="00E64DE2" w:rsidP="00255109">
                  <w:pPr>
                    <w:pStyle w:val="NormalWeb"/>
                    <w:widowControl w:val="0"/>
                    <w:spacing w:before="0" w:beforeAutospacing="0" w:after="0" w:afterAutospacing="0"/>
                    <w:ind w:right="113"/>
                    <w:rPr>
                      <w:rFonts w:ascii="Arial" w:eastAsia="Times New Roman" w:hAnsi="Arial" w:cs="Arial"/>
                      <w:b/>
                      <w:color w:val="C45911" w:themeColor="accent2" w:themeShade="BF"/>
                      <w:sz w:val="21"/>
                      <w:szCs w:val="21"/>
                      <w:u w:val="single"/>
                      <w:lang w:val="en-US"/>
                    </w:rPr>
                  </w:pPr>
                </w:p>
              </w:tc>
            </w:tr>
            <w:tr w:rsidR="00F91FD9" w:rsidRPr="00EF7AA5" w:rsidTr="00AB284F">
              <w:trPr>
                <w:gridAfter w:val="1"/>
                <w:wAfter w:w="425" w:type="dxa"/>
                <w:trHeight w:val="34"/>
                <w:tblCellSpacing w:w="0" w:type="dxa"/>
              </w:trPr>
              <w:tc>
                <w:tcPr>
                  <w:tcW w:w="10146" w:type="dxa"/>
                  <w:gridSpan w:val="2"/>
                  <w:vAlign w:val="center"/>
                </w:tcPr>
                <w:p w:rsidR="00F91FD9" w:rsidRPr="00EF7AA5" w:rsidRDefault="00F91FD9" w:rsidP="00255109">
                  <w:pPr>
                    <w:pStyle w:val="NormalWeb"/>
                    <w:widowControl w:val="0"/>
                    <w:spacing w:before="0" w:beforeAutospacing="0" w:after="0" w:afterAutospacing="0"/>
                    <w:ind w:right="113"/>
                    <w:rPr>
                      <w:rFonts w:ascii="Arial" w:eastAsia="Times New Roman" w:hAnsi="Arial" w:cs="Arial"/>
                      <w:b/>
                      <w:color w:val="C45911" w:themeColor="accent2" w:themeShade="BF"/>
                      <w:sz w:val="21"/>
                      <w:szCs w:val="21"/>
                      <w:u w:val="single"/>
                      <w:lang w:val="en-US"/>
                    </w:rPr>
                  </w:pPr>
                </w:p>
              </w:tc>
            </w:tr>
          </w:tbl>
          <w:p w:rsidR="009105C5" w:rsidRPr="00EF7AA5" w:rsidRDefault="009105C5" w:rsidP="000F14D7">
            <w:pPr>
              <w:spacing w:after="0"/>
              <w:jc w:val="both"/>
              <w:rPr>
                <w:rFonts w:ascii="Arial" w:eastAsia="Times New Roman" w:hAnsi="Arial" w:cs="Arial"/>
                <w:b/>
                <w:color w:val="0070C0"/>
                <w:sz w:val="21"/>
                <w:szCs w:val="21"/>
                <w:u w:val="single"/>
                <w:lang w:val="en-US"/>
              </w:rPr>
            </w:pPr>
            <w:bookmarkStart w:id="0" w:name="_GoBack"/>
            <w:bookmarkEnd w:id="0"/>
          </w:p>
        </w:tc>
      </w:tr>
    </w:tbl>
    <w:p w:rsidR="007051E9" w:rsidRPr="00380922" w:rsidRDefault="007051E9" w:rsidP="003E1796">
      <w:pPr>
        <w:spacing w:after="0" w:line="240" w:lineRule="auto"/>
        <w:ind w:right="-330"/>
        <w:rPr>
          <w:rFonts w:ascii="Arial" w:hAnsi="Arial" w:cs="Arial"/>
          <w:b/>
          <w:color w:val="00B050"/>
          <w:sz w:val="17"/>
          <w:szCs w:val="17"/>
        </w:rPr>
      </w:pPr>
    </w:p>
    <w:sectPr w:rsidR="007051E9" w:rsidRPr="00380922" w:rsidSect="00DB0ADC">
      <w:pgSz w:w="11906" w:h="16838" w:code="9"/>
      <w:pgMar w:top="14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94.5pt;height:120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2505465"/>
    <w:multiLevelType w:val="hybridMultilevel"/>
    <w:tmpl w:val="FD2C05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EE34F6C"/>
    <w:multiLevelType w:val="hybridMultilevel"/>
    <w:tmpl w:val="5AAE5D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22804"/>
    <w:multiLevelType w:val="hybridMultilevel"/>
    <w:tmpl w:val="1F4AD46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0E42B19"/>
    <w:multiLevelType w:val="hybridMultilevel"/>
    <w:tmpl w:val="DE48EBC8"/>
    <w:lvl w:ilvl="0" w:tplc="41E8ED28">
      <w:numFmt w:val="bullet"/>
      <w:lvlText w:val="-"/>
      <w:lvlJc w:val="left"/>
      <w:pPr>
        <w:ind w:left="720" w:hanging="360"/>
      </w:pPr>
      <w:rPr>
        <w:rFonts w:ascii="Arial" w:eastAsia="Calibri" w:hAnsi="Arial" w:cs="Aria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5E47944"/>
    <w:multiLevelType w:val="hybridMultilevel"/>
    <w:tmpl w:val="084E1C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1846F23"/>
    <w:multiLevelType w:val="hybridMultilevel"/>
    <w:tmpl w:val="67E429E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8F3280C"/>
    <w:multiLevelType w:val="hybridMultilevel"/>
    <w:tmpl w:val="0DA0F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9C5262E"/>
    <w:multiLevelType w:val="hybridMultilevel"/>
    <w:tmpl w:val="DE422C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18" w15:restartNumberingAfterBreak="0">
    <w:nsid w:val="63674152"/>
    <w:multiLevelType w:val="hybridMultilevel"/>
    <w:tmpl w:val="C19AA6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31F3448"/>
    <w:multiLevelType w:val="hybridMultilevel"/>
    <w:tmpl w:val="9A205E4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2" w15:restartNumberingAfterBreak="0">
    <w:nsid w:val="77DC7D09"/>
    <w:multiLevelType w:val="hybridMultilevel"/>
    <w:tmpl w:val="06DA1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7FED770F"/>
    <w:multiLevelType w:val="hybridMultilevel"/>
    <w:tmpl w:val="733098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0"/>
  </w:num>
  <w:num w:numId="4">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9"/>
  </w:num>
  <w:num w:numId="9">
    <w:abstractNumId w:val="6"/>
  </w:num>
  <w:num w:numId="10">
    <w:abstractNumId w:val="5"/>
  </w:num>
  <w:num w:numId="11">
    <w:abstractNumId w:val="0"/>
  </w:num>
  <w:num w:numId="12">
    <w:abstractNumId w:val="22"/>
  </w:num>
  <w:num w:numId="13">
    <w:abstractNumId w:val="18"/>
  </w:num>
  <w:num w:numId="14">
    <w:abstractNumId w:val="14"/>
  </w:num>
  <w:num w:numId="15">
    <w:abstractNumId w:val="10"/>
  </w:num>
  <w:num w:numId="16">
    <w:abstractNumId w:val="12"/>
  </w:num>
  <w:num w:numId="17">
    <w:abstractNumId w:val="11"/>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4"/>
  </w:num>
  <w:num w:numId="21">
    <w:abstractNumId w:val="23"/>
  </w:num>
  <w:num w:numId="22">
    <w:abstractNumId w:val="16"/>
  </w:num>
  <w:num w:numId="23">
    <w:abstractNumId w:val="1"/>
  </w:num>
  <w:num w:numId="24">
    <w:abstractNumId w:val="15"/>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6A77"/>
    <w:rsid w:val="00006F1F"/>
    <w:rsid w:val="00007784"/>
    <w:rsid w:val="00007906"/>
    <w:rsid w:val="00007BF2"/>
    <w:rsid w:val="0001281C"/>
    <w:rsid w:val="00012E64"/>
    <w:rsid w:val="000135BF"/>
    <w:rsid w:val="00013635"/>
    <w:rsid w:val="0001467F"/>
    <w:rsid w:val="0001523F"/>
    <w:rsid w:val="00015287"/>
    <w:rsid w:val="0002011F"/>
    <w:rsid w:val="00020EDE"/>
    <w:rsid w:val="000210DD"/>
    <w:rsid w:val="0002270A"/>
    <w:rsid w:val="0002327A"/>
    <w:rsid w:val="00023D6B"/>
    <w:rsid w:val="00023D95"/>
    <w:rsid w:val="0002435D"/>
    <w:rsid w:val="00025661"/>
    <w:rsid w:val="00026143"/>
    <w:rsid w:val="00026346"/>
    <w:rsid w:val="00026A5C"/>
    <w:rsid w:val="00026B73"/>
    <w:rsid w:val="00026FBF"/>
    <w:rsid w:val="00027058"/>
    <w:rsid w:val="000275FD"/>
    <w:rsid w:val="00027985"/>
    <w:rsid w:val="00027A9A"/>
    <w:rsid w:val="00030866"/>
    <w:rsid w:val="00030D5C"/>
    <w:rsid w:val="00031346"/>
    <w:rsid w:val="000313D3"/>
    <w:rsid w:val="00031FA5"/>
    <w:rsid w:val="000325E2"/>
    <w:rsid w:val="00033C04"/>
    <w:rsid w:val="0003480F"/>
    <w:rsid w:val="000357EF"/>
    <w:rsid w:val="00036050"/>
    <w:rsid w:val="0003631E"/>
    <w:rsid w:val="00036D82"/>
    <w:rsid w:val="00036E52"/>
    <w:rsid w:val="00037463"/>
    <w:rsid w:val="000403DC"/>
    <w:rsid w:val="00040D58"/>
    <w:rsid w:val="000426D8"/>
    <w:rsid w:val="00042AFF"/>
    <w:rsid w:val="00042C84"/>
    <w:rsid w:val="00042FB2"/>
    <w:rsid w:val="00043999"/>
    <w:rsid w:val="00044293"/>
    <w:rsid w:val="00045F1F"/>
    <w:rsid w:val="00046216"/>
    <w:rsid w:val="0004746E"/>
    <w:rsid w:val="000477D3"/>
    <w:rsid w:val="00047F31"/>
    <w:rsid w:val="00050246"/>
    <w:rsid w:val="000505D7"/>
    <w:rsid w:val="0005192A"/>
    <w:rsid w:val="00051A5B"/>
    <w:rsid w:val="00051C1A"/>
    <w:rsid w:val="00052258"/>
    <w:rsid w:val="00052BFF"/>
    <w:rsid w:val="000538A6"/>
    <w:rsid w:val="00053B3D"/>
    <w:rsid w:val="00053BC7"/>
    <w:rsid w:val="0005584C"/>
    <w:rsid w:val="00055AC2"/>
    <w:rsid w:val="00055AD9"/>
    <w:rsid w:val="00057BD5"/>
    <w:rsid w:val="00060122"/>
    <w:rsid w:val="00061C0E"/>
    <w:rsid w:val="000623F0"/>
    <w:rsid w:val="00064ECA"/>
    <w:rsid w:val="00064F3C"/>
    <w:rsid w:val="0006507E"/>
    <w:rsid w:val="00065BD7"/>
    <w:rsid w:val="00065D8C"/>
    <w:rsid w:val="000663CC"/>
    <w:rsid w:val="0006671B"/>
    <w:rsid w:val="00067139"/>
    <w:rsid w:val="0006757E"/>
    <w:rsid w:val="00067E68"/>
    <w:rsid w:val="000703F0"/>
    <w:rsid w:val="000718D8"/>
    <w:rsid w:val="00072002"/>
    <w:rsid w:val="00072545"/>
    <w:rsid w:val="00072CBF"/>
    <w:rsid w:val="000738CD"/>
    <w:rsid w:val="00074434"/>
    <w:rsid w:val="00074631"/>
    <w:rsid w:val="00074D7C"/>
    <w:rsid w:val="00075CD9"/>
    <w:rsid w:val="00076512"/>
    <w:rsid w:val="0007786E"/>
    <w:rsid w:val="00077EE7"/>
    <w:rsid w:val="00077F71"/>
    <w:rsid w:val="000805F6"/>
    <w:rsid w:val="000830D7"/>
    <w:rsid w:val="000836D3"/>
    <w:rsid w:val="00086F72"/>
    <w:rsid w:val="00087D3B"/>
    <w:rsid w:val="0009043B"/>
    <w:rsid w:val="000909F7"/>
    <w:rsid w:val="00090BF9"/>
    <w:rsid w:val="00091CB1"/>
    <w:rsid w:val="00091F5D"/>
    <w:rsid w:val="00092BE4"/>
    <w:rsid w:val="00092E13"/>
    <w:rsid w:val="00092E6F"/>
    <w:rsid w:val="00093FF2"/>
    <w:rsid w:val="000952D1"/>
    <w:rsid w:val="000958CF"/>
    <w:rsid w:val="00096AAD"/>
    <w:rsid w:val="00096E39"/>
    <w:rsid w:val="00097835"/>
    <w:rsid w:val="000A0DCE"/>
    <w:rsid w:val="000A0FBB"/>
    <w:rsid w:val="000A119D"/>
    <w:rsid w:val="000A12A4"/>
    <w:rsid w:val="000A186D"/>
    <w:rsid w:val="000A3806"/>
    <w:rsid w:val="000A3DE5"/>
    <w:rsid w:val="000A4152"/>
    <w:rsid w:val="000A4571"/>
    <w:rsid w:val="000A52A6"/>
    <w:rsid w:val="000A5521"/>
    <w:rsid w:val="000A5A8C"/>
    <w:rsid w:val="000A5CA4"/>
    <w:rsid w:val="000A66B5"/>
    <w:rsid w:val="000A76B2"/>
    <w:rsid w:val="000A78AB"/>
    <w:rsid w:val="000B1319"/>
    <w:rsid w:val="000B1CFE"/>
    <w:rsid w:val="000B1DDB"/>
    <w:rsid w:val="000B2C47"/>
    <w:rsid w:val="000B4933"/>
    <w:rsid w:val="000B4A1A"/>
    <w:rsid w:val="000B4D49"/>
    <w:rsid w:val="000B53D5"/>
    <w:rsid w:val="000B59AD"/>
    <w:rsid w:val="000B643E"/>
    <w:rsid w:val="000B6B1C"/>
    <w:rsid w:val="000B7C91"/>
    <w:rsid w:val="000C04BB"/>
    <w:rsid w:val="000C1916"/>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4779"/>
    <w:rsid w:val="000D5026"/>
    <w:rsid w:val="000D55B5"/>
    <w:rsid w:val="000D5933"/>
    <w:rsid w:val="000D7540"/>
    <w:rsid w:val="000D78E8"/>
    <w:rsid w:val="000D7C70"/>
    <w:rsid w:val="000E0385"/>
    <w:rsid w:val="000E0ACA"/>
    <w:rsid w:val="000E1DF8"/>
    <w:rsid w:val="000E262B"/>
    <w:rsid w:val="000E423D"/>
    <w:rsid w:val="000E4EE3"/>
    <w:rsid w:val="000E5043"/>
    <w:rsid w:val="000E52AC"/>
    <w:rsid w:val="000E60C4"/>
    <w:rsid w:val="000E63B6"/>
    <w:rsid w:val="000E68D6"/>
    <w:rsid w:val="000E7341"/>
    <w:rsid w:val="000F0746"/>
    <w:rsid w:val="000F0AA3"/>
    <w:rsid w:val="000F14D7"/>
    <w:rsid w:val="000F1F3A"/>
    <w:rsid w:val="000F2067"/>
    <w:rsid w:val="000F28C2"/>
    <w:rsid w:val="000F379C"/>
    <w:rsid w:val="000F3873"/>
    <w:rsid w:val="000F447A"/>
    <w:rsid w:val="000F5269"/>
    <w:rsid w:val="000F53EA"/>
    <w:rsid w:val="000F60C9"/>
    <w:rsid w:val="000F6862"/>
    <w:rsid w:val="001001B8"/>
    <w:rsid w:val="00100EE3"/>
    <w:rsid w:val="00101314"/>
    <w:rsid w:val="00101374"/>
    <w:rsid w:val="00101E93"/>
    <w:rsid w:val="00102074"/>
    <w:rsid w:val="001032E7"/>
    <w:rsid w:val="00103C1B"/>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EF1"/>
    <w:rsid w:val="00121872"/>
    <w:rsid w:val="0012320C"/>
    <w:rsid w:val="001238BC"/>
    <w:rsid w:val="00123C84"/>
    <w:rsid w:val="00123DAF"/>
    <w:rsid w:val="001244C5"/>
    <w:rsid w:val="001244D1"/>
    <w:rsid w:val="00126B4A"/>
    <w:rsid w:val="00126F40"/>
    <w:rsid w:val="0013042A"/>
    <w:rsid w:val="001314EF"/>
    <w:rsid w:val="0013254D"/>
    <w:rsid w:val="00132F99"/>
    <w:rsid w:val="00133C4C"/>
    <w:rsid w:val="00136086"/>
    <w:rsid w:val="00137CA3"/>
    <w:rsid w:val="00140EE7"/>
    <w:rsid w:val="00141341"/>
    <w:rsid w:val="0014205A"/>
    <w:rsid w:val="0014246F"/>
    <w:rsid w:val="00143791"/>
    <w:rsid w:val="00144F09"/>
    <w:rsid w:val="00145275"/>
    <w:rsid w:val="00145B65"/>
    <w:rsid w:val="00145E2A"/>
    <w:rsid w:val="00145E7F"/>
    <w:rsid w:val="0014728C"/>
    <w:rsid w:val="00147D0D"/>
    <w:rsid w:val="0015015A"/>
    <w:rsid w:val="00150244"/>
    <w:rsid w:val="0015182D"/>
    <w:rsid w:val="00153300"/>
    <w:rsid w:val="001550E1"/>
    <w:rsid w:val="00156B3B"/>
    <w:rsid w:val="00156F99"/>
    <w:rsid w:val="0015724E"/>
    <w:rsid w:val="0016038D"/>
    <w:rsid w:val="00160F4C"/>
    <w:rsid w:val="0016126F"/>
    <w:rsid w:val="00162A6B"/>
    <w:rsid w:val="00162D5F"/>
    <w:rsid w:val="00163540"/>
    <w:rsid w:val="001635C7"/>
    <w:rsid w:val="00163B69"/>
    <w:rsid w:val="00164704"/>
    <w:rsid w:val="00164AE5"/>
    <w:rsid w:val="00165605"/>
    <w:rsid w:val="00165DEB"/>
    <w:rsid w:val="00166029"/>
    <w:rsid w:val="0016728C"/>
    <w:rsid w:val="0016756D"/>
    <w:rsid w:val="001675FA"/>
    <w:rsid w:val="00167955"/>
    <w:rsid w:val="00167C74"/>
    <w:rsid w:val="0017099B"/>
    <w:rsid w:val="00170EF9"/>
    <w:rsid w:val="00171666"/>
    <w:rsid w:val="00173576"/>
    <w:rsid w:val="00173F13"/>
    <w:rsid w:val="00174428"/>
    <w:rsid w:val="00175B77"/>
    <w:rsid w:val="001761DB"/>
    <w:rsid w:val="00176334"/>
    <w:rsid w:val="001765D0"/>
    <w:rsid w:val="00176C17"/>
    <w:rsid w:val="00177220"/>
    <w:rsid w:val="00177C02"/>
    <w:rsid w:val="00180F2C"/>
    <w:rsid w:val="001813A3"/>
    <w:rsid w:val="001817B1"/>
    <w:rsid w:val="00182B28"/>
    <w:rsid w:val="0018317A"/>
    <w:rsid w:val="00183953"/>
    <w:rsid w:val="00184B30"/>
    <w:rsid w:val="001852B7"/>
    <w:rsid w:val="00185A3A"/>
    <w:rsid w:val="00187890"/>
    <w:rsid w:val="00187C7E"/>
    <w:rsid w:val="001901B2"/>
    <w:rsid w:val="00191F56"/>
    <w:rsid w:val="001920C2"/>
    <w:rsid w:val="00192CD1"/>
    <w:rsid w:val="001939DC"/>
    <w:rsid w:val="00194014"/>
    <w:rsid w:val="0019457D"/>
    <w:rsid w:val="00196382"/>
    <w:rsid w:val="00197087"/>
    <w:rsid w:val="00197EB2"/>
    <w:rsid w:val="001A03C6"/>
    <w:rsid w:val="001A0953"/>
    <w:rsid w:val="001A1101"/>
    <w:rsid w:val="001A25D3"/>
    <w:rsid w:val="001A270A"/>
    <w:rsid w:val="001A310F"/>
    <w:rsid w:val="001A4B35"/>
    <w:rsid w:val="001A4FD7"/>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4E4"/>
    <w:rsid w:val="001B7991"/>
    <w:rsid w:val="001C02A3"/>
    <w:rsid w:val="001C03E3"/>
    <w:rsid w:val="001C1561"/>
    <w:rsid w:val="001C164E"/>
    <w:rsid w:val="001C1661"/>
    <w:rsid w:val="001C1E1E"/>
    <w:rsid w:val="001C20EB"/>
    <w:rsid w:val="001C2452"/>
    <w:rsid w:val="001C2A7E"/>
    <w:rsid w:val="001C3187"/>
    <w:rsid w:val="001C53D9"/>
    <w:rsid w:val="001C58CA"/>
    <w:rsid w:val="001C5927"/>
    <w:rsid w:val="001C62FE"/>
    <w:rsid w:val="001C6479"/>
    <w:rsid w:val="001C6D37"/>
    <w:rsid w:val="001C7BEA"/>
    <w:rsid w:val="001D0F40"/>
    <w:rsid w:val="001D1261"/>
    <w:rsid w:val="001D1F50"/>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3EC4"/>
    <w:rsid w:val="001E5068"/>
    <w:rsid w:val="001E5DEA"/>
    <w:rsid w:val="001E62B2"/>
    <w:rsid w:val="001E75D2"/>
    <w:rsid w:val="001E7A20"/>
    <w:rsid w:val="001E7BBC"/>
    <w:rsid w:val="001E7DD2"/>
    <w:rsid w:val="001F14A8"/>
    <w:rsid w:val="001F1747"/>
    <w:rsid w:val="001F18F0"/>
    <w:rsid w:val="001F1E31"/>
    <w:rsid w:val="001F2102"/>
    <w:rsid w:val="001F2CA7"/>
    <w:rsid w:val="001F3760"/>
    <w:rsid w:val="001F3A4A"/>
    <w:rsid w:val="001F47BC"/>
    <w:rsid w:val="001F49B4"/>
    <w:rsid w:val="001F4DD5"/>
    <w:rsid w:val="001F4E13"/>
    <w:rsid w:val="001F5769"/>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5A05"/>
    <w:rsid w:val="00215FEE"/>
    <w:rsid w:val="002165D2"/>
    <w:rsid w:val="00217430"/>
    <w:rsid w:val="002176B9"/>
    <w:rsid w:val="00217E86"/>
    <w:rsid w:val="00220B6E"/>
    <w:rsid w:val="002226F0"/>
    <w:rsid w:val="00222856"/>
    <w:rsid w:val="00224E30"/>
    <w:rsid w:val="0022594D"/>
    <w:rsid w:val="0022759B"/>
    <w:rsid w:val="0022789A"/>
    <w:rsid w:val="00227BE4"/>
    <w:rsid w:val="00227CE8"/>
    <w:rsid w:val="00230E5C"/>
    <w:rsid w:val="00231318"/>
    <w:rsid w:val="002313E2"/>
    <w:rsid w:val="00233890"/>
    <w:rsid w:val="00234F7F"/>
    <w:rsid w:val="00235067"/>
    <w:rsid w:val="0023569D"/>
    <w:rsid w:val="00235980"/>
    <w:rsid w:val="00235DAB"/>
    <w:rsid w:val="00236523"/>
    <w:rsid w:val="00236F47"/>
    <w:rsid w:val="00241A26"/>
    <w:rsid w:val="00242AC6"/>
    <w:rsid w:val="00242C45"/>
    <w:rsid w:val="0024342C"/>
    <w:rsid w:val="0024350F"/>
    <w:rsid w:val="00243697"/>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22F"/>
    <w:rsid w:val="00253876"/>
    <w:rsid w:val="00254AEB"/>
    <w:rsid w:val="00254C4F"/>
    <w:rsid w:val="00254D36"/>
    <w:rsid w:val="00255109"/>
    <w:rsid w:val="00256DB5"/>
    <w:rsid w:val="00257884"/>
    <w:rsid w:val="002612D3"/>
    <w:rsid w:val="00261A28"/>
    <w:rsid w:val="00261DDF"/>
    <w:rsid w:val="0026346C"/>
    <w:rsid w:val="00263576"/>
    <w:rsid w:val="00264253"/>
    <w:rsid w:val="00264687"/>
    <w:rsid w:val="00264C67"/>
    <w:rsid w:val="00264F15"/>
    <w:rsid w:val="00265BD4"/>
    <w:rsid w:val="00265D43"/>
    <w:rsid w:val="00265FE6"/>
    <w:rsid w:val="0026628C"/>
    <w:rsid w:val="002672B3"/>
    <w:rsid w:val="00267874"/>
    <w:rsid w:val="00270588"/>
    <w:rsid w:val="002714CE"/>
    <w:rsid w:val="00271877"/>
    <w:rsid w:val="002728FC"/>
    <w:rsid w:val="00272DE7"/>
    <w:rsid w:val="00272E88"/>
    <w:rsid w:val="0027430A"/>
    <w:rsid w:val="00274B08"/>
    <w:rsid w:val="002755FB"/>
    <w:rsid w:val="00276C09"/>
    <w:rsid w:val="00276D64"/>
    <w:rsid w:val="00276E4C"/>
    <w:rsid w:val="00277896"/>
    <w:rsid w:val="0028059D"/>
    <w:rsid w:val="00280A81"/>
    <w:rsid w:val="00281421"/>
    <w:rsid w:val="002816D3"/>
    <w:rsid w:val="00281F2F"/>
    <w:rsid w:val="002820BF"/>
    <w:rsid w:val="002821B3"/>
    <w:rsid w:val="00282B68"/>
    <w:rsid w:val="00282E59"/>
    <w:rsid w:val="002849FB"/>
    <w:rsid w:val="00285975"/>
    <w:rsid w:val="00285D0C"/>
    <w:rsid w:val="00290382"/>
    <w:rsid w:val="002903BA"/>
    <w:rsid w:val="00290B73"/>
    <w:rsid w:val="002914D3"/>
    <w:rsid w:val="00292632"/>
    <w:rsid w:val="00294850"/>
    <w:rsid w:val="00295F4D"/>
    <w:rsid w:val="00295FD4"/>
    <w:rsid w:val="00296CE7"/>
    <w:rsid w:val="00297106"/>
    <w:rsid w:val="00297146"/>
    <w:rsid w:val="00297E2E"/>
    <w:rsid w:val="002A0085"/>
    <w:rsid w:val="002A0604"/>
    <w:rsid w:val="002A17B6"/>
    <w:rsid w:val="002A17EF"/>
    <w:rsid w:val="002A1F53"/>
    <w:rsid w:val="002A2115"/>
    <w:rsid w:val="002A267F"/>
    <w:rsid w:val="002A2D5D"/>
    <w:rsid w:val="002A2D76"/>
    <w:rsid w:val="002A3C75"/>
    <w:rsid w:val="002A4378"/>
    <w:rsid w:val="002A461D"/>
    <w:rsid w:val="002A5E27"/>
    <w:rsid w:val="002A642F"/>
    <w:rsid w:val="002A64A6"/>
    <w:rsid w:val="002A695F"/>
    <w:rsid w:val="002A7854"/>
    <w:rsid w:val="002A7D9C"/>
    <w:rsid w:val="002B08C0"/>
    <w:rsid w:val="002B10B9"/>
    <w:rsid w:val="002B13B8"/>
    <w:rsid w:val="002B16E4"/>
    <w:rsid w:val="002B1DD4"/>
    <w:rsid w:val="002B2DC3"/>
    <w:rsid w:val="002B4E83"/>
    <w:rsid w:val="002B6776"/>
    <w:rsid w:val="002C06D3"/>
    <w:rsid w:val="002C0708"/>
    <w:rsid w:val="002C085F"/>
    <w:rsid w:val="002C0F98"/>
    <w:rsid w:val="002C1638"/>
    <w:rsid w:val="002C264D"/>
    <w:rsid w:val="002C2C4C"/>
    <w:rsid w:val="002C36B7"/>
    <w:rsid w:val="002C3BB0"/>
    <w:rsid w:val="002C50DA"/>
    <w:rsid w:val="002C59AA"/>
    <w:rsid w:val="002C6173"/>
    <w:rsid w:val="002C7BDB"/>
    <w:rsid w:val="002C7EDE"/>
    <w:rsid w:val="002D1063"/>
    <w:rsid w:val="002D2D32"/>
    <w:rsid w:val="002D2D4B"/>
    <w:rsid w:val="002D328A"/>
    <w:rsid w:val="002D32D1"/>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181D"/>
    <w:rsid w:val="002F218D"/>
    <w:rsid w:val="002F29CA"/>
    <w:rsid w:val="002F2FD6"/>
    <w:rsid w:val="002F32B1"/>
    <w:rsid w:val="002F39E3"/>
    <w:rsid w:val="002F4764"/>
    <w:rsid w:val="002F5732"/>
    <w:rsid w:val="002F5AD7"/>
    <w:rsid w:val="002F5EFD"/>
    <w:rsid w:val="002F7DF6"/>
    <w:rsid w:val="003034EB"/>
    <w:rsid w:val="00304527"/>
    <w:rsid w:val="003049B7"/>
    <w:rsid w:val="003057D4"/>
    <w:rsid w:val="00305B2E"/>
    <w:rsid w:val="0030621A"/>
    <w:rsid w:val="00306E34"/>
    <w:rsid w:val="003102FC"/>
    <w:rsid w:val="00310CD9"/>
    <w:rsid w:val="0031107F"/>
    <w:rsid w:val="00311754"/>
    <w:rsid w:val="00311AFA"/>
    <w:rsid w:val="00314C39"/>
    <w:rsid w:val="00316530"/>
    <w:rsid w:val="00316F9D"/>
    <w:rsid w:val="003203E6"/>
    <w:rsid w:val="0032083B"/>
    <w:rsid w:val="00321104"/>
    <w:rsid w:val="003222EF"/>
    <w:rsid w:val="00322563"/>
    <w:rsid w:val="00323169"/>
    <w:rsid w:val="00323627"/>
    <w:rsid w:val="00323B7D"/>
    <w:rsid w:val="00324815"/>
    <w:rsid w:val="00325503"/>
    <w:rsid w:val="00325B90"/>
    <w:rsid w:val="00325FD8"/>
    <w:rsid w:val="00326EB3"/>
    <w:rsid w:val="00330E6A"/>
    <w:rsid w:val="00333C91"/>
    <w:rsid w:val="00334CD5"/>
    <w:rsid w:val="00335339"/>
    <w:rsid w:val="00335CEC"/>
    <w:rsid w:val="00336020"/>
    <w:rsid w:val="003361C2"/>
    <w:rsid w:val="003363E1"/>
    <w:rsid w:val="003365BB"/>
    <w:rsid w:val="00336609"/>
    <w:rsid w:val="00336705"/>
    <w:rsid w:val="003370FD"/>
    <w:rsid w:val="003378AC"/>
    <w:rsid w:val="003378DB"/>
    <w:rsid w:val="00337A1F"/>
    <w:rsid w:val="003406F0"/>
    <w:rsid w:val="00342D1C"/>
    <w:rsid w:val="00343184"/>
    <w:rsid w:val="0034591A"/>
    <w:rsid w:val="00345F68"/>
    <w:rsid w:val="003460DA"/>
    <w:rsid w:val="00346ED6"/>
    <w:rsid w:val="00346FD1"/>
    <w:rsid w:val="00347B82"/>
    <w:rsid w:val="003507EC"/>
    <w:rsid w:val="00350C59"/>
    <w:rsid w:val="003510B7"/>
    <w:rsid w:val="0035159A"/>
    <w:rsid w:val="00351713"/>
    <w:rsid w:val="00352180"/>
    <w:rsid w:val="00352763"/>
    <w:rsid w:val="00353CA1"/>
    <w:rsid w:val="0035437A"/>
    <w:rsid w:val="00354386"/>
    <w:rsid w:val="00354748"/>
    <w:rsid w:val="00355039"/>
    <w:rsid w:val="00355186"/>
    <w:rsid w:val="00355368"/>
    <w:rsid w:val="00355E60"/>
    <w:rsid w:val="003561E6"/>
    <w:rsid w:val="00356E8D"/>
    <w:rsid w:val="00357135"/>
    <w:rsid w:val="0036185A"/>
    <w:rsid w:val="00363735"/>
    <w:rsid w:val="00364E50"/>
    <w:rsid w:val="003651A8"/>
    <w:rsid w:val="003655E5"/>
    <w:rsid w:val="003655FD"/>
    <w:rsid w:val="00365638"/>
    <w:rsid w:val="00365BDD"/>
    <w:rsid w:val="00367407"/>
    <w:rsid w:val="00370677"/>
    <w:rsid w:val="00371076"/>
    <w:rsid w:val="00371C9E"/>
    <w:rsid w:val="00372115"/>
    <w:rsid w:val="003727D7"/>
    <w:rsid w:val="00372A05"/>
    <w:rsid w:val="0037350C"/>
    <w:rsid w:val="003737D9"/>
    <w:rsid w:val="00373AF5"/>
    <w:rsid w:val="00373F83"/>
    <w:rsid w:val="00374066"/>
    <w:rsid w:val="00374DFC"/>
    <w:rsid w:val="00375621"/>
    <w:rsid w:val="00376E63"/>
    <w:rsid w:val="00377D11"/>
    <w:rsid w:val="00380922"/>
    <w:rsid w:val="00381714"/>
    <w:rsid w:val="00383004"/>
    <w:rsid w:val="003831DB"/>
    <w:rsid w:val="00384A19"/>
    <w:rsid w:val="003858A9"/>
    <w:rsid w:val="00385A57"/>
    <w:rsid w:val="00386168"/>
    <w:rsid w:val="00387C43"/>
    <w:rsid w:val="00390357"/>
    <w:rsid w:val="00392FD8"/>
    <w:rsid w:val="003940CA"/>
    <w:rsid w:val="003955BE"/>
    <w:rsid w:val="003961D5"/>
    <w:rsid w:val="00397B29"/>
    <w:rsid w:val="003A02EE"/>
    <w:rsid w:val="003A0696"/>
    <w:rsid w:val="003A08A6"/>
    <w:rsid w:val="003A08AC"/>
    <w:rsid w:val="003A0C6B"/>
    <w:rsid w:val="003A0D18"/>
    <w:rsid w:val="003A1A51"/>
    <w:rsid w:val="003A23B3"/>
    <w:rsid w:val="003A2841"/>
    <w:rsid w:val="003A2932"/>
    <w:rsid w:val="003A3392"/>
    <w:rsid w:val="003A3E07"/>
    <w:rsid w:val="003A47D6"/>
    <w:rsid w:val="003A4F71"/>
    <w:rsid w:val="003A53F9"/>
    <w:rsid w:val="003A58F2"/>
    <w:rsid w:val="003A70FF"/>
    <w:rsid w:val="003A718F"/>
    <w:rsid w:val="003B0339"/>
    <w:rsid w:val="003B0813"/>
    <w:rsid w:val="003B0BAA"/>
    <w:rsid w:val="003B2252"/>
    <w:rsid w:val="003B2954"/>
    <w:rsid w:val="003B4372"/>
    <w:rsid w:val="003B4A79"/>
    <w:rsid w:val="003B5A97"/>
    <w:rsid w:val="003B67AC"/>
    <w:rsid w:val="003B6975"/>
    <w:rsid w:val="003B7266"/>
    <w:rsid w:val="003B757B"/>
    <w:rsid w:val="003B7E7D"/>
    <w:rsid w:val="003C0B2F"/>
    <w:rsid w:val="003C12CF"/>
    <w:rsid w:val="003C15A9"/>
    <w:rsid w:val="003C1CE7"/>
    <w:rsid w:val="003C1D48"/>
    <w:rsid w:val="003C2024"/>
    <w:rsid w:val="003C2597"/>
    <w:rsid w:val="003C2958"/>
    <w:rsid w:val="003C30EB"/>
    <w:rsid w:val="003C34BC"/>
    <w:rsid w:val="003C3548"/>
    <w:rsid w:val="003C3E09"/>
    <w:rsid w:val="003C52FC"/>
    <w:rsid w:val="003C720A"/>
    <w:rsid w:val="003C723D"/>
    <w:rsid w:val="003C772F"/>
    <w:rsid w:val="003D0D11"/>
    <w:rsid w:val="003D1716"/>
    <w:rsid w:val="003D1EB5"/>
    <w:rsid w:val="003D2CB2"/>
    <w:rsid w:val="003D3C19"/>
    <w:rsid w:val="003D4C32"/>
    <w:rsid w:val="003D506B"/>
    <w:rsid w:val="003D521D"/>
    <w:rsid w:val="003D53FD"/>
    <w:rsid w:val="003D55A5"/>
    <w:rsid w:val="003D5E73"/>
    <w:rsid w:val="003D5FAB"/>
    <w:rsid w:val="003D62CC"/>
    <w:rsid w:val="003D62D6"/>
    <w:rsid w:val="003D6948"/>
    <w:rsid w:val="003D6D9F"/>
    <w:rsid w:val="003E13F7"/>
    <w:rsid w:val="003E1796"/>
    <w:rsid w:val="003E2567"/>
    <w:rsid w:val="003E2A3E"/>
    <w:rsid w:val="003E3DA4"/>
    <w:rsid w:val="003E3FA0"/>
    <w:rsid w:val="003E4167"/>
    <w:rsid w:val="003E4C65"/>
    <w:rsid w:val="003E6624"/>
    <w:rsid w:val="003F08B7"/>
    <w:rsid w:val="003F1A26"/>
    <w:rsid w:val="003F2304"/>
    <w:rsid w:val="003F23AE"/>
    <w:rsid w:val="003F27EE"/>
    <w:rsid w:val="003F35FF"/>
    <w:rsid w:val="003F4A1A"/>
    <w:rsid w:val="003F4BF1"/>
    <w:rsid w:val="003F62C3"/>
    <w:rsid w:val="003F6854"/>
    <w:rsid w:val="003F75A3"/>
    <w:rsid w:val="003F784D"/>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ACA"/>
    <w:rsid w:val="00417EB6"/>
    <w:rsid w:val="00420787"/>
    <w:rsid w:val="004210A1"/>
    <w:rsid w:val="004216CF"/>
    <w:rsid w:val="00421C9B"/>
    <w:rsid w:val="00422D42"/>
    <w:rsid w:val="00423227"/>
    <w:rsid w:val="00423390"/>
    <w:rsid w:val="0042406F"/>
    <w:rsid w:val="00424725"/>
    <w:rsid w:val="004249A8"/>
    <w:rsid w:val="00425A14"/>
    <w:rsid w:val="00425DA6"/>
    <w:rsid w:val="00427C58"/>
    <w:rsid w:val="00427E1E"/>
    <w:rsid w:val="004300A7"/>
    <w:rsid w:val="00430379"/>
    <w:rsid w:val="00430D3A"/>
    <w:rsid w:val="00431137"/>
    <w:rsid w:val="00431E2B"/>
    <w:rsid w:val="00431F95"/>
    <w:rsid w:val="00432909"/>
    <w:rsid w:val="00432B5C"/>
    <w:rsid w:val="00434822"/>
    <w:rsid w:val="00434999"/>
    <w:rsid w:val="00435191"/>
    <w:rsid w:val="00435A3A"/>
    <w:rsid w:val="00435CBB"/>
    <w:rsid w:val="00437704"/>
    <w:rsid w:val="004406CE"/>
    <w:rsid w:val="00441331"/>
    <w:rsid w:val="0044136E"/>
    <w:rsid w:val="00441B07"/>
    <w:rsid w:val="00441D2E"/>
    <w:rsid w:val="00441D6B"/>
    <w:rsid w:val="00442534"/>
    <w:rsid w:val="00443443"/>
    <w:rsid w:val="00443C48"/>
    <w:rsid w:val="0044419E"/>
    <w:rsid w:val="00445F30"/>
    <w:rsid w:val="004464AF"/>
    <w:rsid w:val="00447271"/>
    <w:rsid w:val="0044739E"/>
    <w:rsid w:val="00450A05"/>
    <w:rsid w:val="00450A62"/>
    <w:rsid w:val="00450EF6"/>
    <w:rsid w:val="0045136E"/>
    <w:rsid w:val="00451977"/>
    <w:rsid w:val="00451CEA"/>
    <w:rsid w:val="004524CA"/>
    <w:rsid w:val="00452796"/>
    <w:rsid w:val="00452D13"/>
    <w:rsid w:val="004531D2"/>
    <w:rsid w:val="00453F83"/>
    <w:rsid w:val="00455759"/>
    <w:rsid w:val="00455A25"/>
    <w:rsid w:val="004573EE"/>
    <w:rsid w:val="0045747D"/>
    <w:rsid w:val="00457BA7"/>
    <w:rsid w:val="00461D38"/>
    <w:rsid w:val="00462006"/>
    <w:rsid w:val="00462622"/>
    <w:rsid w:val="00462E78"/>
    <w:rsid w:val="00462F4F"/>
    <w:rsid w:val="00463AEF"/>
    <w:rsid w:val="00464C33"/>
    <w:rsid w:val="00465F2A"/>
    <w:rsid w:val="00466392"/>
    <w:rsid w:val="00467A29"/>
    <w:rsid w:val="00467B81"/>
    <w:rsid w:val="00467C1A"/>
    <w:rsid w:val="00467DE0"/>
    <w:rsid w:val="00467E83"/>
    <w:rsid w:val="00470ECD"/>
    <w:rsid w:val="00471C8A"/>
    <w:rsid w:val="00471D2C"/>
    <w:rsid w:val="00472269"/>
    <w:rsid w:val="004733B5"/>
    <w:rsid w:val="004735B2"/>
    <w:rsid w:val="00473F0B"/>
    <w:rsid w:val="00473FD9"/>
    <w:rsid w:val="00474141"/>
    <w:rsid w:val="004741AC"/>
    <w:rsid w:val="00474547"/>
    <w:rsid w:val="004749A4"/>
    <w:rsid w:val="00475563"/>
    <w:rsid w:val="00475F30"/>
    <w:rsid w:val="0047659F"/>
    <w:rsid w:val="004800C5"/>
    <w:rsid w:val="00480A1C"/>
    <w:rsid w:val="00481425"/>
    <w:rsid w:val="00481717"/>
    <w:rsid w:val="00482024"/>
    <w:rsid w:val="004828F9"/>
    <w:rsid w:val="00482E06"/>
    <w:rsid w:val="0048438C"/>
    <w:rsid w:val="00484973"/>
    <w:rsid w:val="00484ADC"/>
    <w:rsid w:val="00484C43"/>
    <w:rsid w:val="00486D42"/>
    <w:rsid w:val="00490CA8"/>
    <w:rsid w:val="004912EB"/>
    <w:rsid w:val="004924C0"/>
    <w:rsid w:val="00493F7E"/>
    <w:rsid w:val="0049484D"/>
    <w:rsid w:val="004966D9"/>
    <w:rsid w:val="0049763A"/>
    <w:rsid w:val="00497A6D"/>
    <w:rsid w:val="00497FB0"/>
    <w:rsid w:val="004A1D00"/>
    <w:rsid w:val="004A249C"/>
    <w:rsid w:val="004A4D0D"/>
    <w:rsid w:val="004A626B"/>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B74FA"/>
    <w:rsid w:val="004C0057"/>
    <w:rsid w:val="004C027C"/>
    <w:rsid w:val="004C0A95"/>
    <w:rsid w:val="004C10D5"/>
    <w:rsid w:val="004C23BB"/>
    <w:rsid w:val="004C2EBF"/>
    <w:rsid w:val="004C3AE9"/>
    <w:rsid w:val="004C3EDE"/>
    <w:rsid w:val="004C5FF5"/>
    <w:rsid w:val="004C60F0"/>
    <w:rsid w:val="004C70E2"/>
    <w:rsid w:val="004D0284"/>
    <w:rsid w:val="004D053E"/>
    <w:rsid w:val="004D0677"/>
    <w:rsid w:val="004D1423"/>
    <w:rsid w:val="004D1590"/>
    <w:rsid w:val="004D23C2"/>
    <w:rsid w:val="004D2B41"/>
    <w:rsid w:val="004D3063"/>
    <w:rsid w:val="004D36E4"/>
    <w:rsid w:val="004D3845"/>
    <w:rsid w:val="004D3BE2"/>
    <w:rsid w:val="004D4246"/>
    <w:rsid w:val="004D44D5"/>
    <w:rsid w:val="004D4F69"/>
    <w:rsid w:val="004D5690"/>
    <w:rsid w:val="004D5DBD"/>
    <w:rsid w:val="004D6853"/>
    <w:rsid w:val="004D6ABD"/>
    <w:rsid w:val="004E1B98"/>
    <w:rsid w:val="004E3040"/>
    <w:rsid w:val="004E341D"/>
    <w:rsid w:val="004E3A4D"/>
    <w:rsid w:val="004E3D70"/>
    <w:rsid w:val="004E44C1"/>
    <w:rsid w:val="004E5182"/>
    <w:rsid w:val="004E66AA"/>
    <w:rsid w:val="004E72D7"/>
    <w:rsid w:val="004E7426"/>
    <w:rsid w:val="004F205A"/>
    <w:rsid w:val="004F20FE"/>
    <w:rsid w:val="004F23C5"/>
    <w:rsid w:val="004F2968"/>
    <w:rsid w:val="004F3236"/>
    <w:rsid w:val="004F35B0"/>
    <w:rsid w:val="004F570E"/>
    <w:rsid w:val="004F6653"/>
    <w:rsid w:val="004F6A60"/>
    <w:rsid w:val="004F76FF"/>
    <w:rsid w:val="004F7833"/>
    <w:rsid w:val="005008AA"/>
    <w:rsid w:val="00501776"/>
    <w:rsid w:val="0050178E"/>
    <w:rsid w:val="00503AA1"/>
    <w:rsid w:val="005041ED"/>
    <w:rsid w:val="00505496"/>
    <w:rsid w:val="00507121"/>
    <w:rsid w:val="005071B3"/>
    <w:rsid w:val="00507B1B"/>
    <w:rsid w:val="00510281"/>
    <w:rsid w:val="0051112D"/>
    <w:rsid w:val="005119A9"/>
    <w:rsid w:val="00511C72"/>
    <w:rsid w:val="00511E76"/>
    <w:rsid w:val="0051514C"/>
    <w:rsid w:val="005153A6"/>
    <w:rsid w:val="00515504"/>
    <w:rsid w:val="00515841"/>
    <w:rsid w:val="00516A23"/>
    <w:rsid w:val="00517683"/>
    <w:rsid w:val="00517B5B"/>
    <w:rsid w:val="00520013"/>
    <w:rsid w:val="005202E8"/>
    <w:rsid w:val="00520BB2"/>
    <w:rsid w:val="0052245D"/>
    <w:rsid w:val="005225D8"/>
    <w:rsid w:val="005248FC"/>
    <w:rsid w:val="005258B9"/>
    <w:rsid w:val="00525906"/>
    <w:rsid w:val="0052599C"/>
    <w:rsid w:val="00526698"/>
    <w:rsid w:val="00526DE5"/>
    <w:rsid w:val="00527F86"/>
    <w:rsid w:val="0053000B"/>
    <w:rsid w:val="00530578"/>
    <w:rsid w:val="005307C3"/>
    <w:rsid w:val="00530CA9"/>
    <w:rsid w:val="00532AB4"/>
    <w:rsid w:val="00533B78"/>
    <w:rsid w:val="00534624"/>
    <w:rsid w:val="00534CAA"/>
    <w:rsid w:val="00534EFB"/>
    <w:rsid w:val="005353AA"/>
    <w:rsid w:val="0053641D"/>
    <w:rsid w:val="00537180"/>
    <w:rsid w:val="00537FD8"/>
    <w:rsid w:val="00540EFB"/>
    <w:rsid w:val="0054283D"/>
    <w:rsid w:val="00543910"/>
    <w:rsid w:val="00543E65"/>
    <w:rsid w:val="00544D65"/>
    <w:rsid w:val="00546BFF"/>
    <w:rsid w:val="00546E19"/>
    <w:rsid w:val="00546F69"/>
    <w:rsid w:val="0054764F"/>
    <w:rsid w:val="00547A72"/>
    <w:rsid w:val="00550CCC"/>
    <w:rsid w:val="00551E51"/>
    <w:rsid w:val="005521C7"/>
    <w:rsid w:val="0055289B"/>
    <w:rsid w:val="005532CC"/>
    <w:rsid w:val="00555B8C"/>
    <w:rsid w:val="00556180"/>
    <w:rsid w:val="0055794F"/>
    <w:rsid w:val="005602AC"/>
    <w:rsid w:val="00561267"/>
    <w:rsid w:val="00561449"/>
    <w:rsid w:val="005620C9"/>
    <w:rsid w:val="00562C0C"/>
    <w:rsid w:val="00562E6A"/>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6E9"/>
    <w:rsid w:val="005779FB"/>
    <w:rsid w:val="00577C30"/>
    <w:rsid w:val="00580425"/>
    <w:rsid w:val="005805C2"/>
    <w:rsid w:val="00580B8E"/>
    <w:rsid w:val="005813E1"/>
    <w:rsid w:val="00581EBB"/>
    <w:rsid w:val="00582D61"/>
    <w:rsid w:val="00582F53"/>
    <w:rsid w:val="00583241"/>
    <w:rsid w:val="00583CF3"/>
    <w:rsid w:val="00584676"/>
    <w:rsid w:val="00584684"/>
    <w:rsid w:val="00584A11"/>
    <w:rsid w:val="00584BC6"/>
    <w:rsid w:val="00584D3F"/>
    <w:rsid w:val="005852C9"/>
    <w:rsid w:val="00585E28"/>
    <w:rsid w:val="00586D24"/>
    <w:rsid w:val="005870C8"/>
    <w:rsid w:val="00587240"/>
    <w:rsid w:val="00587734"/>
    <w:rsid w:val="005878FA"/>
    <w:rsid w:val="00587D2B"/>
    <w:rsid w:val="00590B28"/>
    <w:rsid w:val="00590B87"/>
    <w:rsid w:val="00590E85"/>
    <w:rsid w:val="00591166"/>
    <w:rsid w:val="0059162E"/>
    <w:rsid w:val="00591E5E"/>
    <w:rsid w:val="00592930"/>
    <w:rsid w:val="0059392D"/>
    <w:rsid w:val="00593BB4"/>
    <w:rsid w:val="00593F8D"/>
    <w:rsid w:val="00594752"/>
    <w:rsid w:val="00595B1B"/>
    <w:rsid w:val="005974D2"/>
    <w:rsid w:val="005976A7"/>
    <w:rsid w:val="005A0551"/>
    <w:rsid w:val="005A09E7"/>
    <w:rsid w:val="005A0E2E"/>
    <w:rsid w:val="005A1F6C"/>
    <w:rsid w:val="005A2109"/>
    <w:rsid w:val="005A30CA"/>
    <w:rsid w:val="005A3B70"/>
    <w:rsid w:val="005A46E9"/>
    <w:rsid w:val="005A4885"/>
    <w:rsid w:val="005A52F5"/>
    <w:rsid w:val="005A53DD"/>
    <w:rsid w:val="005A62C4"/>
    <w:rsid w:val="005A6DB0"/>
    <w:rsid w:val="005A76A0"/>
    <w:rsid w:val="005B0A03"/>
    <w:rsid w:val="005B0AE4"/>
    <w:rsid w:val="005B0FE6"/>
    <w:rsid w:val="005B1005"/>
    <w:rsid w:val="005B2500"/>
    <w:rsid w:val="005B41F5"/>
    <w:rsid w:val="005B4432"/>
    <w:rsid w:val="005B5B44"/>
    <w:rsid w:val="005B6678"/>
    <w:rsid w:val="005B6EED"/>
    <w:rsid w:val="005C038E"/>
    <w:rsid w:val="005C0E8C"/>
    <w:rsid w:val="005C0EC3"/>
    <w:rsid w:val="005C1E4D"/>
    <w:rsid w:val="005C31D1"/>
    <w:rsid w:val="005C3B51"/>
    <w:rsid w:val="005C4012"/>
    <w:rsid w:val="005C4FF3"/>
    <w:rsid w:val="005C7020"/>
    <w:rsid w:val="005C7421"/>
    <w:rsid w:val="005C75F4"/>
    <w:rsid w:val="005C7FE0"/>
    <w:rsid w:val="005D02C2"/>
    <w:rsid w:val="005D0340"/>
    <w:rsid w:val="005D0358"/>
    <w:rsid w:val="005D0886"/>
    <w:rsid w:val="005D0B4C"/>
    <w:rsid w:val="005D128B"/>
    <w:rsid w:val="005D3EF1"/>
    <w:rsid w:val="005D42AA"/>
    <w:rsid w:val="005D4A2D"/>
    <w:rsid w:val="005D57AB"/>
    <w:rsid w:val="005D5C77"/>
    <w:rsid w:val="005D67DA"/>
    <w:rsid w:val="005E098C"/>
    <w:rsid w:val="005E0B6E"/>
    <w:rsid w:val="005E0D57"/>
    <w:rsid w:val="005E169B"/>
    <w:rsid w:val="005E46D1"/>
    <w:rsid w:val="005E48C5"/>
    <w:rsid w:val="005E53AE"/>
    <w:rsid w:val="005E54C7"/>
    <w:rsid w:val="005E6C7A"/>
    <w:rsid w:val="005F0F2D"/>
    <w:rsid w:val="005F19B1"/>
    <w:rsid w:val="005F24A4"/>
    <w:rsid w:val="005F26A0"/>
    <w:rsid w:val="005F3369"/>
    <w:rsid w:val="005F3536"/>
    <w:rsid w:val="005F4DDE"/>
    <w:rsid w:val="005F502A"/>
    <w:rsid w:val="005F54CD"/>
    <w:rsid w:val="005F6297"/>
    <w:rsid w:val="005F6555"/>
    <w:rsid w:val="005F6C42"/>
    <w:rsid w:val="005F776A"/>
    <w:rsid w:val="005F7A51"/>
    <w:rsid w:val="005F7D4F"/>
    <w:rsid w:val="00600B76"/>
    <w:rsid w:val="00600F0D"/>
    <w:rsid w:val="00601459"/>
    <w:rsid w:val="00601B35"/>
    <w:rsid w:val="00602020"/>
    <w:rsid w:val="006023AE"/>
    <w:rsid w:val="0060342B"/>
    <w:rsid w:val="00603EA9"/>
    <w:rsid w:val="0060446A"/>
    <w:rsid w:val="00605D19"/>
    <w:rsid w:val="0060606F"/>
    <w:rsid w:val="00607A1E"/>
    <w:rsid w:val="00607ACB"/>
    <w:rsid w:val="00607DA4"/>
    <w:rsid w:val="006109F5"/>
    <w:rsid w:val="006114E0"/>
    <w:rsid w:val="00611957"/>
    <w:rsid w:val="006124CA"/>
    <w:rsid w:val="006126D9"/>
    <w:rsid w:val="0061356E"/>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D98"/>
    <w:rsid w:val="00630F97"/>
    <w:rsid w:val="00631253"/>
    <w:rsid w:val="006316C8"/>
    <w:rsid w:val="00631C2D"/>
    <w:rsid w:val="00631D72"/>
    <w:rsid w:val="00632D4B"/>
    <w:rsid w:val="00633082"/>
    <w:rsid w:val="00633204"/>
    <w:rsid w:val="0063333C"/>
    <w:rsid w:val="00633577"/>
    <w:rsid w:val="0063397C"/>
    <w:rsid w:val="0063450B"/>
    <w:rsid w:val="00634789"/>
    <w:rsid w:val="00634869"/>
    <w:rsid w:val="00635735"/>
    <w:rsid w:val="00637044"/>
    <w:rsid w:val="00640684"/>
    <w:rsid w:val="00642707"/>
    <w:rsid w:val="00642726"/>
    <w:rsid w:val="006448A7"/>
    <w:rsid w:val="00644D2A"/>
    <w:rsid w:val="00645BAC"/>
    <w:rsid w:val="00646923"/>
    <w:rsid w:val="00646F77"/>
    <w:rsid w:val="00650012"/>
    <w:rsid w:val="006512AE"/>
    <w:rsid w:val="006517AA"/>
    <w:rsid w:val="00654C25"/>
    <w:rsid w:val="00655390"/>
    <w:rsid w:val="00656987"/>
    <w:rsid w:val="00656D81"/>
    <w:rsid w:val="00660466"/>
    <w:rsid w:val="00661237"/>
    <w:rsid w:val="00661B64"/>
    <w:rsid w:val="00662813"/>
    <w:rsid w:val="00662CA2"/>
    <w:rsid w:val="0066381B"/>
    <w:rsid w:val="00663C7D"/>
    <w:rsid w:val="00663E50"/>
    <w:rsid w:val="00664817"/>
    <w:rsid w:val="0066494A"/>
    <w:rsid w:val="00664F33"/>
    <w:rsid w:val="00664F7C"/>
    <w:rsid w:val="0066519D"/>
    <w:rsid w:val="006651F9"/>
    <w:rsid w:val="0066699A"/>
    <w:rsid w:val="00666FB9"/>
    <w:rsid w:val="0066776B"/>
    <w:rsid w:val="00667B05"/>
    <w:rsid w:val="00670BBB"/>
    <w:rsid w:val="006712D0"/>
    <w:rsid w:val="006735FB"/>
    <w:rsid w:val="00675175"/>
    <w:rsid w:val="00676809"/>
    <w:rsid w:val="00676F51"/>
    <w:rsid w:val="006770E2"/>
    <w:rsid w:val="006773FB"/>
    <w:rsid w:val="0068063E"/>
    <w:rsid w:val="00681B1A"/>
    <w:rsid w:val="006827D6"/>
    <w:rsid w:val="00682A86"/>
    <w:rsid w:val="00682D2D"/>
    <w:rsid w:val="00683259"/>
    <w:rsid w:val="00683A85"/>
    <w:rsid w:val="00685DBC"/>
    <w:rsid w:val="00685F60"/>
    <w:rsid w:val="00686E3C"/>
    <w:rsid w:val="006906EF"/>
    <w:rsid w:val="00690E6B"/>
    <w:rsid w:val="0069178A"/>
    <w:rsid w:val="00691BEC"/>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A5178"/>
    <w:rsid w:val="006A5CFA"/>
    <w:rsid w:val="006A7BBA"/>
    <w:rsid w:val="006B0275"/>
    <w:rsid w:val="006B1169"/>
    <w:rsid w:val="006B17F8"/>
    <w:rsid w:val="006B457B"/>
    <w:rsid w:val="006B4E16"/>
    <w:rsid w:val="006B5948"/>
    <w:rsid w:val="006B6BD2"/>
    <w:rsid w:val="006B784F"/>
    <w:rsid w:val="006B7DB5"/>
    <w:rsid w:val="006C0C11"/>
    <w:rsid w:val="006C0D5A"/>
    <w:rsid w:val="006C17EC"/>
    <w:rsid w:val="006C24D0"/>
    <w:rsid w:val="006C2699"/>
    <w:rsid w:val="006C275C"/>
    <w:rsid w:val="006C2EA1"/>
    <w:rsid w:val="006C2FC4"/>
    <w:rsid w:val="006C3B5B"/>
    <w:rsid w:val="006C3CF0"/>
    <w:rsid w:val="006C40DF"/>
    <w:rsid w:val="006C4248"/>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F9D"/>
    <w:rsid w:val="006E17BC"/>
    <w:rsid w:val="006E196F"/>
    <w:rsid w:val="006E1F72"/>
    <w:rsid w:val="006E23ED"/>
    <w:rsid w:val="006E3DC7"/>
    <w:rsid w:val="006E6782"/>
    <w:rsid w:val="006E7346"/>
    <w:rsid w:val="006F0A78"/>
    <w:rsid w:val="006F0AFE"/>
    <w:rsid w:val="006F2231"/>
    <w:rsid w:val="006F356D"/>
    <w:rsid w:val="006F54B0"/>
    <w:rsid w:val="006F6A78"/>
    <w:rsid w:val="006F6B84"/>
    <w:rsid w:val="006F6FEC"/>
    <w:rsid w:val="006F7F7B"/>
    <w:rsid w:val="00700AFB"/>
    <w:rsid w:val="00702AD1"/>
    <w:rsid w:val="007035E9"/>
    <w:rsid w:val="007041A9"/>
    <w:rsid w:val="007051E9"/>
    <w:rsid w:val="00705A1D"/>
    <w:rsid w:val="0070669E"/>
    <w:rsid w:val="007068FA"/>
    <w:rsid w:val="00706FA1"/>
    <w:rsid w:val="00707E81"/>
    <w:rsid w:val="00711E5A"/>
    <w:rsid w:val="007122BD"/>
    <w:rsid w:val="007131A3"/>
    <w:rsid w:val="007135FB"/>
    <w:rsid w:val="00713F94"/>
    <w:rsid w:val="0071414B"/>
    <w:rsid w:val="00714AF7"/>
    <w:rsid w:val="007150A8"/>
    <w:rsid w:val="00716020"/>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881"/>
    <w:rsid w:val="00726C93"/>
    <w:rsid w:val="00726D8F"/>
    <w:rsid w:val="007277B2"/>
    <w:rsid w:val="00730B2E"/>
    <w:rsid w:val="00730E9D"/>
    <w:rsid w:val="00731DD5"/>
    <w:rsid w:val="00733F97"/>
    <w:rsid w:val="007340CF"/>
    <w:rsid w:val="00734228"/>
    <w:rsid w:val="00735543"/>
    <w:rsid w:val="00736024"/>
    <w:rsid w:val="00741955"/>
    <w:rsid w:val="0074197D"/>
    <w:rsid w:val="00742920"/>
    <w:rsid w:val="007430F7"/>
    <w:rsid w:val="00743299"/>
    <w:rsid w:val="007432EA"/>
    <w:rsid w:val="00744656"/>
    <w:rsid w:val="00744A68"/>
    <w:rsid w:val="00745F82"/>
    <w:rsid w:val="007462B4"/>
    <w:rsid w:val="00746737"/>
    <w:rsid w:val="00746D51"/>
    <w:rsid w:val="007504A1"/>
    <w:rsid w:val="007516DF"/>
    <w:rsid w:val="00751C2D"/>
    <w:rsid w:val="00753377"/>
    <w:rsid w:val="007540D3"/>
    <w:rsid w:val="0075505A"/>
    <w:rsid w:val="00755A54"/>
    <w:rsid w:val="00756438"/>
    <w:rsid w:val="007564ED"/>
    <w:rsid w:val="007578B4"/>
    <w:rsid w:val="00760051"/>
    <w:rsid w:val="00760720"/>
    <w:rsid w:val="00760E7D"/>
    <w:rsid w:val="00761CB4"/>
    <w:rsid w:val="00763313"/>
    <w:rsid w:val="0076437F"/>
    <w:rsid w:val="007655A6"/>
    <w:rsid w:val="0076704A"/>
    <w:rsid w:val="0076737C"/>
    <w:rsid w:val="00770398"/>
    <w:rsid w:val="007713EC"/>
    <w:rsid w:val="00772B6C"/>
    <w:rsid w:val="00774A85"/>
    <w:rsid w:val="00775016"/>
    <w:rsid w:val="00776D95"/>
    <w:rsid w:val="00777A8F"/>
    <w:rsid w:val="007804ED"/>
    <w:rsid w:val="00780638"/>
    <w:rsid w:val="00780F25"/>
    <w:rsid w:val="00782E7E"/>
    <w:rsid w:val="00782FF7"/>
    <w:rsid w:val="00783644"/>
    <w:rsid w:val="007838C2"/>
    <w:rsid w:val="007851DB"/>
    <w:rsid w:val="0078528D"/>
    <w:rsid w:val="0078600D"/>
    <w:rsid w:val="007861D8"/>
    <w:rsid w:val="00786433"/>
    <w:rsid w:val="007867B0"/>
    <w:rsid w:val="00786E8A"/>
    <w:rsid w:val="007871CE"/>
    <w:rsid w:val="0078765D"/>
    <w:rsid w:val="00787727"/>
    <w:rsid w:val="007909AC"/>
    <w:rsid w:val="00790CF3"/>
    <w:rsid w:val="00791342"/>
    <w:rsid w:val="0079227E"/>
    <w:rsid w:val="00792CAA"/>
    <w:rsid w:val="0079307D"/>
    <w:rsid w:val="007943D6"/>
    <w:rsid w:val="00794CC2"/>
    <w:rsid w:val="00795FA8"/>
    <w:rsid w:val="00796061"/>
    <w:rsid w:val="00796430"/>
    <w:rsid w:val="007967AF"/>
    <w:rsid w:val="0079690D"/>
    <w:rsid w:val="007A12EF"/>
    <w:rsid w:val="007A1C14"/>
    <w:rsid w:val="007A3A62"/>
    <w:rsid w:val="007B1014"/>
    <w:rsid w:val="007B12E6"/>
    <w:rsid w:val="007B1A70"/>
    <w:rsid w:val="007B2C45"/>
    <w:rsid w:val="007B58EC"/>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383A"/>
    <w:rsid w:val="007D3B5D"/>
    <w:rsid w:val="007D4E74"/>
    <w:rsid w:val="007D548F"/>
    <w:rsid w:val="007D5F96"/>
    <w:rsid w:val="007D6D10"/>
    <w:rsid w:val="007D6DD1"/>
    <w:rsid w:val="007D73AB"/>
    <w:rsid w:val="007D771F"/>
    <w:rsid w:val="007E0616"/>
    <w:rsid w:val="007E2469"/>
    <w:rsid w:val="007E6449"/>
    <w:rsid w:val="007E64B3"/>
    <w:rsid w:val="007E6AFB"/>
    <w:rsid w:val="007E6D00"/>
    <w:rsid w:val="007E752D"/>
    <w:rsid w:val="007F0032"/>
    <w:rsid w:val="007F0EB2"/>
    <w:rsid w:val="007F1243"/>
    <w:rsid w:val="007F1566"/>
    <w:rsid w:val="007F1CB0"/>
    <w:rsid w:val="007F3252"/>
    <w:rsid w:val="007F3DE2"/>
    <w:rsid w:val="007F462F"/>
    <w:rsid w:val="007F6339"/>
    <w:rsid w:val="00800186"/>
    <w:rsid w:val="00801727"/>
    <w:rsid w:val="00801C45"/>
    <w:rsid w:val="00802012"/>
    <w:rsid w:val="008021B4"/>
    <w:rsid w:val="00802937"/>
    <w:rsid w:val="00802993"/>
    <w:rsid w:val="00804D56"/>
    <w:rsid w:val="00804F8F"/>
    <w:rsid w:val="00807CBC"/>
    <w:rsid w:val="00807DFC"/>
    <w:rsid w:val="008113FD"/>
    <w:rsid w:val="00811407"/>
    <w:rsid w:val="008117EB"/>
    <w:rsid w:val="00812294"/>
    <w:rsid w:val="0081264A"/>
    <w:rsid w:val="00812695"/>
    <w:rsid w:val="008135C3"/>
    <w:rsid w:val="00813826"/>
    <w:rsid w:val="008140D4"/>
    <w:rsid w:val="00814A1E"/>
    <w:rsid w:val="00814E3D"/>
    <w:rsid w:val="008151B0"/>
    <w:rsid w:val="00815BDD"/>
    <w:rsid w:val="00816199"/>
    <w:rsid w:val="0081795B"/>
    <w:rsid w:val="00817EE2"/>
    <w:rsid w:val="008213EF"/>
    <w:rsid w:val="0082151A"/>
    <w:rsid w:val="008217E2"/>
    <w:rsid w:val="008223B5"/>
    <w:rsid w:val="00822C8D"/>
    <w:rsid w:val="00823237"/>
    <w:rsid w:val="0082431F"/>
    <w:rsid w:val="008244E2"/>
    <w:rsid w:val="0082584D"/>
    <w:rsid w:val="00825D9C"/>
    <w:rsid w:val="00826F91"/>
    <w:rsid w:val="00826FBC"/>
    <w:rsid w:val="008271A3"/>
    <w:rsid w:val="0082730B"/>
    <w:rsid w:val="008274B9"/>
    <w:rsid w:val="008279B2"/>
    <w:rsid w:val="00827BFC"/>
    <w:rsid w:val="00830D6F"/>
    <w:rsid w:val="00832490"/>
    <w:rsid w:val="00833869"/>
    <w:rsid w:val="00833D55"/>
    <w:rsid w:val="00835ECF"/>
    <w:rsid w:val="00835F3C"/>
    <w:rsid w:val="00840349"/>
    <w:rsid w:val="0084139D"/>
    <w:rsid w:val="00842162"/>
    <w:rsid w:val="00842CCC"/>
    <w:rsid w:val="00842DC6"/>
    <w:rsid w:val="008438DB"/>
    <w:rsid w:val="00844CAE"/>
    <w:rsid w:val="00845336"/>
    <w:rsid w:val="008473AA"/>
    <w:rsid w:val="00850E7F"/>
    <w:rsid w:val="00851628"/>
    <w:rsid w:val="00851A25"/>
    <w:rsid w:val="00852ACA"/>
    <w:rsid w:val="00852CA8"/>
    <w:rsid w:val="00852D7D"/>
    <w:rsid w:val="00853878"/>
    <w:rsid w:val="008548A3"/>
    <w:rsid w:val="008551DC"/>
    <w:rsid w:val="00856A2A"/>
    <w:rsid w:val="00857534"/>
    <w:rsid w:val="00857793"/>
    <w:rsid w:val="00857CB5"/>
    <w:rsid w:val="008607D0"/>
    <w:rsid w:val="00861545"/>
    <w:rsid w:val="00862207"/>
    <w:rsid w:val="00862521"/>
    <w:rsid w:val="00862855"/>
    <w:rsid w:val="00862955"/>
    <w:rsid w:val="00863101"/>
    <w:rsid w:val="00863C21"/>
    <w:rsid w:val="00863E32"/>
    <w:rsid w:val="0086497A"/>
    <w:rsid w:val="00865E68"/>
    <w:rsid w:val="00866320"/>
    <w:rsid w:val="00866911"/>
    <w:rsid w:val="00866C8B"/>
    <w:rsid w:val="00867F2B"/>
    <w:rsid w:val="00870397"/>
    <w:rsid w:val="00870D6C"/>
    <w:rsid w:val="0087203B"/>
    <w:rsid w:val="00873118"/>
    <w:rsid w:val="00873613"/>
    <w:rsid w:val="00875261"/>
    <w:rsid w:val="0087546D"/>
    <w:rsid w:val="00875576"/>
    <w:rsid w:val="0087630D"/>
    <w:rsid w:val="008764F1"/>
    <w:rsid w:val="00876927"/>
    <w:rsid w:val="008808CB"/>
    <w:rsid w:val="00880A3D"/>
    <w:rsid w:val="00881668"/>
    <w:rsid w:val="00881DC1"/>
    <w:rsid w:val="00882A9F"/>
    <w:rsid w:val="008832BB"/>
    <w:rsid w:val="00883B64"/>
    <w:rsid w:val="00883CA0"/>
    <w:rsid w:val="00883E19"/>
    <w:rsid w:val="00883EEE"/>
    <w:rsid w:val="00885133"/>
    <w:rsid w:val="008861CD"/>
    <w:rsid w:val="00887159"/>
    <w:rsid w:val="0088770B"/>
    <w:rsid w:val="0089004C"/>
    <w:rsid w:val="008927A7"/>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38C"/>
    <w:rsid w:val="008B6F70"/>
    <w:rsid w:val="008B709B"/>
    <w:rsid w:val="008B7801"/>
    <w:rsid w:val="008C007B"/>
    <w:rsid w:val="008C0A75"/>
    <w:rsid w:val="008C0E38"/>
    <w:rsid w:val="008C13C2"/>
    <w:rsid w:val="008C19CE"/>
    <w:rsid w:val="008C20E8"/>
    <w:rsid w:val="008C2CCB"/>
    <w:rsid w:val="008C3688"/>
    <w:rsid w:val="008C3A93"/>
    <w:rsid w:val="008C5903"/>
    <w:rsid w:val="008C5927"/>
    <w:rsid w:val="008C5E7D"/>
    <w:rsid w:val="008C630D"/>
    <w:rsid w:val="008C6A10"/>
    <w:rsid w:val="008C6E3A"/>
    <w:rsid w:val="008C7C1A"/>
    <w:rsid w:val="008C7D00"/>
    <w:rsid w:val="008C7D4A"/>
    <w:rsid w:val="008D0620"/>
    <w:rsid w:val="008D0B90"/>
    <w:rsid w:val="008D17C6"/>
    <w:rsid w:val="008D3694"/>
    <w:rsid w:val="008D690F"/>
    <w:rsid w:val="008E0E4C"/>
    <w:rsid w:val="008E13A8"/>
    <w:rsid w:val="008E1892"/>
    <w:rsid w:val="008E3654"/>
    <w:rsid w:val="008E3ABC"/>
    <w:rsid w:val="008E3EC6"/>
    <w:rsid w:val="008E4A89"/>
    <w:rsid w:val="008E4E4A"/>
    <w:rsid w:val="008E585B"/>
    <w:rsid w:val="008E759C"/>
    <w:rsid w:val="008E7F06"/>
    <w:rsid w:val="008F0A61"/>
    <w:rsid w:val="008F0B46"/>
    <w:rsid w:val="008F1745"/>
    <w:rsid w:val="008F199A"/>
    <w:rsid w:val="008F1F08"/>
    <w:rsid w:val="008F2771"/>
    <w:rsid w:val="008F2C5E"/>
    <w:rsid w:val="008F330B"/>
    <w:rsid w:val="008F59F4"/>
    <w:rsid w:val="008F608D"/>
    <w:rsid w:val="008F6FED"/>
    <w:rsid w:val="00900615"/>
    <w:rsid w:val="00900DB8"/>
    <w:rsid w:val="00900F97"/>
    <w:rsid w:val="00901D81"/>
    <w:rsid w:val="00902E85"/>
    <w:rsid w:val="0090440F"/>
    <w:rsid w:val="009046C6"/>
    <w:rsid w:val="00904992"/>
    <w:rsid w:val="00904F01"/>
    <w:rsid w:val="00906066"/>
    <w:rsid w:val="0090732B"/>
    <w:rsid w:val="00907EB8"/>
    <w:rsid w:val="009105C5"/>
    <w:rsid w:val="00911CFE"/>
    <w:rsid w:val="009120DC"/>
    <w:rsid w:val="00913113"/>
    <w:rsid w:val="00913879"/>
    <w:rsid w:val="00914516"/>
    <w:rsid w:val="009146C3"/>
    <w:rsid w:val="009151CF"/>
    <w:rsid w:val="00915968"/>
    <w:rsid w:val="00915AA6"/>
    <w:rsid w:val="009161D9"/>
    <w:rsid w:val="00916D1D"/>
    <w:rsid w:val="00917A84"/>
    <w:rsid w:val="009201C1"/>
    <w:rsid w:val="009205B9"/>
    <w:rsid w:val="00921283"/>
    <w:rsid w:val="0092128A"/>
    <w:rsid w:val="00921C69"/>
    <w:rsid w:val="00921DA9"/>
    <w:rsid w:val="00921E0B"/>
    <w:rsid w:val="00922638"/>
    <w:rsid w:val="00922AFB"/>
    <w:rsid w:val="00922DC7"/>
    <w:rsid w:val="00923692"/>
    <w:rsid w:val="00923D73"/>
    <w:rsid w:val="00927400"/>
    <w:rsid w:val="00931494"/>
    <w:rsid w:val="00931714"/>
    <w:rsid w:val="009317BD"/>
    <w:rsid w:val="009325C8"/>
    <w:rsid w:val="0093287F"/>
    <w:rsid w:val="00932B4E"/>
    <w:rsid w:val="009330DD"/>
    <w:rsid w:val="0093350B"/>
    <w:rsid w:val="009337A4"/>
    <w:rsid w:val="00934640"/>
    <w:rsid w:val="009348D2"/>
    <w:rsid w:val="0093681B"/>
    <w:rsid w:val="00936EA3"/>
    <w:rsid w:val="00936FC3"/>
    <w:rsid w:val="009403C1"/>
    <w:rsid w:val="0094071F"/>
    <w:rsid w:val="009407D0"/>
    <w:rsid w:val="009421F3"/>
    <w:rsid w:val="009425C1"/>
    <w:rsid w:val="009428B0"/>
    <w:rsid w:val="009438E2"/>
    <w:rsid w:val="00944091"/>
    <w:rsid w:val="00944EB7"/>
    <w:rsid w:val="009461A1"/>
    <w:rsid w:val="00946A0E"/>
    <w:rsid w:val="00947C44"/>
    <w:rsid w:val="00951923"/>
    <w:rsid w:val="009527EC"/>
    <w:rsid w:val="00953212"/>
    <w:rsid w:val="00953636"/>
    <w:rsid w:val="00953E8B"/>
    <w:rsid w:val="009540D2"/>
    <w:rsid w:val="0095425E"/>
    <w:rsid w:val="00954CED"/>
    <w:rsid w:val="00955E1C"/>
    <w:rsid w:val="00960460"/>
    <w:rsid w:val="00960B8C"/>
    <w:rsid w:val="00960D0A"/>
    <w:rsid w:val="00961D5F"/>
    <w:rsid w:val="00961EB0"/>
    <w:rsid w:val="00962CE7"/>
    <w:rsid w:val="00962F87"/>
    <w:rsid w:val="00964864"/>
    <w:rsid w:val="00964A96"/>
    <w:rsid w:val="00964D2D"/>
    <w:rsid w:val="00965273"/>
    <w:rsid w:val="00965B4F"/>
    <w:rsid w:val="0096621A"/>
    <w:rsid w:val="00966327"/>
    <w:rsid w:val="009667F4"/>
    <w:rsid w:val="00966F76"/>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981"/>
    <w:rsid w:val="00985E93"/>
    <w:rsid w:val="0098607D"/>
    <w:rsid w:val="0098698F"/>
    <w:rsid w:val="0098699F"/>
    <w:rsid w:val="009901FA"/>
    <w:rsid w:val="00990365"/>
    <w:rsid w:val="00993324"/>
    <w:rsid w:val="00993A74"/>
    <w:rsid w:val="00994044"/>
    <w:rsid w:val="00994AB2"/>
    <w:rsid w:val="009977DB"/>
    <w:rsid w:val="00997E70"/>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18E6"/>
    <w:rsid w:val="009B20B0"/>
    <w:rsid w:val="009B214A"/>
    <w:rsid w:val="009B3FB8"/>
    <w:rsid w:val="009B4052"/>
    <w:rsid w:val="009B5B3F"/>
    <w:rsid w:val="009B5C9E"/>
    <w:rsid w:val="009B7B94"/>
    <w:rsid w:val="009C0980"/>
    <w:rsid w:val="009C1790"/>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2F2C"/>
    <w:rsid w:val="009E34BE"/>
    <w:rsid w:val="009E35AA"/>
    <w:rsid w:val="009E35CC"/>
    <w:rsid w:val="009E367E"/>
    <w:rsid w:val="009E378B"/>
    <w:rsid w:val="009E4558"/>
    <w:rsid w:val="009E6242"/>
    <w:rsid w:val="009E7759"/>
    <w:rsid w:val="009F06FF"/>
    <w:rsid w:val="009F15E9"/>
    <w:rsid w:val="009F1736"/>
    <w:rsid w:val="009F23AB"/>
    <w:rsid w:val="009F3671"/>
    <w:rsid w:val="009F4788"/>
    <w:rsid w:val="009F4DA7"/>
    <w:rsid w:val="009F5332"/>
    <w:rsid w:val="009F53B9"/>
    <w:rsid w:val="009F5A78"/>
    <w:rsid w:val="009F5D4B"/>
    <w:rsid w:val="009F60D9"/>
    <w:rsid w:val="009F6173"/>
    <w:rsid w:val="009F6CCF"/>
    <w:rsid w:val="009F6F11"/>
    <w:rsid w:val="009F7494"/>
    <w:rsid w:val="009F7F98"/>
    <w:rsid w:val="00A00235"/>
    <w:rsid w:val="00A00C89"/>
    <w:rsid w:val="00A00D4E"/>
    <w:rsid w:val="00A01BA0"/>
    <w:rsid w:val="00A02055"/>
    <w:rsid w:val="00A02C7F"/>
    <w:rsid w:val="00A02DFE"/>
    <w:rsid w:val="00A03253"/>
    <w:rsid w:val="00A03458"/>
    <w:rsid w:val="00A0379E"/>
    <w:rsid w:val="00A03AA4"/>
    <w:rsid w:val="00A03CB6"/>
    <w:rsid w:val="00A04D15"/>
    <w:rsid w:val="00A053A7"/>
    <w:rsid w:val="00A053CC"/>
    <w:rsid w:val="00A05611"/>
    <w:rsid w:val="00A06509"/>
    <w:rsid w:val="00A072C8"/>
    <w:rsid w:val="00A10A99"/>
    <w:rsid w:val="00A10CD3"/>
    <w:rsid w:val="00A119DB"/>
    <w:rsid w:val="00A119F6"/>
    <w:rsid w:val="00A11AA9"/>
    <w:rsid w:val="00A11FDE"/>
    <w:rsid w:val="00A11FEB"/>
    <w:rsid w:val="00A12C57"/>
    <w:rsid w:val="00A12E43"/>
    <w:rsid w:val="00A132AE"/>
    <w:rsid w:val="00A13DE8"/>
    <w:rsid w:val="00A1420E"/>
    <w:rsid w:val="00A14F47"/>
    <w:rsid w:val="00A154A9"/>
    <w:rsid w:val="00A15B0C"/>
    <w:rsid w:val="00A1673C"/>
    <w:rsid w:val="00A17788"/>
    <w:rsid w:val="00A2153B"/>
    <w:rsid w:val="00A21602"/>
    <w:rsid w:val="00A231E8"/>
    <w:rsid w:val="00A234D7"/>
    <w:rsid w:val="00A23707"/>
    <w:rsid w:val="00A24B3D"/>
    <w:rsid w:val="00A24F27"/>
    <w:rsid w:val="00A26E6A"/>
    <w:rsid w:val="00A26EAA"/>
    <w:rsid w:val="00A274C3"/>
    <w:rsid w:val="00A2776C"/>
    <w:rsid w:val="00A27874"/>
    <w:rsid w:val="00A27F81"/>
    <w:rsid w:val="00A317EF"/>
    <w:rsid w:val="00A319E6"/>
    <w:rsid w:val="00A31DDF"/>
    <w:rsid w:val="00A31EE9"/>
    <w:rsid w:val="00A31EF8"/>
    <w:rsid w:val="00A32DF7"/>
    <w:rsid w:val="00A32E34"/>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2B1"/>
    <w:rsid w:val="00A5277C"/>
    <w:rsid w:val="00A52AE6"/>
    <w:rsid w:val="00A53DCE"/>
    <w:rsid w:val="00A576BC"/>
    <w:rsid w:val="00A60584"/>
    <w:rsid w:val="00A6062B"/>
    <w:rsid w:val="00A637F3"/>
    <w:rsid w:val="00A63AE6"/>
    <w:rsid w:val="00A63BC6"/>
    <w:rsid w:val="00A654FE"/>
    <w:rsid w:val="00A65FC4"/>
    <w:rsid w:val="00A6717A"/>
    <w:rsid w:val="00A67891"/>
    <w:rsid w:val="00A67A36"/>
    <w:rsid w:val="00A67CC1"/>
    <w:rsid w:val="00A719C9"/>
    <w:rsid w:val="00A71BDA"/>
    <w:rsid w:val="00A71F93"/>
    <w:rsid w:val="00A73092"/>
    <w:rsid w:val="00A7339A"/>
    <w:rsid w:val="00A7433E"/>
    <w:rsid w:val="00A7437E"/>
    <w:rsid w:val="00A746EE"/>
    <w:rsid w:val="00A74BC0"/>
    <w:rsid w:val="00A75666"/>
    <w:rsid w:val="00A7633A"/>
    <w:rsid w:val="00A76B72"/>
    <w:rsid w:val="00A76EB0"/>
    <w:rsid w:val="00A77621"/>
    <w:rsid w:val="00A779B9"/>
    <w:rsid w:val="00A77A1C"/>
    <w:rsid w:val="00A807E0"/>
    <w:rsid w:val="00A80A11"/>
    <w:rsid w:val="00A810E2"/>
    <w:rsid w:val="00A82A0A"/>
    <w:rsid w:val="00A83D1E"/>
    <w:rsid w:val="00A851D6"/>
    <w:rsid w:val="00A8592E"/>
    <w:rsid w:val="00A85BD1"/>
    <w:rsid w:val="00A86B8C"/>
    <w:rsid w:val="00A86FD3"/>
    <w:rsid w:val="00A90EFF"/>
    <w:rsid w:val="00A91F61"/>
    <w:rsid w:val="00A92010"/>
    <w:rsid w:val="00A92740"/>
    <w:rsid w:val="00A92A39"/>
    <w:rsid w:val="00A94BA7"/>
    <w:rsid w:val="00A953AA"/>
    <w:rsid w:val="00A96020"/>
    <w:rsid w:val="00A96171"/>
    <w:rsid w:val="00A967D9"/>
    <w:rsid w:val="00A96989"/>
    <w:rsid w:val="00A97024"/>
    <w:rsid w:val="00A979DA"/>
    <w:rsid w:val="00A97ADE"/>
    <w:rsid w:val="00AA0038"/>
    <w:rsid w:val="00AA0C0E"/>
    <w:rsid w:val="00AA3717"/>
    <w:rsid w:val="00AA398C"/>
    <w:rsid w:val="00AA3C89"/>
    <w:rsid w:val="00AA44C4"/>
    <w:rsid w:val="00AA50F2"/>
    <w:rsid w:val="00AA683C"/>
    <w:rsid w:val="00AA6BF5"/>
    <w:rsid w:val="00AA6DC6"/>
    <w:rsid w:val="00AB18B2"/>
    <w:rsid w:val="00AB284F"/>
    <w:rsid w:val="00AB3360"/>
    <w:rsid w:val="00AB4400"/>
    <w:rsid w:val="00AB5274"/>
    <w:rsid w:val="00AB64E3"/>
    <w:rsid w:val="00AB7831"/>
    <w:rsid w:val="00AB7E85"/>
    <w:rsid w:val="00AC2158"/>
    <w:rsid w:val="00AC2C86"/>
    <w:rsid w:val="00AC738C"/>
    <w:rsid w:val="00AC7804"/>
    <w:rsid w:val="00AC7B28"/>
    <w:rsid w:val="00AD10FC"/>
    <w:rsid w:val="00AD1B38"/>
    <w:rsid w:val="00AD1D7A"/>
    <w:rsid w:val="00AD2C43"/>
    <w:rsid w:val="00AD4CBD"/>
    <w:rsid w:val="00AD5772"/>
    <w:rsid w:val="00AD6307"/>
    <w:rsid w:val="00AE06AE"/>
    <w:rsid w:val="00AE0B6D"/>
    <w:rsid w:val="00AE1797"/>
    <w:rsid w:val="00AE3D0C"/>
    <w:rsid w:val="00AE532B"/>
    <w:rsid w:val="00AE5F78"/>
    <w:rsid w:val="00AE6A47"/>
    <w:rsid w:val="00AE7E0C"/>
    <w:rsid w:val="00AF06C8"/>
    <w:rsid w:val="00AF06D7"/>
    <w:rsid w:val="00AF0FB4"/>
    <w:rsid w:val="00AF162C"/>
    <w:rsid w:val="00AF34AF"/>
    <w:rsid w:val="00AF4362"/>
    <w:rsid w:val="00AF5511"/>
    <w:rsid w:val="00AF68DB"/>
    <w:rsid w:val="00AF68F7"/>
    <w:rsid w:val="00AF7490"/>
    <w:rsid w:val="00B00490"/>
    <w:rsid w:val="00B01892"/>
    <w:rsid w:val="00B02442"/>
    <w:rsid w:val="00B0364A"/>
    <w:rsid w:val="00B0377D"/>
    <w:rsid w:val="00B03B4F"/>
    <w:rsid w:val="00B04DF6"/>
    <w:rsid w:val="00B055E2"/>
    <w:rsid w:val="00B05F02"/>
    <w:rsid w:val="00B06758"/>
    <w:rsid w:val="00B069C1"/>
    <w:rsid w:val="00B06D63"/>
    <w:rsid w:val="00B07353"/>
    <w:rsid w:val="00B07420"/>
    <w:rsid w:val="00B11251"/>
    <w:rsid w:val="00B11BEE"/>
    <w:rsid w:val="00B11C36"/>
    <w:rsid w:val="00B12165"/>
    <w:rsid w:val="00B12DFD"/>
    <w:rsid w:val="00B13148"/>
    <w:rsid w:val="00B131D7"/>
    <w:rsid w:val="00B1423A"/>
    <w:rsid w:val="00B1519E"/>
    <w:rsid w:val="00B1580E"/>
    <w:rsid w:val="00B15C29"/>
    <w:rsid w:val="00B167BF"/>
    <w:rsid w:val="00B17C6F"/>
    <w:rsid w:val="00B17D54"/>
    <w:rsid w:val="00B208EF"/>
    <w:rsid w:val="00B21AE5"/>
    <w:rsid w:val="00B21B06"/>
    <w:rsid w:val="00B21B95"/>
    <w:rsid w:val="00B23642"/>
    <w:rsid w:val="00B239C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16E0"/>
    <w:rsid w:val="00B426EE"/>
    <w:rsid w:val="00B4285B"/>
    <w:rsid w:val="00B42A06"/>
    <w:rsid w:val="00B44586"/>
    <w:rsid w:val="00B45672"/>
    <w:rsid w:val="00B45BD0"/>
    <w:rsid w:val="00B46B66"/>
    <w:rsid w:val="00B4740F"/>
    <w:rsid w:val="00B47BC3"/>
    <w:rsid w:val="00B50928"/>
    <w:rsid w:val="00B518CF"/>
    <w:rsid w:val="00B5221C"/>
    <w:rsid w:val="00B54157"/>
    <w:rsid w:val="00B54D08"/>
    <w:rsid w:val="00B55C6B"/>
    <w:rsid w:val="00B56043"/>
    <w:rsid w:val="00B5646F"/>
    <w:rsid w:val="00B56556"/>
    <w:rsid w:val="00B5684A"/>
    <w:rsid w:val="00B5690B"/>
    <w:rsid w:val="00B57022"/>
    <w:rsid w:val="00B578F6"/>
    <w:rsid w:val="00B6122F"/>
    <w:rsid w:val="00B6208E"/>
    <w:rsid w:val="00B62F9A"/>
    <w:rsid w:val="00B63040"/>
    <w:rsid w:val="00B636C9"/>
    <w:rsid w:val="00B64141"/>
    <w:rsid w:val="00B64DBB"/>
    <w:rsid w:val="00B64E0D"/>
    <w:rsid w:val="00B66A53"/>
    <w:rsid w:val="00B66B3B"/>
    <w:rsid w:val="00B67738"/>
    <w:rsid w:val="00B6797E"/>
    <w:rsid w:val="00B70207"/>
    <w:rsid w:val="00B713F6"/>
    <w:rsid w:val="00B71CF9"/>
    <w:rsid w:val="00B74359"/>
    <w:rsid w:val="00B74491"/>
    <w:rsid w:val="00B745FE"/>
    <w:rsid w:val="00B7557D"/>
    <w:rsid w:val="00B7589E"/>
    <w:rsid w:val="00B762C0"/>
    <w:rsid w:val="00B76731"/>
    <w:rsid w:val="00B776B8"/>
    <w:rsid w:val="00B778E8"/>
    <w:rsid w:val="00B779C6"/>
    <w:rsid w:val="00B80C7B"/>
    <w:rsid w:val="00B80C87"/>
    <w:rsid w:val="00B8169D"/>
    <w:rsid w:val="00B818C8"/>
    <w:rsid w:val="00B8205A"/>
    <w:rsid w:val="00B83293"/>
    <w:rsid w:val="00B832F0"/>
    <w:rsid w:val="00B8348B"/>
    <w:rsid w:val="00B847EC"/>
    <w:rsid w:val="00B84A4B"/>
    <w:rsid w:val="00B86D60"/>
    <w:rsid w:val="00B86E04"/>
    <w:rsid w:val="00B907AC"/>
    <w:rsid w:val="00B92BD2"/>
    <w:rsid w:val="00B93161"/>
    <w:rsid w:val="00B93ED5"/>
    <w:rsid w:val="00B94D50"/>
    <w:rsid w:val="00B96322"/>
    <w:rsid w:val="00B96464"/>
    <w:rsid w:val="00B97281"/>
    <w:rsid w:val="00BA00BE"/>
    <w:rsid w:val="00BA0703"/>
    <w:rsid w:val="00BA07DF"/>
    <w:rsid w:val="00BA18C3"/>
    <w:rsid w:val="00BA199E"/>
    <w:rsid w:val="00BA1CAC"/>
    <w:rsid w:val="00BA221A"/>
    <w:rsid w:val="00BA279B"/>
    <w:rsid w:val="00BA3515"/>
    <w:rsid w:val="00BA374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E68"/>
    <w:rsid w:val="00BB4F40"/>
    <w:rsid w:val="00BB5B59"/>
    <w:rsid w:val="00BB5E6D"/>
    <w:rsid w:val="00BB6E36"/>
    <w:rsid w:val="00BB752F"/>
    <w:rsid w:val="00BB7DE8"/>
    <w:rsid w:val="00BC0621"/>
    <w:rsid w:val="00BC20E6"/>
    <w:rsid w:val="00BC2242"/>
    <w:rsid w:val="00BC2A0A"/>
    <w:rsid w:val="00BC2F33"/>
    <w:rsid w:val="00BC34D2"/>
    <w:rsid w:val="00BC38CE"/>
    <w:rsid w:val="00BC3E97"/>
    <w:rsid w:val="00BC417B"/>
    <w:rsid w:val="00BC4717"/>
    <w:rsid w:val="00BC58F9"/>
    <w:rsid w:val="00BC5A85"/>
    <w:rsid w:val="00BC5B0A"/>
    <w:rsid w:val="00BC64FA"/>
    <w:rsid w:val="00BC7553"/>
    <w:rsid w:val="00BC7ACE"/>
    <w:rsid w:val="00BD1525"/>
    <w:rsid w:val="00BD1B78"/>
    <w:rsid w:val="00BD218D"/>
    <w:rsid w:val="00BD22B8"/>
    <w:rsid w:val="00BD24AF"/>
    <w:rsid w:val="00BD2A87"/>
    <w:rsid w:val="00BD2DA1"/>
    <w:rsid w:val="00BD3BE5"/>
    <w:rsid w:val="00BD514B"/>
    <w:rsid w:val="00BD5277"/>
    <w:rsid w:val="00BD6A8C"/>
    <w:rsid w:val="00BD72D6"/>
    <w:rsid w:val="00BD7918"/>
    <w:rsid w:val="00BE2179"/>
    <w:rsid w:val="00BE3CD2"/>
    <w:rsid w:val="00BE48E5"/>
    <w:rsid w:val="00BE51D7"/>
    <w:rsid w:val="00BE766C"/>
    <w:rsid w:val="00BE7EB6"/>
    <w:rsid w:val="00BF122E"/>
    <w:rsid w:val="00BF19D0"/>
    <w:rsid w:val="00BF1CE7"/>
    <w:rsid w:val="00BF252B"/>
    <w:rsid w:val="00BF3C8A"/>
    <w:rsid w:val="00BF481B"/>
    <w:rsid w:val="00BF4E18"/>
    <w:rsid w:val="00BF501B"/>
    <w:rsid w:val="00BF58C4"/>
    <w:rsid w:val="00C004D6"/>
    <w:rsid w:val="00C01F5C"/>
    <w:rsid w:val="00C023EE"/>
    <w:rsid w:val="00C03779"/>
    <w:rsid w:val="00C037F7"/>
    <w:rsid w:val="00C04613"/>
    <w:rsid w:val="00C04B4C"/>
    <w:rsid w:val="00C052C5"/>
    <w:rsid w:val="00C056B0"/>
    <w:rsid w:val="00C05B79"/>
    <w:rsid w:val="00C06711"/>
    <w:rsid w:val="00C10507"/>
    <w:rsid w:val="00C10FA5"/>
    <w:rsid w:val="00C12456"/>
    <w:rsid w:val="00C1277A"/>
    <w:rsid w:val="00C12B57"/>
    <w:rsid w:val="00C12F49"/>
    <w:rsid w:val="00C14913"/>
    <w:rsid w:val="00C14DA8"/>
    <w:rsid w:val="00C15730"/>
    <w:rsid w:val="00C15BF4"/>
    <w:rsid w:val="00C17300"/>
    <w:rsid w:val="00C17374"/>
    <w:rsid w:val="00C17DB9"/>
    <w:rsid w:val="00C2170A"/>
    <w:rsid w:val="00C22A2F"/>
    <w:rsid w:val="00C22D87"/>
    <w:rsid w:val="00C23A9F"/>
    <w:rsid w:val="00C24647"/>
    <w:rsid w:val="00C25D16"/>
    <w:rsid w:val="00C25DD8"/>
    <w:rsid w:val="00C26B69"/>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2459"/>
    <w:rsid w:val="00C452F3"/>
    <w:rsid w:val="00C463EE"/>
    <w:rsid w:val="00C47132"/>
    <w:rsid w:val="00C47658"/>
    <w:rsid w:val="00C479F4"/>
    <w:rsid w:val="00C47FE1"/>
    <w:rsid w:val="00C5097A"/>
    <w:rsid w:val="00C510EE"/>
    <w:rsid w:val="00C519EC"/>
    <w:rsid w:val="00C5592E"/>
    <w:rsid w:val="00C57230"/>
    <w:rsid w:val="00C574E9"/>
    <w:rsid w:val="00C603BA"/>
    <w:rsid w:val="00C608C9"/>
    <w:rsid w:val="00C615CC"/>
    <w:rsid w:val="00C61F7A"/>
    <w:rsid w:val="00C620EF"/>
    <w:rsid w:val="00C623C5"/>
    <w:rsid w:val="00C649CF"/>
    <w:rsid w:val="00C65FD7"/>
    <w:rsid w:val="00C66A73"/>
    <w:rsid w:val="00C70360"/>
    <w:rsid w:val="00C70C11"/>
    <w:rsid w:val="00C710C7"/>
    <w:rsid w:val="00C71536"/>
    <w:rsid w:val="00C71AF4"/>
    <w:rsid w:val="00C71BA8"/>
    <w:rsid w:val="00C71D3A"/>
    <w:rsid w:val="00C71E5B"/>
    <w:rsid w:val="00C725E2"/>
    <w:rsid w:val="00C72B88"/>
    <w:rsid w:val="00C72E88"/>
    <w:rsid w:val="00C73ED5"/>
    <w:rsid w:val="00C7417C"/>
    <w:rsid w:val="00C7514B"/>
    <w:rsid w:val="00C75F63"/>
    <w:rsid w:val="00C762A6"/>
    <w:rsid w:val="00C76420"/>
    <w:rsid w:val="00C76F1C"/>
    <w:rsid w:val="00C77282"/>
    <w:rsid w:val="00C777C6"/>
    <w:rsid w:val="00C80DC1"/>
    <w:rsid w:val="00C812A5"/>
    <w:rsid w:val="00C83D05"/>
    <w:rsid w:val="00C83ECF"/>
    <w:rsid w:val="00C8497C"/>
    <w:rsid w:val="00C866D0"/>
    <w:rsid w:val="00C86B08"/>
    <w:rsid w:val="00C87015"/>
    <w:rsid w:val="00C87564"/>
    <w:rsid w:val="00C904B0"/>
    <w:rsid w:val="00C911BB"/>
    <w:rsid w:val="00C91481"/>
    <w:rsid w:val="00C92329"/>
    <w:rsid w:val="00C9354F"/>
    <w:rsid w:val="00C944FB"/>
    <w:rsid w:val="00C94646"/>
    <w:rsid w:val="00C961FA"/>
    <w:rsid w:val="00C97472"/>
    <w:rsid w:val="00C97D6A"/>
    <w:rsid w:val="00CA0442"/>
    <w:rsid w:val="00CA14CE"/>
    <w:rsid w:val="00CA3020"/>
    <w:rsid w:val="00CA337E"/>
    <w:rsid w:val="00CA3958"/>
    <w:rsid w:val="00CA5667"/>
    <w:rsid w:val="00CA6081"/>
    <w:rsid w:val="00CA6B69"/>
    <w:rsid w:val="00CA7931"/>
    <w:rsid w:val="00CB094B"/>
    <w:rsid w:val="00CB1B4F"/>
    <w:rsid w:val="00CB26A2"/>
    <w:rsid w:val="00CB5C12"/>
    <w:rsid w:val="00CB61BC"/>
    <w:rsid w:val="00CB6782"/>
    <w:rsid w:val="00CB732E"/>
    <w:rsid w:val="00CB79A9"/>
    <w:rsid w:val="00CB7DA2"/>
    <w:rsid w:val="00CC0802"/>
    <w:rsid w:val="00CC0A10"/>
    <w:rsid w:val="00CC0C17"/>
    <w:rsid w:val="00CC15D5"/>
    <w:rsid w:val="00CC17AE"/>
    <w:rsid w:val="00CC1A4A"/>
    <w:rsid w:val="00CC1B24"/>
    <w:rsid w:val="00CC1EAA"/>
    <w:rsid w:val="00CC3928"/>
    <w:rsid w:val="00CC3B1D"/>
    <w:rsid w:val="00CC5A99"/>
    <w:rsid w:val="00CC6CD7"/>
    <w:rsid w:val="00CC7694"/>
    <w:rsid w:val="00CD0A2F"/>
    <w:rsid w:val="00CD0CFF"/>
    <w:rsid w:val="00CD0FFA"/>
    <w:rsid w:val="00CD19A9"/>
    <w:rsid w:val="00CD234A"/>
    <w:rsid w:val="00CD287D"/>
    <w:rsid w:val="00CD2A6C"/>
    <w:rsid w:val="00CD485B"/>
    <w:rsid w:val="00CD52F7"/>
    <w:rsid w:val="00CD7ACA"/>
    <w:rsid w:val="00CE1296"/>
    <w:rsid w:val="00CE1F37"/>
    <w:rsid w:val="00CE2339"/>
    <w:rsid w:val="00CE284B"/>
    <w:rsid w:val="00CE418D"/>
    <w:rsid w:val="00CE4257"/>
    <w:rsid w:val="00CE4C18"/>
    <w:rsid w:val="00CE5518"/>
    <w:rsid w:val="00CE5F53"/>
    <w:rsid w:val="00CE6F83"/>
    <w:rsid w:val="00CE71A3"/>
    <w:rsid w:val="00CE7ACD"/>
    <w:rsid w:val="00CE7B3C"/>
    <w:rsid w:val="00CF00EB"/>
    <w:rsid w:val="00CF0DBF"/>
    <w:rsid w:val="00CF11B4"/>
    <w:rsid w:val="00CF308D"/>
    <w:rsid w:val="00CF3586"/>
    <w:rsid w:val="00CF4398"/>
    <w:rsid w:val="00CF43F3"/>
    <w:rsid w:val="00CF4486"/>
    <w:rsid w:val="00CF4FDE"/>
    <w:rsid w:val="00CF5623"/>
    <w:rsid w:val="00CF5A28"/>
    <w:rsid w:val="00CF5BF2"/>
    <w:rsid w:val="00CF6F17"/>
    <w:rsid w:val="00CF7E9D"/>
    <w:rsid w:val="00D011E1"/>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0E0F"/>
    <w:rsid w:val="00D31887"/>
    <w:rsid w:val="00D32D69"/>
    <w:rsid w:val="00D3363A"/>
    <w:rsid w:val="00D336FC"/>
    <w:rsid w:val="00D3522D"/>
    <w:rsid w:val="00D3611E"/>
    <w:rsid w:val="00D362EF"/>
    <w:rsid w:val="00D40854"/>
    <w:rsid w:val="00D41860"/>
    <w:rsid w:val="00D423DC"/>
    <w:rsid w:val="00D429B2"/>
    <w:rsid w:val="00D42B52"/>
    <w:rsid w:val="00D42FAB"/>
    <w:rsid w:val="00D44339"/>
    <w:rsid w:val="00D44B59"/>
    <w:rsid w:val="00D44B5B"/>
    <w:rsid w:val="00D468FE"/>
    <w:rsid w:val="00D46B30"/>
    <w:rsid w:val="00D478E9"/>
    <w:rsid w:val="00D52253"/>
    <w:rsid w:val="00D54136"/>
    <w:rsid w:val="00D544AD"/>
    <w:rsid w:val="00D54DEE"/>
    <w:rsid w:val="00D55A28"/>
    <w:rsid w:val="00D55AFE"/>
    <w:rsid w:val="00D56773"/>
    <w:rsid w:val="00D6040C"/>
    <w:rsid w:val="00D60510"/>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5E88"/>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5AA"/>
    <w:rsid w:val="00DA19C5"/>
    <w:rsid w:val="00DA1C7E"/>
    <w:rsid w:val="00DA2CF5"/>
    <w:rsid w:val="00DA31FA"/>
    <w:rsid w:val="00DA3848"/>
    <w:rsid w:val="00DA45BC"/>
    <w:rsid w:val="00DA49FD"/>
    <w:rsid w:val="00DA4B02"/>
    <w:rsid w:val="00DA5F6F"/>
    <w:rsid w:val="00DA6104"/>
    <w:rsid w:val="00DA6725"/>
    <w:rsid w:val="00DA6860"/>
    <w:rsid w:val="00DA6F16"/>
    <w:rsid w:val="00DA7635"/>
    <w:rsid w:val="00DA7690"/>
    <w:rsid w:val="00DB0ADC"/>
    <w:rsid w:val="00DB1089"/>
    <w:rsid w:val="00DB225E"/>
    <w:rsid w:val="00DB2938"/>
    <w:rsid w:val="00DB5C37"/>
    <w:rsid w:val="00DB66D9"/>
    <w:rsid w:val="00DB68F4"/>
    <w:rsid w:val="00DC19FA"/>
    <w:rsid w:val="00DC2695"/>
    <w:rsid w:val="00DC2932"/>
    <w:rsid w:val="00DC3D01"/>
    <w:rsid w:val="00DC44CE"/>
    <w:rsid w:val="00DC46EA"/>
    <w:rsid w:val="00DC4779"/>
    <w:rsid w:val="00DC5749"/>
    <w:rsid w:val="00DC61E5"/>
    <w:rsid w:val="00DC690A"/>
    <w:rsid w:val="00DC7B0A"/>
    <w:rsid w:val="00DD1E6E"/>
    <w:rsid w:val="00DD1F73"/>
    <w:rsid w:val="00DD23F2"/>
    <w:rsid w:val="00DD2660"/>
    <w:rsid w:val="00DD41A1"/>
    <w:rsid w:val="00DD49C9"/>
    <w:rsid w:val="00DD5A7D"/>
    <w:rsid w:val="00DD6B0F"/>
    <w:rsid w:val="00DD73A2"/>
    <w:rsid w:val="00DD73EF"/>
    <w:rsid w:val="00DE06CF"/>
    <w:rsid w:val="00DE2309"/>
    <w:rsid w:val="00DE2C5F"/>
    <w:rsid w:val="00DE4050"/>
    <w:rsid w:val="00DE415C"/>
    <w:rsid w:val="00DE45DD"/>
    <w:rsid w:val="00DE6829"/>
    <w:rsid w:val="00DE68D2"/>
    <w:rsid w:val="00DE7C18"/>
    <w:rsid w:val="00DE7EFC"/>
    <w:rsid w:val="00DF0E7C"/>
    <w:rsid w:val="00DF23B9"/>
    <w:rsid w:val="00DF251E"/>
    <w:rsid w:val="00DF290D"/>
    <w:rsid w:val="00DF4875"/>
    <w:rsid w:val="00DF4CBC"/>
    <w:rsid w:val="00DF590E"/>
    <w:rsid w:val="00DF5998"/>
    <w:rsid w:val="00DF6185"/>
    <w:rsid w:val="00DF63A6"/>
    <w:rsid w:val="00DF7C10"/>
    <w:rsid w:val="00DF7C7D"/>
    <w:rsid w:val="00E018B3"/>
    <w:rsid w:val="00E02435"/>
    <w:rsid w:val="00E02C62"/>
    <w:rsid w:val="00E036E1"/>
    <w:rsid w:val="00E03DF4"/>
    <w:rsid w:val="00E04C08"/>
    <w:rsid w:val="00E04CEA"/>
    <w:rsid w:val="00E07180"/>
    <w:rsid w:val="00E07E36"/>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17806"/>
    <w:rsid w:val="00E17BD4"/>
    <w:rsid w:val="00E20773"/>
    <w:rsid w:val="00E21447"/>
    <w:rsid w:val="00E21E3B"/>
    <w:rsid w:val="00E23232"/>
    <w:rsid w:val="00E23287"/>
    <w:rsid w:val="00E2360B"/>
    <w:rsid w:val="00E249DF"/>
    <w:rsid w:val="00E24F1F"/>
    <w:rsid w:val="00E25A8E"/>
    <w:rsid w:val="00E273C8"/>
    <w:rsid w:val="00E27456"/>
    <w:rsid w:val="00E279D1"/>
    <w:rsid w:val="00E27C88"/>
    <w:rsid w:val="00E324B9"/>
    <w:rsid w:val="00E32AF9"/>
    <w:rsid w:val="00E33132"/>
    <w:rsid w:val="00E3342A"/>
    <w:rsid w:val="00E341C5"/>
    <w:rsid w:val="00E34586"/>
    <w:rsid w:val="00E348C8"/>
    <w:rsid w:val="00E356AF"/>
    <w:rsid w:val="00E35A9D"/>
    <w:rsid w:val="00E35E7C"/>
    <w:rsid w:val="00E36139"/>
    <w:rsid w:val="00E37070"/>
    <w:rsid w:val="00E37169"/>
    <w:rsid w:val="00E378A9"/>
    <w:rsid w:val="00E37A18"/>
    <w:rsid w:val="00E37EC8"/>
    <w:rsid w:val="00E40DAE"/>
    <w:rsid w:val="00E416CB"/>
    <w:rsid w:val="00E419D1"/>
    <w:rsid w:val="00E42222"/>
    <w:rsid w:val="00E43839"/>
    <w:rsid w:val="00E43D22"/>
    <w:rsid w:val="00E44870"/>
    <w:rsid w:val="00E449A6"/>
    <w:rsid w:val="00E44F98"/>
    <w:rsid w:val="00E45687"/>
    <w:rsid w:val="00E4705B"/>
    <w:rsid w:val="00E50997"/>
    <w:rsid w:val="00E509E0"/>
    <w:rsid w:val="00E5203C"/>
    <w:rsid w:val="00E52747"/>
    <w:rsid w:val="00E54C09"/>
    <w:rsid w:val="00E54E7D"/>
    <w:rsid w:val="00E558C0"/>
    <w:rsid w:val="00E5697E"/>
    <w:rsid w:val="00E57002"/>
    <w:rsid w:val="00E5707A"/>
    <w:rsid w:val="00E571F3"/>
    <w:rsid w:val="00E57DAA"/>
    <w:rsid w:val="00E608DC"/>
    <w:rsid w:val="00E60C37"/>
    <w:rsid w:val="00E60FE4"/>
    <w:rsid w:val="00E61A9A"/>
    <w:rsid w:val="00E632DC"/>
    <w:rsid w:val="00E63505"/>
    <w:rsid w:val="00E63EAF"/>
    <w:rsid w:val="00E642C5"/>
    <w:rsid w:val="00E64514"/>
    <w:rsid w:val="00E64DE2"/>
    <w:rsid w:val="00E64F55"/>
    <w:rsid w:val="00E64FC2"/>
    <w:rsid w:val="00E65260"/>
    <w:rsid w:val="00E657C0"/>
    <w:rsid w:val="00E66084"/>
    <w:rsid w:val="00E6642B"/>
    <w:rsid w:val="00E67548"/>
    <w:rsid w:val="00E6799C"/>
    <w:rsid w:val="00E717D8"/>
    <w:rsid w:val="00E719F4"/>
    <w:rsid w:val="00E7205D"/>
    <w:rsid w:val="00E72152"/>
    <w:rsid w:val="00E739BD"/>
    <w:rsid w:val="00E76592"/>
    <w:rsid w:val="00E7717D"/>
    <w:rsid w:val="00E80953"/>
    <w:rsid w:val="00E80C46"/>
    <w:rsid w:val="00E8177F"/>
    <w:rsid w:val="00E825AB"/>
    <w:rsid w:val="00E82CFF"/>
    <w:rsid w:val="00E8306E"/>
    <w:rsid w:val="00E83960"/>
    <w:rsid w:val="00E8420E"/>
    <w:rsid w:val="00E8550A"/>
    <w:rsid w:val="00E855FF"/>
    <w:rsid w:val="00E865AC"/>
    <w:rsid w:val="00E87C50"/>
    <w:rsid w:val="00E9000F"/>
    <w:rsid w:val="00E90180"/>
    <w:rsid w:val="00E90864"/>
    <w:rsid w:val="00E90DBE"/>
    <w:rsid w:val="00E94E09"/>
    <w:rsid w:val="00E95A01"/>
    <w:rsid w:val="00E95A7E"/>
    <w:rsid w:val="00E97071"/>
    <w:rsid w:val="00E97373"/>
    <w:rsid w:val="00EA0361"/>
    <w:rsid w:val="00EA06A0"/>
    <w:rsid w:val="00EA0ACF"/>
    <w:rsid w:val="00EA0C89"/>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16A0"/>
    <w:rsid w:val="00EB265D"/>
    <w:rsid w:val="00EB3011"/>
    <w:rsid w:val="00EB392F"/>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30D"/>
    <w:rsid w:val="00ED0806"/>
    <w:rsid w:val="00ED4605"/>
    <w:rsid w:val="00ED4A05"/>
    <w:rsid w:val="00ED518E"/>
    <w:rsid w:val="00ED5254"/>
    <w:rsid w:val="00ED5F84"/>
    <w:rsid w:val="00ED6629"/>
    <w:rsid w:val="00ED7447"/>
    <w:rsid w:val="00EE0C8A"/>
    <w:rsid w:val="00EE1441"/>
    <w:rsid w:val="00EE1C5C"/>
    <w:rsid w:val="00EE1E28"/>
    <w:rsid w:val="00EE3882"/>
    <w:rsid w:val="00EE3B30"/>
    <w:rsid w:val="00EE49BD"/>
    <w:rsid w:val="00EE5EA6"/>
    <w:rsid w:val="00EE77AE"/>
    <w:rsid w:val="00EE7DAE"/>
    <w:rsid w:val="00EF0624"/>
    <w:rsid w:val="00EF0BFD"/>
    <w:rsid w:val="00EF1903"/>
    <w:rsid w:val="00EF1DFD"/>
    <w:rsid w:val="00EF2C5E"/>
    <w:rsid w:val="00EF3E95"/>
    <w:rsid w:val="00EF4AD1"/>
    <w:rsid w:val="00EF54BA"/>
    <w:rsid w:val="00EF5771"/>
    <w:rsid w:val="00EF6BC1"/>
    <w:rsid w:val="00EF6E4A"/>
    <w:rsid w:val="00EF7056"/>
    <w:rsid w:val="00EF7AA5"/>
    <w:rsid w:val="00F003D6"/>
    <w:rsid w:val="00F00F1C"/>
    <w:rsid w:val="00F01661"/>
    <w:rsid w:val="00F02553"/>
    <w:rsid w:val="00F02DF2"/>
    <w:rsid w:val="00F03604"/>
    <w:rsid w:val="00F04ABB"/>
    <w:rsid w:val="00F07AFD"/>
    <w:rsid w:val="00F10510"/>
    <w:rsid w:val="00F128A8"/>
    <w:rsid w:val="00F12B34"/>
    <w:rsid w:val="00F16A3A"/>
    <w:rsid w:val="00F16A60"/>
    <w:rsid w:val="00F16CA8"/>
    <w:rsid w:val="00F1704A"/>
    <w:rsid w:val="00F17801"/>
    <w:rsid w:val="00F17E67"/>
    <w:rsid w:val="00F2140F"/>
    <w:rsid w:val="00F22656"/>
    <w:rsid w:val="00F23144"/>
    <w:rsid w:val="00F26B85"/>
    <w:rsid w:val="00F31642"/>
    <w:rsid w:val="00F32813"/>
    <w:rsid w:val="00F32F63"/>
    <w:rsid w:val="00F344B7"/>
    <w:rsid w:val="00F34BFF"/>
    <w:rsid w:val="00F3551E"/>
    <w:rsid w:val="00F37EEE"/>
    <w:rsid w:val="00F402A2"/>
    <w:rsid w:val="00F40375"/>
    <w:rsid w:val="00F40F01"/>
    <w:rsid w:val="00F40F9F"/>
    <w:rsid w:val="00F419DC"/>
    <w:rsid w:val="00F420DF"/>
    <w:rsid w:val="00F42209"/>
    <w:rsid w:val="00F44C1D"/>
    <w:rsid w:val="00F44C9A"/>
    <w:rsid w:val="00F44D0D"/>
    <w:rsid w:val="00F45A1E"/>
    <w:rsid w:val="00F461FF"/>
    <w:rsid w:val="00F4652A"/>
    <w:rsid w:val="00F469AD"/>
    <w:rsid w:val="00F47C8B"/>
    <w:rsid w:val="00F513EC"/>
    <w:rsid w:val="00F5141C"/>
    <w:rsid w:val="00F51470"/>
    <w:rsid w:val="00F51947"/>
    <w:rsid w:val="00F526E5"/>
    <w:rsid w:val="00F53649"/>
    <w:rsid w:val="00F536CD"/>
    <w:rsid w:val="00F541EC"/>
    <w:rsid w:val="00F543B7"/>
    <w:rsid w:val="00F553C7"/>
    <w:rsid w:val="00F5719C"/>
    <w:rsid w:val="00F575FA"/>
    <w:rsid w:val="00F576D0"/>
    <w:rsid w:val="00F57BBA"/>
    <w:rsid w:val="00F57D24"/>
    <w:rsid w:val="00F60820"/>
    <w:rsid w:val="00F619E7"/>
    <w:rsid w:val="00F6339C"/>
    <w:rsid w:val="00F636E3"/>
    <w:rsid w:val="00F63831"/>
    <w:rsid w:val="00F650CF"/>
    <w:rsid w:val="00F651E1"/>
    <w:rsid w:val="00F655A0"/>
    <w:rsid w:val="00F66492"/>
    <w:rsid w:val="00F66CFF"/>
    <w:rsid w:val="00F67336"/>
    <w:rsid w:val="00F70613"/>
    <w:rsid w:val="00F71F02"/>
    <w:rsid w:val="00F72EC0"/>
    <w:rsid w:val="00F737BF"/>
    <w:rsid w:val="00F74504"/>
    <w:rsid w:val="00F74782"/>
    <w:rsid w:val="00F74D5A"/>
    <w:rsid w:val="00F74E6B"/>
    <w:rsid w:val="00F75B22"/>
    <w:rsid w:val="00F8067B"/>
    <w:rsid w:val="00F80874"/>
    <w:rsid w:val="00F808FC"/>
    <w:rsid w:val="00F80EB8"/>
    <w:rsid w:val="00F819EC"/>
    <w:rsid w:val="00F83055"/>
    <w:rsid w:val="00F838F4"/>
    <w:rsid w:val="00F85A74"/>
    <w:rsid w:val="00F860C9"/>
    <w:rsid w:val="00F87AB1"/>
    <w:rsid w:val="00F900FB"/>
    <w:rsid w:val="00F902C8"/>
    <w:rsid w:val="00F91674"/>
    <w:rsid w:val="00F91FD9"/>
    <w:rsid w:val="00F954D0"/>
    <w:rsid w:val="00F96EDD"/>
    <w:rsid w:val="00FA0203"/>
    <w:rsid w:val="00FA0498"/>
    <w:rsid w:val="00FA0950"/>
    <w:rsid w:val="00FA0C19"/>
    <w:rsid w:val="00FA1756"/>
    <w:rsid w:val="00FA1A7D"/>
    <w:rsid w:val="00FA1C74"/>
    <w:rsid w:val="00FA3504"/>
    <w:rsid w:val="00FA4DEE"/>
    <w:rsid w:val="00FA51C6"/>
    <w:rsid w:val="00FA51DB"/>
    <w:rsid w:val="00FA6C5E"/>
    <w:rsid w:val="00FB17C7"/>
    <w:rsid w:val="00FB2A60"/>
    <w:rsid w:val="00FB4D88"/>
    <w:rsid w:val="00FB6A01"/>
    <w:rsid w:val="00FC036E"/>
    <w:rsid w:val="00FC0C65"/>
    <w:rsid w:val="00FC1145"/>
    <w:rsid w:val="00FC13BE"/>
    <w:rsid w:val="00FC199B"/>
    <w:rsid w:val="00FC1A60"/>
    <w:rsid w:val="00FC2319"/>
    <w:rsid w:val="00FC2CF9"/>
    <w:rsid w:val="00FC358D"/>
    <w:rsid w:val="00FC36BB"/>
    <w:rsid w:val="00FC47A9"/>
    <w:rsid w:val="00FC5E44"/>
    <w:rsid w:val="00FC6D01"/>
    <w:rsid w:val="00FC6D8B"/>
    <w:rsid w:val="00FD011C"/>
    <w:rsid w:val="00FD05F0"/>
    <w:rsid w:val="00FD107B"/>
    <w:rsid w:val="00FD155B"/>
    <w:rsid w:val="00FD1913"/>
    <w:rsid w:val="00FD1BF4"/>
    <w:rsid w:val="00FD2679"/>
    <w:rsid w:val="00FD2977"/>
    <w:rsid w:val="00FD2F3F"/>
    <w:rsid w:val="00FD459E"/>
    <w:rsid w:val="00FD50F1"/>
    <w:rsid w:val="00FD6AF7"/>
    <w:rsid w:val="00FD7B3F"/>
    <w:rsid w:val="00FD7BAE"/>
    <w:rsid w:val="00FE07B4"/>
    <w:rsid w:val="00FE1319"/>
    <w:rsid w:val="00FE2301"/>
    <w:rsid w:val="00FE37EE"/>
    <w:rsid w:val="00FE3ACF"/>
    <w:rsid w:val="00FE3DF1"/>
    <w:rsid w:val="00FE4DB0"/>
    <w:rsid w:val="00FE5428"/>
    <w:rsid w:val="00FE6B22"/>
    <w:rsid w:val="00FE764D"/>
    <w:rsid w:val="00FE78BF"/>
    <w:rsid w:val="00FF08DE"/>
    <w:rsid w:val="00FF2368"/>
    <w:rsid w:val="00FF2578"/>
    <w:rsid w:val="00FF3A0B"/>
    <w:rsid w:val="00FF3BF5"/>
    <w:rsid w:val="00FF4C9A"/>
    <w:rsid w:val="00FF5038"/>
    <w:rsid w:val="00FF5649"/>
    <w:rsid w:val="00FF75C1"/>
    <w:rsid w:val="00FF764B"/>
    <w:rsid w:val="00FF7A9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11028-FE24-40B9-8E2B-387E3CCF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semiHidden/>
    <w:unhideWhenUsed/>
    <w:qFormat/>
    <w:rsid w:val="00731DD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 w:type="character" w:customStyle="1" w:styleId="Heading5Char">
    <w:name w:val="Heading 5 Char"/>
    <w:basedOn w:val="DefaultParagraphFont"/>
    <w:link w:val="Heading5"/>
    <w:uiPriority w:val="9"/>
    <w:semiHidden/>
    <w:rsid w:val="00731DD5"/>
    <w:rPr>
      <w:rFonts w:asciiTheme="majorHAnsi" w:eastAsiaTheme="majorEastAsia" w:hAnsiTheme="majorHAnsi" w:cstheme="majorBidi"/>
      <w:color w:val="2E74B5" w:themeColor="accent1" w:themeShade="BF"/>
      <w:sz w:val="22"/>
      <w:szCs w:val="22"/>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2140278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07309890">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32621462">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310251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11611775">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50275134">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825439226">
      <w:bodyDiv w:val="1"/>
      <w:marLeft w:val="0"/>
      <w:marRight w:val="0"/>
      <w:marTop w:val="0"/>
      <w:marBottom w:val="0"/>
      <w:divBdr>
        <w:top w:val="none" w:sz="0" w:space="0" w:color="auto"/>
        <w:left w:val="none" w:sz="0" w:space="0" w:color="auto"/>
        <w:bottom w:val="none" w:sz="0" w:space="0" w:color="auto"/>
        <w:right w:val="none" w:sz="0" w:space="0" w:color="auto"/>
      </w:divBdr>
      <w:divsChild>
        <w:div w:id="1426608171">
          <w:marLeft w:val="0"/>
          <w:marRight w:val="0"/>
          <w:marTop w:val="0"/>
          <w:marBottom w:val="0"/>
          <w:divBdr>
            <w:top w:val="none" w:sz="0" w:space="0" w:color="auto"/>
            <w:left w:val="none" w:sz="0" w:space="0" w:color="auto"/>
            <w:bottom w:val="none" w:sz="0" w:space="0" w:color="auto"/>
            <w:right w:val="none" w:sz="0" w:space="0" w:color="auto"/>
          </w:divBdr>
        </w:div>
      </w:divsChild>
    </w:div>
    <w:div w:id="831524919">
      <w:bodyDiv w:val="1"/>
      <w:marLeft w:val="0"/>
      <w:marRight w:val="0"/>
      <w:marTop w:val="0"/>
      <w:marBottom w:val="0"/>
      <w:divBdr>
        <w:top w:val="none" w:sz="0" w:space="0" w:color="auto"/>
        <w:left w:val="none" w:sz="0" w:space="0" w:color="auto"/>
        <w:bottom w:val="none" w:sz="0" w:space="0" w:color="auto"/>
        <w:right w:val="none" w:sz="0" w:space="0" w:color="auto"/>
      </w:divBdr>
    </w:div>
    <w:div w:id="832719664">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3993864">
      <w:bodyDiv w:val="1"/>
      <w:marLeft w:val="0"/>
      <w:marRight w:val="0"/>
      <w:marTop w:val="0"/>
      <w:marBottom w:val="0"/>
      <w:divBdr>
        <w:top w:val="none" w:sz="0" w:space="0" w:color="auto"/>
        <w:left w:val="none" w:sz="0" w:space="0" w:color="auto"/>
        <w:bottom w:val="none" w:sz="0" w:space="0" w:color="auto"/>
        <w:right w:val="none" w:sz="0" w:space="0" w:color="auto"/>
      </w:divBdr>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68652853">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179198209">
      <w:bodyDiv w:val="1"/>
      <w:marLeft w:val="0"/>
      <w:marRight w:val="0"/>
      <w:marTop w:val="0"/>
      <w:marBottom w:val="0"/>
      <w:divBdr>
        <w:top w:val="none" w:sz="0" w:space="0" w:color="auto"/>
        <w:left w:val="none" w:sz="0" w:space="0" w:color="auto"/>
        <w:bottom w:val="none" w:sz="0" w:space="0" w:color="auto"/>
        <w:right w:val="none" w:sz="0" w:space="0" w:color="auto"/>
      </w:divBdr>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4923634">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59019161">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287284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2428594">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35848931">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78638195">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438093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45968630">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4720682">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081176931">
      <w:bodyDiv w:val="1"/>
      <w:marLeft w:val="0"/>
      <w:marRight w:val="0"/>
      <w:marTop w:val="0"/>
      <w:marBottom w:val="0"/>
      <w:divBdr>
        <w:top w:val="none" w:sz="0" w:space="0" w:color="auto"/>
        <w:left w:val="none" w:sz="0" w:space="0" w:color="auto"/>
        <w:bottom w:val="none" w:sz="0" w:space="0" w:color="auto"/>
        <w:right w:val="none" w:sz="0" w:space="0" w:color="auto"/>
      </w:divBdr>
    </w:div>
    <w:div w:id="20973570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23567442">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artz-Meagons@daff.gov.za" TargetMode="Externa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hyperlink" Target="mailto:Mudzwiri-mashudumud@daff.gov.za" TargetMode="External"/><Relationship Id="rId12" Type="http://schemas.openxmlformats.org/officeDocument/2006/relationships/hyperlink" Target="mailto:Makola-FransM@daff.gov.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mailto:SerageM@daff.gov.z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mkeloN@daff.gov.za" TargetMode="External"/><Relationship Id="rId4" Type="http://schemas.openxmlformats.org/officeDocument/2006/relationships/settings" Target="settings.xml"/><Relationship Id="rId9" Type="http://schemas.openxmlformats.org/officeDocument/2006/relationships/hyperlink" Target="mailto:GabisileM@daff.gov.za"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Justin\Dropbox\Documents\Citrus%20Growers%20Association%202019\Reports\Annual%20Report\Copy%20of%20China%20EU%20Asia%20X%2010%20year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Southern African Citrus Exports</a:t>
            </a:r>
          </a:p>
          <a:p>
            <a:pPr>
              <a:defRPr/>
            </a:pPr>
            <a:r>
              <a:rPr lang="en-US"/>
              <a:t> Index - 2009=100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Sheet2!$P$21</c:f>
              <c:strCache>
                <c:ptCount val="1"/>
                <c:pt idx="0">
                  <c:v>EU</c:v>
                </c:pt>
              </c:strCache>
            </c:strRef>
          </c:tx>
          <c:spPr>
            <a:ln w="28575" cap="rnd">
              <a:solidFill>
                <a:schemeClr val="accent1"/>
              </a:solidFill>
              <a:round/>
            </a:ln>
            <a:effectLst/>
          </c:spPr>
          <c:marker>
            <c:symbol val="none"/>
          </c:marker>
          <c:cat>
            <c:numRef>
              <c:f>Sheet2!$O$22:$O$31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Sheet2!$P$22:$P$31</c:f>
              <c:numCache>
                <c:formatCode>General</c:formatCode>
                <c:ptCount val="10"/>
                <c:pt idx="0">
                  <c:v>100</c:v>
                </c:pt>
                <c:pt idx="1">
                  <c:v>127.32800986562296</c:v>
                </c:pt>
                <c:pt idx="2">
                  <c:v>115.14659060140737</c:v>
                </c:pt>
                <c:pt idx="3">
                  <c:v>120.88927247269801</c:v>
                </c:pt>
                <c:pt idx="4">
                  <c:v>131.7464400071481</c:v>
                </c:pt>
                <c:pt idx="5">
                  <c:v>114.34905273453862</c:v>
                </c:pt>
                <c:pt idx="6">
                  <c:v>125.98770307350759</c:v>
                </c:pt>
                <c:pt idx="7">
                  <c:v>118.2158463906319</c:v>
                </c:pt>
                <c:pt idx="8">
                  <c:v>128.2762791085265</c:v>
                </c:pt>
                <c:pt idx="9">
                  <c:v>139.03851147195471</c:v>
                </c:pt>
              </c:numCache>
            </c:numRef>
          </c:val>
          <c:smooth val="0"/>
          <c:extLst xmlns:c16r2="http://schemas.microsoft.com/office/drawing/2015/06/chart">
            <c:ext xmlns:c16="http://schemas.microsoft.com/office/drawing/2014/chart" uri="{C3380CC4-5D6E-409C-BE32-E72D297353CC}">
              <c16:uniqueId val="{00000000-9B1C-4A7F-AC57-78FF268BF73A}"/>
            </c:ext>
          </c:extLst>
        </c:ser>
        <c:ser>
          <c:idx val="1"/>
          <c:order val="1"/>
          <c:tx>
            <c:strRef>
              <c:f>Sheet2!$Q$21</c:f>
              <c:strCache>
                <c:ptCount val="1"/>
                <c:pt idx="0">
                  <c:v>Asia</c:v>
                </c:pt>
              </c:strCache>
            </c:strRef>
          </c:tx>
          <c:spPr>
            <a:ln w="28575" cap="rnd">
              <a:solidFill>
                <a:schemeClr val="accent2"/>
              </a:solidFill>
              <a:round/>
            </a:ln>
            <a:effectLst/>
          </c:spPr>
          <c:marker>
            <c:symbol val="none"/>
          </c:marker>
          <c:cat>
            <c:numRef>
              <c:f>Sheet2!$O$22:$O$31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Sheet2!$Q$22:$Q$31</c:f>
              <c:numCache>
                <c:formatCode>General</c:formatCode>
                <c:ptCount val="10"/>
                <c:pt idx="0">
                  <c:v>100</c:v>
                </c:pt>
                <c:pt idx="1">
                  <c:v>102.40873987016221</c:v>
                </c:pt>
                <c:pt idx="2">
                  <c:v>122.56883893374757</c:v>
                </c:pt>
                <c:pt idx="3">
                  <c:v>122.60981869844181</c:v>
                </c:pt>
                <c:pt idx="4">
                  <c:v>125.20667958349784</c:v>
                </c:pt>
                <c:pt idx="5">
                  <c:v>161.03667064732971</c:v>
                </c:pt>
                <c:pt idx="6">
                  <c:v>169.78381371756299</c:v>
                </c:pt>
                <c:pt idx="7">
                  <c:v>145.98940525212848</c:v>
                </c:pt>
                <c:pt idx="8">
                  <c:v>202.53229663388964</c:v>
                </c:pt>
                <c:pt idx="9">
                  <c:v>228.26243167396947</c:v>
                </c:pt>
              </c:numCache>
            </c:numRef>
          </c:val>
          <c:smooth val="0"/>
          <c:extLst xmlns:c16r2="http://schemas.microsoft.com/office/drawing/2015/06/chart">
            <c:ext xmlns:c16="http://schemas.microsoft.com/office/drawing/2014/chart" uri="{C3380CC4-5D6E-409C-BE32-E72D297353CC}">
              <c16:uniqueId val="{00000001-9B1C-4A7F-AC57-78FF268BF73A}"/>
            </c:ext>
          </c:extLst>
        </c:ser>
        <c:dLbls>
          <c:showLegendKey val="0"/>
          <c:showVal val="0"/>
          <c:showCatName val="0"/>
          <c:showSerName val="0"/>
          <c:showPercent val="0"/>
          <c:showBubbleSize val="0"/>
        </c:dLbls>
        <c:smooth val="0"/>
        <c:axId val="436901368"/>
        <c:axId val="330436648"/>
      </c:lineChart>
      <c:catAx>
        <c:axId val="436901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0436648"/>
        <c:crosses val="autoZero"/>
        <c:auto val="1"/>
        <c:lblAlgn val="ctr"/>
        <c:lblOffset val="100"/>
        <c:noMultiLvlLbl val="0"/>
      </c:catAx>
      <c:valAx>
        <c:axId val="330436648"/>
        <c:scaling>
          <c:orientation val="minMax"/>
          <c:min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6901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1D528-EB1C-4B0A-A00B-E00BE7224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Elma</cp:lastModifiedBy>
  <cp:revision>2</cp:revision>
  <cp:lastPrinted>2019-06-07T09:06:00Z</cp:lastPrinted>
  <dcterms:created xsi:type="dcterms:W3CDTF">2019-07-01T09:39:00Z</dcterms:created>
  <dcterms:modified xsi:type="dcterms:W3CDTF">2019-07-01T09:39:00Z</dcterms:modified>
</cp:coreProperties>
</file>