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31" w:type="pct"/>
        <w:tblCellSpacing w:w="0" w:type="dxa"/>
        <w:tblInd w:w="-567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491"/>
      </w:tblGrid>
      <w:tr w:rsidR="00F553C7" w:rsidRPr="00901D81" w:rsidTr="001D6B45">
        <w:trPr>
          <w:trHeight w:val="15677"/>
          <w:tblCellSpacing w:w="0" w:type="dxa"/>
        </w:trPr>
        <w:tc>
          <w:tcPr>
            <w:tcW w:w="10491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01"/>
              <w:tblOverlap w:val="never"/>
              <w:tblW w:w="10782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12"/>
              <w:gridCol w:w="284"/>
              <w:gridCol w:w="150"/>
            </w:tblGrid>
            <w:tr w:rsidR="00B416E0" w:rsidRPr="008C6E3A" w:rsidTr="00F80EB8">
              <w:trPr>
                <w:trHeight w:val="1773"/>
                <w:tblCellSpacing w:w="0" w:type="dxa"/>
              </w:trPr>
              <w:tc>
                <w:tcPr>
                  <w:tcW w:w="4536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416E0" w:rsidRPr="00D578EB" w:rsidRDefault="00D578EB" w:rsidP="00B416E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</w:pPr>
                  <w:r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 xml:space="preserve">UIT DIE PEN VAN DIE </w:t>
                  </w:r>
                  <w:r w:rsidR="00B416E0" w:rsidRPr="00D578EB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>CEO</w:t>
                  </w:r>
                  <w:r w:rsidR="00451977" w:rsidRPr="00D578EB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 xml:space="preserve"> (43</w:t>
                  </w:r>
                  <w:r w:rsidR="00B416E0" w:rsidRPr="00D578EB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>/18)</w:t>
                  </w:r>
                </w:p>
                <w:p w:rsidR="00B416E0" w:rsidRPr="00D578EB" w:rsidRDefault="00B416E0" w:rsidP="00B416E0">
                  <w:pPr>
                    <w:spacing w:after="0" w:line="240" w:lineRule="auto"/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</w:pPr>
                  <w:r w:rsidRPr="00D578EB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>(</w:t>
                  </w:r>
                  <w:r w:rsidR="00D578EB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 xml:space="preserve">Volg my op </w:t>
                  </w:r>
                  <w:r w:rsidRPr="00D578EB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>Twitter justchad_cga)</w:t>
                  </w:r>
                </w:p>
                <w:p w:rsidR="00B416E0" w:rsidRPr="00D578EB" w:rsidRDefault="00B416E0" w:rsidP="00B416E0">
                  <w:pPr>
                    <w:spacing w:after="120" w:line="240" w:lineRule="auto"/>
                    <w:rPr>
                      <w:rFonts w:ascii="Comic Sans MS" w:hAnsi="Comic Sans MS"/>
                      <w:i/>
                      <w:noProof/>
                      <w:sz w:val="2"/>
                      <w:szCs w:val="20"/>
                      <w:lang w:val="af-ZA"/>
                    </w:rPr>
                  </w:pPr>
                </w:p>
                <w:p w:rsidR="00B416E0" w:rsidRPr="00E36139" w:rsidRDefault="004F23C5" w:rsidP="00D578EB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D578EB"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af-ZA"/>
                    </w:rPr>
                    <w:t xml:space="preserve">Justin Chadwick </w:t>
                  </w:r>
                  <w:r w:rsidR="00451977" w:rsidRPr="00D578EB"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af-ZA"/>
                    </w:rPr>
                    <w:t>26</w:t>
                  </w:r>
                  <w:r w:rsidR="00997E70" w:rsidRPr="00D578EB"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af-ZA"/>
                    </w:rPr>
                    <w:t xml:space="preserve"> O</w:t>
                  </w:r>
                  <w:r w:rsidR="00D578EB"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af-ZA"/>
                    </w:rPr>
                    <w:t>k</w:t>
                  </w:r>
                  <w:r w:rsidR="00997E70" w:rsidRPr="00D578EB"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af-ZA"/>
                    </w:rPr>
                    <w:t>tober</w:t>
                  </w:r>
                  <w:r w:rsidR="00B416E0" w:rsidRPr="00D578EB"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af-ZA"/>
                    </w:rPr>
                    <w:t xml:space="preserve"> 2018</w:t>
                  </w:r>
                  <w:r w:rsidR="00B416E0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</w:t>
                  </w:r>
                  <w:r w:rsidR="00B416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46" w:type="dxa"/>
                  <w:gridSpan w:val="3"/>
                  <w:shd w:val="clear" w:color="auto" w:fill="auto"/>
                </w:tcPr>
                <w:p w:rsidR="00B416E0" w:rsidRPr="00064F3C" w:rsidRDefault="00E36139" w:rsidP="00B416E0">
                  <w:pPr>
                    <w:spacing w:after="0" w:line="240" w:lineRule="auto"/>
                    <w:ind w:right="-353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 wp14:anchorId="0909D1B3" wp14:editId="58BE742D">
                        <wp:simplePos x="0" y="0"/>
                        <wp:positionH relativeFrom="column">
                          <wp:posOffset>50800</wp:posOffset>
                        </wp:positionH>
                        <wp:positionV relativeFrom="paragraph">
                          <wp:posOffset>0</wp:posOffset>
                        </wp:positionV>
                        <wp:extent cx="3886200" cy="933450"/>
                        <wp:effectExtent l="0" t="0" r="0" b="0"/>
                        <wp:wrapThrough wrapText="bothSides">
                          <wp:wrapPolygon edited="0">
                            <wp:start x="2859" y="0"/>
                            <wp:lineTo x="1271" y="1763"/>
                            <wp:lineTo x="0" y="4849"/>
                            <wp:lineTo x="0" y="19396"/>
                            <wp:lineTo x="16306" y="21159"/>
                            <wp:lineTo x="19588" y="21159"/>
                            <wp:lineTo x="21388" y="20718"/>
                            <wp:lineTo x="21388" y="3527"/>
                            <wp:lineTo x="13447" y="441"/>
                            <wp:lineTo x="3494" y="0"/>
                            <wp:lineTo x="2859" y="0"/>
                          </wp:wrapPolygon>
                        </wp:wrapThrough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416E0" w:rsidRPr="0032083B" w:rsidTr="00FA51D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34" w:type="dxa"/>
                <w:trHeight w:val="35"/>
                <w:tblCellSpacing w:w="0" w:type="dxa"/>
              </w:trPr>
              <w:tc>
                <w:tcPr>
                  <w:tcW w:w="10348" w:type="dxa"/>
                  <w:gridSpan w:val="2"/>
                  <w:vAlign w:val="center"/>
                  <w:hideMark/>
                </w:tcPr>
                <w:p w:rsidR="0061356E" w:rsidRDefault="00760720" w:rsidP="00A072C8">
                  <w:pPr>
                    <w:pStyle w:val="NormalWeb"/>
                    <w:widowControl w:val="0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  <w:t>“</w:t>
                  </w:r>
                  <w:r w:rsidR="00427C58"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  <w:t>Agriculture is the most healthful, most useful and most noble employment of man” George Washington</w:t>
                  </w:r>
                </w:p>
                <w:p w:rsidR="00887159" w:rsidRPr="00866911" w:rsidRDefault="00427C58" w:rsidP="00A072C8">
                  <w:pPr>
                    <w:pStyle w:val="NormalWeb"/>
                    <w:widowControl w:val="0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color w:val="auto"/>
                      <w:sz w:val="6"/>
                      <w:szCs w:val="6"/>
                    </w:rPr>
                  </w:pPr>
                  <w:r w:rsidRPr="00296CE7">
                    <w:rPr>
                      <w:rFonts w:ascii="Arial" w:hAnsi="Arial" w:cs="Arial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3459480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2971800" cy="2252980"/>
                            <wp:effectExtent l="0" t="0" r="0" b="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1800" cy="2252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40549" w:rsidRDefault="00440549" w:rsidP="00532A52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bidi="ar-EG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bidi="ar-EG"/>
                                          </w:rPr>
                                          <w:t xml:space="preserve">Met net </w:t>
                                        </w:r>
                                        <w:r w:rsidR="00532A52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bidi="ar-EG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bidi="ar-EG"/>
                                          </w:rPr>
                                          <w:t xml:space="preserve">00,000 kartonne van die geskatte 19,9 miljoen 15kg kartonne suurlemoene wat nog gepak moet word, behoort die finale volume net 3% </w:t>
                                        </w:r>
                                        <w:r w:rsidR="00532A52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bidi="ar-EG"/>
                                          </w:rPr>
                                          <w:t xml:space="preserve">onder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bidi="ar-EG"/>
                                          </w:rPr>
                                          <w:t>die Maart skatting te wees – wel gedaan Suurlemoen Fokusgroep. Die 2018 suurlemoen-oes wat vir uitvoer gepak is, sal 'n rekord wees - net minder as 1 miljoen kartonne meer as die 2017 volume.</w:t>
                                        </w:r>
                                        <w:r w:rsidR="00532A52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bidi="ar-EG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bidi="ar-EG"/>
                                          </w:rPr>
                                          <w:t xml:space="preserve">Nie net was die totaal </w:t>
                                        </w:r>
                                        <w:r w:rsidR="00532A52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bidi="ar-EG"/>
                                          </w:rPr>
                                          <w:t xml:space="preserve">amper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bidi="ar-EG"/>
                                          </w:rPr>
                                          <w:t>soos geskat nie – so was baie van die streke se skattings</w:t>
                                        </w:r>
                                        <w:r w:rsidR="00532A52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bidi="ar-EG"/>
                                          </w:rPr>
                                          <w:t xml:space="preserve"> ook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bidi="ar-EG"/>
                                          </w:rPr>
                                          <w:t>. Die grootste streek (Sondagsrivier) teen 8,65 miljoen kartonne was 1,7% meer as die skatting; Senwes teen 4,13 m kartonne was 8% onder skatting; terwyl Boland teen 1,2 m kartonn</w:t>
                                        </w:r>
                                        <w:r w:rsidR="00917093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bidi="ar-EG"/>
                                          </w:rPr>
                                          <w:t>e 4% onder die skatting was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bidi="ar-EG"/>
                                          </w:rPr>
                                          <w:t>.</w:t>
                                        </w:r>
                                      </w:p>
                                      <w:p w:rsidR="00440549" w:rsidRDefault="00440549" w:rsidP="00440549">
                                        <w:pPr>
                                          <w:rPr>
                                            <w:rFonts w:asciiTheme="minorHAnsi" w:eastAsiaTheme="minorHAnsi" w:hAnsiTheme="minorHAnsi" w:cstheme="minorBidi"/>
                                            <w:lang w:val="en-US"/>
                                          </w:rPr>
                                        </w:pPr>
                                      </w:p>
                                      <w:p w:rsidR="00530578" w:rsidRPr="00C04B4C" w:rsidRDefault="00530578" w:rsidP="00051A5B">
                                        <w:pPr>
                                          <w:spacing w:after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272.4pt;margin-top:1.85pt;width:234pt;height:17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" stroked="f">
                            <v:textbox>
                              <w:txbxContent>
                                <w:p w:rsidR="00440549" w:rsidRDefault="00440549" w:rsidP="00532A5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bidi="ar-EG"/>
                                    </w:rPr>
                                    <w:t xml:space="preserve">Met net </w:t>
                                  </w:r>
                                  <w:r w:rsidR="00532A52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bidi="ar-EG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bidi="ar-EG"/>
                                    </w:rPr>
                                    <w:t xml:space="preserve">00,000 kartonne van die geskatte 19,9 miljoen 15kg kartonne suurlemoene wat nog gepak moet word, behoort die finale volume net 3% </w:t>
                                  </w:r>
                                  <w:r w:rsidR="00532A52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bidi="ar-EG"/>
                                    </w:rPr>
                                    <w:t xml:space="preserve">onder 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bidi="ar-EG"/>
                                    </w:rPr>
                                    <w:t>die Maart skatting te wees – wel gedaan Suurlemoen Fokusgroep. Die 2018 suurlemoen-oes wat vir uitvoer gepak is, sal 'n rekord wees - net minder as 1 miljoen kartonne meer as die 2017 volume.</w:t>
                                  </w:r>
                                  <w:r w:rsidR="00532A52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bidi="ar-E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bidi="ar-EG"/>
                                    </w:rPr>
                                    <w:t xml:space="preserve">Nie net was die totaal </w:t>
                                  </w:r>
                                  <w:r w:rsidR="00532A52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bidi="ar-EG"/>
                                    </w:rPr>
                                    <w:t xml:space="preserve">amper 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bidi="ar-EG"/>
                                    </w:rPr>
                                    <w:t>soos geskat nie – so was baie van die streke se skattings</w:t>
                                  </w:r>
                                  <w:r w:rsidR="00532A52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bidi="ar-EG"/>
                                    </w:rPr>
                                    <w:t xml:space="preserve"> ook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bidi="ar-EG"/>
                                    </w:rPr>
                                    <w:t>. Die grootste streek (Sondagsrivier) teen 8,65 miljoen kartonne was 1,7% meer as die skatting; Senwes teen 4,13 m kartonne was 8% onder skatting; terwyl Boland teen 1,2 m kartonn</w:t>
                                  </w:r>
                                  <w:r w:rsidR="00917093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bidi="ar-EG"/>
                                    </w:rPr>
                                    <w:t>e 4% onder die skatting was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bidi="ar-EG"/>
                                    </w:rPr>
                                    <w:t>.</w:t>
                                  </w:r>
                                </w:p>
                                <w:p w:rsidR="00440549" w:rsidRDefault="00440549" w:rsidP="00440549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lang w:val="en-US"/>
                                    </w:rPr>
                                  </w:pPr>
                                </w:p>
                                <w:p w:rsidR="00530578" w:rsidRPr="00C04B4C" w:rsidRDefault="00530578" w:rsidP="00051A5B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374DFC" w:rsidRPr="00042AFF" w:rsidRDefault="00FA51DB" w:rsidP="00042AFF">
                  <w:pPr>
                    <w:spacing w:after="0"/>
                    <w:ind w:right="262"/>
                    <w:jc w:val="both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 xml:space="preserve">2018 </w:t>
                  </w:r>
                  <w:r w:rsidR="00B50ABB"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>SUURLEMOEN</w:t>
                  </w:r>
                  <w:r w:rsidR="00440549"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 xml:space="preserve"> SEISOEN OORSIG</w:t>
                  </w:r>
                </w:p>
                <w:p w:rsidR="009F6173" w:rsidRPr="00C04B4C" w:rsidRDefault="00FA51DB" w:rsidP="00C71BA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EEDAD4B" wp14:editId="2D284FF1">
                        <wp:extent cx="3271157" cy="2062480"/>
                        <wp:effectExtent l="0" t="0" r="5715" b="13970"/>
                        <wp:docPr id="3" name="Chart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  <w:r w:rsidR="00296CE7">
                    <w:rPr>
                      <w:rFonts w:ascii="Arial" w:hAnsi="Arial" w:cs="Arial"/>
                    </w:rPr>
                    <w:t xml:space="preserve"> </w:t>
                  </w:r>
                </w:p>
                <w:p w:rsidR="00C04B4C" w:rsidRPr="00C04B4C" w:rsidRDefault="008E5CD8" w:rsidP="00F450DB">
                  <w:pPr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CD8"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 xml:space="preserve">Daar was 'n paar verskuiwings in uitvoerbestemmings van suider-Afrika </w:t>
                  </w:r>
                  <w:r w:rsidR="00F450DB"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 xml:space="preserve">se suurlemoene </w:t>
                  </w:r>
                  <w:r w:rsidRPr="008E5CD8"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 xml:space="preserve">in </w:t>
                  </w:r>
                  <w:r w:rsidR="00F450DB"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>terme van die streke</w:t>
                  </w:r>
                  <w:r w:rsidRPr="008E5CD8"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 xml:space="preserve">. Die Midde-Ooste het in beide absolute terme (7,5 m kartonne in 2017 tot 6.7 m in 2018) en persentasie terme </w:t>
                  </w:r>
                  <w:r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 xml:space="preserve">afgeneem </w:t>
                  </w:r>
                  <w:r w:rsidRPr="008E5CD8"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 xml:space="preserve">(40% tot 35%). Dit was ook die geval in Suid-Oos Asië waar volumes van 3 m (2017) tot 2,3 m (2018) afgeneem het. Europa het van hierdie vrugte opgeneem (van 3,8 m tot 5,6 m, van 20% in 2017 tot 29% in 2018); so ook </w:t>
                  </w:r>
                  <w:r w:rsidR="00F450DB"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 xml:space="preserve">het </w:t>
                  </w:r>
                  <w:r w:rsidRPr="008E5CD8"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 xml:space="preserve">die VK - 1,4 m (7%) tot 1,7 m (9%). Rusland het ook 'n effense daling beleef - van 2 m (11%) in 2017 tot 1,8 m (9%) in 2018; terwyl Noord-Amerika van 0,8 m na 0,9 m </w:t>
                  </w:r>
                  <w:r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 xml:space="preserve">toegeneem het </w:t>
                  </w:r>
                  <w:r w:rsidRPr="008E5CD8"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 xml:space="preserve">(4 tot 5%). Met betrekking tot individuele lande </w:t>
                  </w:r>
                  <w:r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 xml:space="preserve">het </w:t>
                  </w:r>
                  <w:r w:rsidRPr="008E5CD8"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>Nederland (3,2 miljoen 15 kg kartonne</w:t>
                  </w:r>
                  <w:r w:rsidR="004515CB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C04B4C" w:rsidRDefault="003378AC" w:rsidP="00042AFF">
                  <w:pPr>
                    <w:spacing w:after="0"/>
                    <w:rPr>
                      <w:rFonts w:ascii="Arial" w:hAnsi="Arial" w:cs="Arial"/>
                    </w:rPr>
                  </w:pPr>
                  <w:r w:rsidRPr="00C04B4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2872740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489960" cy="1798320"/>
                            <wp:effectExtent l="0" t="0" r="0" b="0"/>
                            <wp:wrapSquare wrapText="bothSides"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89960" cy="1798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A0DEB" w:rsidRPr="004515CB" w:rsidRDefault="00796D18" w:rsidP="00796D18">
                                        <w:pPr>
                                          <w:spacing w:after="0"/>
                                          <w:jc w:val="both"/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die </w:t>
                                        </w:r>
                                        <w:r w:rsidR="007A0DEB" w:rsidRPr="004515CB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VAE verbygegaan (3 m). Saoedi-Arabië (1.9m) is net voor Rusland (1,8m), met die VK (1.6m)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wat d</w:t>
                                        </w:r>
                                        <w:r w:rsidR="007A0DEB" w:rsidRPr="004515CB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ie top vyf afrond.</w:t>
                                        </w:r>
                                      </w:p>
                                      <w:p w:rsidR="007A0DEB" w:rsidRPr="004515CB" w:rsidRDefault="007A0DEB" w:rsidP="00796D18">
                                        <w:pPr>
                                          <w:spacing w:after="0"/>
                                          <w:jc w:val="both"/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</w:pPr>
                                        <w:r w:rsidRPr="004515CB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Die meeste bronne lys lemmetjies en suurlemoene saam. Met betrekking tot uitvoervolumes, is dit veilig om aan te neem dat Me</w:t>
                                        </w:r>
                                        <w:r w:rsidR="00796D18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ksiko</w:t>
                                        </w:r>
                                        <w:r w:rsidRPr="004515CB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 hoofsaaklik lemmetjies is, wat Spanje </w:t>
                                        </w:r>
                                        <w:r w:rsidR="004515CB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laat </w:t>
                                        </w:r>
                                        <w:r w:rsidRPr="004515CB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as die nommer een uitvo</w:t>
                                        </w:r>
                                        <w:r w:rsidR="00796D18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e</w:t>
                                        </w:r>
                                        <w:r w:rsidRPr="004515CB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rder van suurlemoene in die wêreld (0.55 m ton). Turkye (0.45 m ton) volg op nommer twee, terwyl Suid-Afrika en Argentinië </w:t>
                                        </w:r>
                                        <w:r w:rsidR="00796D18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mekaar op </w:t>
                                        </w:r>
                                        <w:r w:rsidRPr="004515CB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drie en vier </w:t>
                                        </w:r>
                                        <w:r w:rsidR="00796D18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afwissel </w:t>
                                        </w:r>
                                        <w:r w:rsidRPr="004515CB"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(tussen 0.25 en 0.3 miljoen ton). </w:t>
                                        </w:r>
                                      </w:p>
                                      <w:p w:rsidR="007A0DEB" w:rsidRDefault="007A0DEB" w:rsidP="007A0DEB">
                                        <w:pPr>
                                          <w:rPr>
                                            <w:rFonts w:asciiTheme="minorHAnsi" w:eastAsiaTheme="minorHAnsi" w:hAnsiTheme="minorHAnsi" w:cstheme="minorBidi"/>
                                            <w:lang w:val="en-US"/>
                                          </w:rPr>
                                        </w:pPr>
                                      </w:p>
                                      <w:p w:rsidR="00C04B4C" w:rsidRPr="00E17BD4" w:rsidRDefault="00E17BD4" w:rsidP="008E5CD8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17BD4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226.2pt;margin-top:3.55pt;width:274.8pt;height:14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" stroked="f">
                            <v:textbox>
                              <w:txbxContent>
                                <w:p w:rsidR="007A0DEB" w:rsidRPr="004515CB" w:rsidRDefault="00796D18" w:rsidP="00796D18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die </w:t>
                                  </w:r>
                                  <w:r w:rsidR="007A0DEB" w:rsidRPr="004515C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VAE verbygegaan (3 m). Saoedi-Arabië (1.9m) is net voor Rusland (1,8m), met die VK (1.6m) 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wat d</w:t>
                                  </w:r>
                                  <w:r w:rsidR="007A0DEB" w:rsidRPr="004515C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ie top vyf afrond.</w:t>
                                  </w:r>
                                </w:p>
                                <w:p w:rsidR="007A0DEB" w:rsidRPr="004515CB" w:rsidRDefault="007A0DEB" w:rsidP="00796D18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</w:pPr>
                                  <w:r w:rsidRPr="004515C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Die meeste bronne lys lemmetjies en suurlemoene saam. Met betrekking tot uitvoervolumes, is dit veilig om aan te neem dat Me</w:t>
                                  </w:r>
                                  <w:r w:rsidR="00796D18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ksiko</w:t>
                                  </w:r>
                                  <w:r w:rsidRPr="004515C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 hoofsaaklik lemmetjies is, wat Spanje </w:t>
                                  </w:r>
                                  <w:r w:rsidR="004515C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laat </w:t>
                                  </w:r>
                                  <w:r w:rsidRPr="004515C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as die nommer een uitvo</w:t>
                                  </w:r>
                                  <w:r w:rsidR="00796D18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e</w:t>
                                  </w:r>
                                  <w:r w:rsidRPr="004515C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rder van suurlemoene in die wêreld (0.55 m ton). Turkye (0.45 m ton) volg op nommer twee, terwyl Suid-Afrika en Argentinië </w:t>
                                  </w:r>
                                  <w:r w:rsidR="00796D18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mekaar </w:t>
                                  </w:r>
                                  <w:bookmarkStart w:id="1" w:name="_GoBack"/>
                                  <w:bookmarkEnd w:id="1"/>
                                  <w:r w:rsidR="00796D18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op </w:t>
                                  </w:r>
                                  <w:r w:rsidRPr="004515C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drie en vier </w:t>
                                  </w:r>
                                  <w:r w:rsidR="00796D18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afwissel </w:t>
                                  </w:r>
                                  <w:r w:rsidRPr="004515C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(tussen 0.25 en 0.3 miljoen ton). </w:t>
                                  </w:r>
                                </w:p>
                                <w:p w:rsidR="007A0DEB" w:rsidRDefault="007A0DEB" w:rsidP="007A0DEB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lang w:val="en-US"/>
                                    </w:rPr>
                                  </w:pPr>
                                </w:p>
                                <w:p w:rsidR="00C04B4C" w:rsidRPr="00E17BD4" w:rsidRDefault="00E17BD4" w:rsidP="008E5CD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17BD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C04B4C">
                    <w:rPr>
                      <w:rFonts w:ascii="Arial" w:hAnsi="Arial" w:cs="Arial"/>
                      <w:noProof/>
                      <w:lang w:val="en-US"/>
                    </w:rPr>
                    <w:drawing>
                      <wp:inline distT="0" distB="0" distL="0" distR="0" wp14:anchorId="303DC879">
                        <wp:extent cx="2735580" cy="1988820"/>
                        <wp:effectExtent l="0" t="0" r="762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5580" cy="19888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ABB" w:rsidRPr="00B50ABB" w:rsidRDefault="00B50ABB" w:rsidP="00DE35EA">
                  <w:pPr>
                    <w:spacing w:after="0"/>
                    <w:rPr>
                      <w:rFonts w:ascii="Arial" w:eastAsia="Times New Roman" w:hAnsi="Arial" w:cs="Arial"/>
                      <w:b/>
                      <w:color w:val="2E74B5" w:themeColor="accent1" w:themeShade="BF"/>
                      <w:sz w:val="20"/>
                      <w:szCs w:val="20"/>
                      <w:u w:val="single"/>
                      <w:lang w:val="af-ZA"/>
                    </w:rPr>
                  </w:pPr>
                  <w:r w:rsidRPr="00B50ABB">
                    <w:rPr>
                      <w:rFonts w:ascii="Arial" w:eastAsia="Times New Roman" w:hAnsi="Arial" w:cs="Arial"/>
                      <w:b/>
                      <w:color w:val="2E74B5" w:themeColor="accent1" w:themeShade="BF"/>
                      <w:sz w:val="20"/>
                      <w:szCs w:val="20"/>
                      <w:u w:val="single"/>
                      <w:lang w:val="af-ZA"/>
                    </w:rPr>
                    <w:t>DAFF SITRUS KO</w:t>
                  </w:r>
                  <w:r w:rsidR="00DE35EA">
                    <w:rPr>
                      <w:rFonts w:ascii="Arial" w:eastAsia="Times New Roman" w:hAnsi="Arial" w:cs="Arial"/>
                      <w:b/>
                      <w:color w:val="2E74B5" w:themeColor="accent1" w:themeShade="BF"/>
                      <w:sz w:val="20"/>
                      <w:szCs w:val="20"/>
                      <w:u w:val="single"/>
                      <w:lang w:val="af-ZA"/>
                    </w:rPr>
                    <w:t>ӦRDINERINGSVERGADERING</w:t>
                  </w:r>
                </w:p>
                <w:p w:rsidR="00B50ABB" w:rsidRPr="00B50ABB" w:rsidRDefault="00B50ABB" w:rsidP="00DE35E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</w:pPr>
                  <w:r w:rsidRPr="00B50ABB"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 xml:space="preserve">Welgedaan aan Ernest Phoku en sy span van DAFF </w:t>
                  </w:r>
                  <w:r w:rsidR="00DE35EA"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>–</w:t>
                  </w:r>
                  <w:r w:rsidRPr="00B50ABB"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 xml:space="preserve"> professione</w:t>
                  </w:r>
                  <w:r w:rsidR="00DE35EA"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 xml:space="preserve">el </w:t>
                  </w:r>
                  <w:r w:rsidRPr="00B50ABB"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 xml:space="preserve">en </w:t>
                  </w:r>
                  <w:r w:rsidR="00DE35EA"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>goeie</w:t>
                  </w:r>
                  <w:r w:rsidRPr="00B50ABB"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 xml:space="preserve"> aanbiedings soos die sitrusbedryf ‘n </w:t>
                  </w:r>
                  <w:r w:rsidR="00DE35EA"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 xml:space="preserve">egte </w:t>
                  </w:r>
                  <w:r w:rsidRPr="00B50ABB"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>publieke – privaat vennootskap omarm. Hierdie koördineringsvergaderings het jare gelede begin - en aanvanklik was die uitdaging om die bedryf te kry om by te woon. Die uitdaging is nou om die bedryf te kry om te RSVP - die 90 wat wel bevestig het</w:t>
                  </w:r>
                  <w:r w:rsidR="00DE35EA"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>,</w:t>
                  </w:r>
                  <w:r w:rsidRPr="00B50ABB"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 xml:space="preserve"> was ver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 xml:space="preserve">minder as </w:t>
                  </w:r>
                  <w:r w:rsidRPr="00B50ABB"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 xml:space="preserve">die 240 wat die saal by Loskop Forever oord gevul het. 'n Groot opkoms van die bedryf - met </w:t>
                  </w:r>
                  <w:r w:rsidR="00DE35EA"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>a</w:t>
                  </w:r>
                  <w:r w:rsidRPr="00B50ABB"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>l die elemente</w:t>
                  </w:r>
                  <w:r w:rsidR="00DE35EA"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 xml:space="preserve"> in</w:t>
                  </w:r>
                  <w:r w:rsidRPr="00B50ABB"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 xml:space="preserve"> die waardeketting wat bygewoon het. Vir diegene wat nie kon bywoon nie, gaan DAFF nou hierdie inligting op 'n roadshow neem; asseblief RSVP sodat ons kan verseker dat die lokale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 xml:space="preserve">jul </w:t>
                  </w:r>
                  <w:r w:rsidRPr="00B50ABB">
                    <w:rPr>
                      <w:rFonts w:ascii="Arial" w:eastAsia="Times New Roman" w:hAnsi="Arial" w:cs="Arial"/>
                      <w:sz w:val="20"/>
                      <w:szCs w:val="20"/>
                      <w:lang w:val="af-ZA"/>
                    </w:rPr>
                    <w:t>kan akkommodeer. 29/10 om 09:00 by Musina Landbou Saal, Skougronde; 30/10 Tzaneen Country Lodge 09:00; 31/10 Hoedspruit Hengelklub 10:00; 1/11 Nelspruit CRI Raadsaal 09:00; 5/11 KZN FPT Opleidingslokaal 09:00; 6/10 Africanos Sondagsrivier om 09:00 en 8/11 Stellenbosch LNR Infruitec om 09:00.</w:t>
                  </w:r>
                </w:p>
                <w:p w:rsidR="001C164E" w:rsidRPr="004515CB" w:rsidRDefault="001C164E" w:rsidP="004515CB">
                  <w:pPr>
                    <w:spacing w:after="0" w:line="240" w:lineRule="auto"/>
                    <w:rPr>
                      <w:rFonts w:ascii="Arial" w:eastAsia="Times New Roman" w:hAnsi="Arial" w:cs="Arial"/>
                      <w:sz w:val="6"/>
                      <w:szCs w:val="20"/>
                      <w:lang w:val="en-US"/>
                    </w:rPr>
                  </w:pPr>
                </w:p>
              </w:tc>
            </w:tr>
            <w:tr w:rsidR="0098607D" w:rsidRPr="0032083B" w:rsidTr="00F80EB8">
              <w:trPr>
                <w:gridAfter w:val="1"/>
                <w:wAfter w:w="150" w:type="dxa"/>
                <w:trHeight w:val="35"/>
                <w:tblCellSpacing w:w="0" w:type="dxa"/>
              </w:trPr>
              <w:tc>
                <w:tcPr>
                  <w:tcW w:w="10632" w:type="dxa"/>
                  <w:gridSpan w:val="3"/>
                  <w:vAlign w:val="center"/>
                </w:tcPr>
                <w:p w:rsidR="0027430A" w:rsidRPr="00660466" w:rsidRDefault="000A3577" w:rsidP="000A3577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70C0"/>
                      <w:sz w:val="22"/>
                      <w:szCs w:val="22"/>
                      <w:u w:val="single"/>
                      <w:lang w:val="en-US"/>
                    </w:rPr>
                    <w:t>GEPAK EN VERSKEEP</w:t>
                  </w:r>
                </w:p>
              </w:tc>
            </w:tr>
          </w:tbl>
          <w:tbl>
            <w:tblPr>
              <w:tblpPr w:leftFromText="180" w:rightFromText="180" w:vertAnchor="text" w:horzAnchor="margin" w:tblpY="104"/>
              <w:tblOverlap w:val="never"/>
              <w:tblW w:w="105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7"/>
              <w:gridCol w:w="938"/>
              <w:gridCol w:w="990"/>
              <w:gridCol w:w="990"/>
              <w:gridCol w:w="1080"/>
              <w:gridCol w:w="990"/>
              <w:gridCol w:w="1206"/>
              <w:gridCol w:w="1224"/>
              <w:gridCol w:w="1069"/>
            </w:tblGrid>
            <w:tr w:rsidR="00515504" w:rsidRPr="00273ACB" w:rsidTr="00273ACB">
              <w:trPr>
                <w:trHeight w:val="401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273ACB" w:rsidRDefault="001F5769" w:rsidP="00515504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eastAsia="Times New Roman" w:hAnsi="Arial" w:cs="Arial"/>
                      <w:b/>
                      <w:noProof/>
                      <w:color w:val="0070C0"/>
                      <w:sz w:val="2"/>
                      <w:szCs w:val="2"/>
                      <w:u w:val="single"/>
                      <w:lang w:val="af-ZA"/>
                    </w:rPr>
                    <w:t xml:space="preserve"> </w:t>
                  </w:r>
                  <w:r w:rsidR="00451977"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To</w:t>
                  </w:r>
                  <w:r w:rsid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t</w:t>
                  </w:r>
                  <w:r w:rsidR="00451977"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Week 42</w:t>
                  </w:r>
                </w:p>
                <w:p w:rsidR="00515504" w:rsidRPr="00273ACB" w:rsidRDefault="00515504" w:rsidP="00273ACB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M</w:t>
                  </w:r>
                  <w:r w:rsid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iljoen </w:t>
                  </w: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15 Kg </w:t>
                  </w:r>
                  <w:r w:rsid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kartonne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273ACB" w:rsidRDefault="00273ACB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  <w:r w:rsidR="00515504"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273ACB" w:rsidRDefault="00273ACB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</w:tc>
              <w:tc>
                <w:tcPr>
                  <w:tcW w:w="990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273ACB" w:rsidRDefault="00273ACB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273ACB" w:rsidRDefault="00273ACB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Verskeep</w:t>
                  </w:r>
                </w:p>
              </w:tc>
              <w:tc>
                <w:tcPr>
                  <w:tcW w:w="990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273ACB" w:rsidRDefault="00273ACB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Verskeep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273ACB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Aanvanklike Skatting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273ACB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Nuutste Voorspelling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515504" w:rsidRPr="00273ACB" w:rsidRDefault="00515504" w:rsidP="005041ED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Fin</w:t>
                  </w:r>
                  <w:r w:rsid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</w:t>
                  </w: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al </w:t>
                  </w:r>
                  <w:r w:rsid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  <w:p w:rsidR="00515504" w:rsidRPr="00273ACB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515504" w:rsidRPr="00273ACB" w:rsidTr="00273ACB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273ACB" w:rsidRDefault="00273ACB" w:rsidP="00515504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af-ZA"/>
                    </w:rPr>
                    <w:t>BRON</w:t>
                  </w:r>
                  <w:r w:rsidR="00515504" w:rsidRPr="00273ACB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af-ZA"/>
                    </w:rPr>
                    <w:t>: PPECB/Agrihub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2016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</w:tr>
            <w:tr w:rsidR="00515504" w:rsidRPr="00273ACB" w:rsidTr="00273ACB">
              <w:trPr>
                <w:trHeight w:val="214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273ACB" w:rsidRDefault="00273ACB" w:rsidP="0051550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Pomelo’s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13.8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273ACB" w:rsidRDefault="001A4B35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15.7</w:t>
                  </w:r>
                  <w:r w:rsidR="00515504"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18.7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273ACB" w:rsidRDefault="005F502A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15.4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273ACB" w:rsidRDefault="00873118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18.1</w:t>
                  </w:r>
                  <w:r w:rsidR="00515504"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16.8 m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18.7 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15.7 m</w:t>
                  </w:r>
                </w:p>
              </w:tc>
            </w:tr>
            <w:tr w:rsidR="00515504" w:rsidRPr="00273ACB" w:rsidTr="00273ACB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273ACB" w:rsidRDefault="00515504" w:rsidP="00273ACB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S</w:t>
                  </w:r>
                  <w:r w:rsid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agte Sitrus 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12.2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13.4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273ACB" w:rsidRDefault="007035E9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16.1</w:t>
                  </w:r>
                  <w:r w:rsidR="00515504"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13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273ACB" w:rsidRDefault="00C65FD7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15.8</w:t>
                  </w:r>
                  <w:r w:rsidR="00515504"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14.7 m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16</w:t>
                  </w:r>
                  <w:r w:rsidR="00544422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.2</w:t>
                  </w: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13.4 m</w:t>
                  </w:r>
                </w:p>
              </w:tc>
            </w:tr>
            <w:tr w:rsidR="00515504" w:rsidRPr="00273ACB" w:rsidTr="00273ACB">
              <w:trPr>
                <w:trHeight w:val="18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273ACB" w:rsidRDefault="00273ACB" w:rsidP="0051550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Suurlemoene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19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273ACB" w:rsidRDefault="00D913CD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19.8</w:t>
                  </w:r>
                  <w:bookmarkStart w:id="0" w:name="_GoBack"/>
                  <w:bookmarkEnd w:id="0"/>
                  <w:r w:rsidR="005F502A"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18.8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273ACB" w:rsidRDefault="00451977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19.3 m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20.6 m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19.9 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19 m</w:t>
                  </w:r>
                </w:p>
              </w:tc>
            </w:tr>
            <w:tr w:rsidR="00515504" w:rsidRPr="00273ACB" w:rsidTr="00273ACB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273ACB" w:rsidRDefault="00273ACB" w:rsidP="0051550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Naw</w:t>
                  </w:r>
                  <w:r w:rsidR="00515504"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els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26.2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21.1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273ACB" w:rsidRDefault="007035E9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26.6</w:t>
                  </w:r>
                  <w:r w:rsidR="00515504"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273ACB" w:rsidRDefault="005F502A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21.2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26.3 m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25.7 m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7035E9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26.6</w:t>
                  </w:r>
                  <w:r w:rsidR="00515504"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21.1 m</w:t>
                  </w:r>
                </w:p>
              </w:tc>
            </w:tr>
            <w:tr w:rsidR="00515504" w:rsidRPr="00273ACB" w:rsidTr="00273ACB">
              <w:trPr>
                <w:trHeight w:val="245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Valencia</w:t>
                  </w:r>
                  <w:r w:rsid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s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42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273ACB" w:rsidRDefault="005F502A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53.7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273ACB" w:rsidRDefault="00D913CD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53.8 </w:t>
                  </w:r>
                  <w:r w:rsidR="005F502A"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m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273ACB" w:rsidRDefault="00451977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50.4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273ACB" w:rsidRDefault="00451977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48.4 m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53.9 m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544422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54.1 </w:t>
                  </w:r>
                  <w:r w:rsidR="00515504"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53.8 m</w:t>
                  </w:r>
                </w:p>
              </w:tc>
            </w:tr>
            <w:tr w:rsidR="00515504" w:rsidRPr="00273ACB" w:rsidTr="00273ACB">
              <w:trPr>
                <w:trHeight w:val="128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Tot</w:t>
                  </w:r>
                  <w:r w:rsidR="00273AC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a</w:t>
                  </w:r>
                  <w:r w:rsidRPr="00273AC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al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109.2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273ACB" w:rsidRDefault="005041ED" w:rsidP="006333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122.9</w:t>
                  </w:r>
                  <w:r w:rsidR="00515504" w:rsidRPr="00273AC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273ACB" w:rsidRDefault="00D913CD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135 </w:t>
                  </w:r>
                  <w:r w:rsidR="00515504" w:rsidRPr="00273AC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m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273ACB" w:rsidRDefault="005041ED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118.8</w:t>
                  </w:r>
                  <w:r w:rsidR="00451977" w:rsidRPr="00273AC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273ACB" w:rsidRDefault="00451977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127.9 m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131.7 m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273ACB" w:rsidRDefault="00544422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135.5</w:t>
                  </w:r>
                  <w:r w:rsidR="00515504" w:rsidRPr="00273AC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273ACB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273AC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123 m</w:t>
                  </w:r>
                </w:p>
              </w:tc>
            </w:tr>
          </w:tbl>
          <w:p w:rsidR="00EE3882" w:rsidRPr="0060342B" w:rsidRDefault="00EE3882" w:rsidP="00B74491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"/>
                <w:szCs w:val="2"/>
                <w:u w:val="single"/>
                <w:lang w:val="en-US"/>
              </w:rPr>
            </w:pPr>
          </w:p>
          <w:p w:rsidR="009105C5" w:rsidRPr="0060342B" w:rsidRDefault="009105C5" w:rsidP="00B74491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"/>
                <w:szCs w:val="2"/>
                <w:u w:val="single"/>
                <w:lang w:val="en-US"/>
              </w:rPr>
            </w:pPr>
          </w:p>
        </w:tc>
      </w:tr>
    </w:tbl>
    <w:p w:rsidR="00F553C7" w:rsidRPr="003363E1" w:rsidRDefault="001D6B45" w:rsidP="001D6B45">
      <w:pPr>
        <w:spacing w:after="0" w:line="240" w:lineRule="auto"/>
        <w:ind w:right="-330"/>
        <w:jc w:val="both"/>
        <w:rPr>
          <w:rFonts w:ascii="Arial" w:hAnsi="Arial" w:cs="Arial"/>
          <w:b/>
          <w:color w:val="31849B"/>
          <w:sz w:val="17"/>
          <w:szCs w:val="17"/>
        </w:rPr>
      </w:pPr>
      <w:r w:rsidRPr="001D6B45">
        <w:rPr>
          <w:rFonts w:ascii="Berlin Sans FB Demi" w:hAnsi="Berlin Sans FB Demi" w:cs="Arial"/>
          <w:color w:val="FF0000"/>
          <w:sz w:val="16"/>
          <w:szCs w:val="16"/>
        </w:rPr>
        <w:t>DIE CGA GROEP VAN MAATSKAPPYE (CRI, RIVER BIOSCIENCE, XSIT, CGA CULTIVAR COMPANY, CGA GROWER DEVELOPMENT COMPANY &amp; CITRUS ACADEMY) WORD DEUR SUIDER-AFRIKA SE SITRUSPRODUSENTE BEFONDS</w:t>
      </w:r>
    </w:p>
    <w:sectPr w:rsidR="00F553C7" w:rsidRPr="003363E1" w:rsidSect="00DB0ADC">
      <w:pgSz w:w="11906" w:h="16838" w:code="9"/>
      <w:pgMar w:top="14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5.25pt;height:120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10" w15:restartNumberingAfterBreak="0">
    <w:nsid w:val="63674152"/>
    <w:multiLevelType w:val="hybridMultilevel"/>
    <w:tmpl w:val="C19AA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C7D09"/>
    <w:multiLevelType w:val="hybridMultilevel"/>
    <w:tmpl w:val="06DA1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6A77"/>
    <w:rsid w:val="00007784"/>
    <w:rsid w:val="00007906"/>
    <w:rsid w:val="0001281C"/>
    <w:rsid w:val="00012E64"/>
    <w:rsid w:val="000135BF"/>
    <w:rsid w:val="00013635"/>
    <w:rsid w:val="0001467F"/>
    <w:rsid w:val="0001523F"/>
    <w:rsid w:val="00015287"/>
    <w:rsid w:val="0002011F"/>
    <w:rsid w:val="00020EDE"/>
    <w:rsid w:val="000210DD"/>
    <w:rsid w:val="0002270A"/>
    <w:rsid w:val="0002327A"/>
    <w:rsid w:val="00023D6B"/>
    <w:rsid w:val="0002435D"/>
    <w:rsid w:val="00025661"/>
    <w:rsid w:val="00026143"/>
    <w:rsid w:val="00026346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3C04"/>
    <w:rsid w:val="0003480F"/>
    <w:rsid w:val="000357EF"/>
    <w:rsid w:val="0003631E"/>
    <w:rsid w:val="00036D82"/>
    <w:rsid w:val="00036E52"/>
    <w:rsid w:val="00037463"/>
    <w:rsid w:val="000403DC"/>
    <w:rsid w:val="00040D58"/>
    <w:rsid w:val="000426D8"/>
    <w:rsid w:val="00042AFF"/>
    <w:rsid w:val="00042FB2"/>
    <w:rsid w:val="00043999"/>
    <w:rsid w:val="00044293"/>
    <w:rsid w:val="00045F1F"/>
    <w:rsid w:val="00046216"/>
    <w:rsid w:val="0004746E"/>
    <w:rsid w:val="000477D3"/>
    <w:rsid w:val="00047F31"/>
    <w:rsid w:val="00050246"/>
    <w:rsid w:val="000505D7"/>
    <w:rsid w:val="00051A5B"/>
    <w:rsid w:val="00051C1A"/>
    <w:rsid w:val="00052258"/>
    <w:rsid w:val="00052BFF"/>
    <w:rsid w:val="000538A6"/>
    <w:rsid w:val="00053B3D"/>
    <w:rsid w:val="00053BC7"/>
    <w:rsid w:val="0005584C"/>
    <w:rsid w:val="00055AC2"/>
    <w:rsid w:val="00055AD9"/>
    <w:rsid w:val="00057BD5"/>
    <w:rsid w:val="00060122"/>
    <w:rsid w:val="00061C0E"/>
    <w:rsid w:val="00064ECA"/>
    <w:rsid w:val="00064F3C"/>
    <w:rsid w:val="0006507E"/>
    <w:rsid w:val="00065BD7"/>
    <w:rsid w:val="00065D8C"/>
    <w:rsid w:val="000663CC"/>
    <w:rsid w:val="0006671B"/>
    <w:rsid w:val="00067139"/>
    <w:rsid w:val="0006757E"/>
    <w:rsid w:val="00067E68"/>
    <w:rsid w:val="000703F0"/>
    <w:rsid w:val="000718D8"/>
    <w:rsid w:val="00072002"/>
    <w:rsid w:val="00072545"/>
    <w:rsid w:val="00072CBF"/>
    <w:rsid w:val="00074434"/>
    <w:rsid w:val="00074631"/>
    <w:rsid w:val="00074D7C"/>
    <w:rsid w:val="00075CD9"/>
    <w:rsid w:val="00076512"/>
    <w:rsid w:val="0007786E"/>
    <w:rsid w:val="00077EE7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13"/>
    <w:rsid w:val="00092E6F"/>
    <w:rsid w:val="00093FF2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577"/>
    <w:rsid w:val="000A3DE5"/>
    <w:rsid w:val="000A4152"/>
    <w:rsid w:val="000A4571"/>
    <w:rsid w:val="000A52A6"/>
    <w:rsid w:val="000A5521"/>
    <w:rsid w:val="000A5A8C"/>
    <w:rsid w:val="000A5CA4"/>
    <w:rsid w:val="000A76B2"/>
    <w:rsid w:val="000A78AB"/>
    <w:rsid w:val="000B1319"/>
    <w:rsid w:val="000B1CFE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916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4779"/>
    <w:rsid w:val="000D5026"/>
    <w:rsid w:val="000D55B5"/>
    <w:rsid w:val="000D5933"/>
    <w:rsid w:val="000D7540"/>
    <w:rsid w:val="000D78E8"/>
    <w:rsid w:val="000D7C70"/>
    <w:rsid w:val="000E0385"/>
    <w:rsid w:val="000E0ACA"/>
    <w:rsid w:val="000E262B"/>
    <w:rsid w:val="000E423D"/>
    <w:rsid w:val="000E4EE3"/>
    <w:rsid w:val="000E5043"/>
    <w:rsid w:val="000E52AC"/>
    <w:rsid w:val="000E60C4"/>
    <w:rsid w:val="000E63B6"/>
    <w:rsid w:val="000E7341"/>
    <w:rsid w:val="000F0746"/>
    <w:rsid w:val="000F0AA3"/>
    <w:rsid w:val="000F1F3A"/>
    <w:rsid w:val="000F2067"/>
    <w:rsid w:val="000F28C2"/>
    <w:rsid w:val="000F379C"/>
    <w:rsid w:val="000F3873"/>
    <w:rsid w:val="000F447A"/>
    <w:rsid w:val="000F5269"/>
    <w:rsid w:val="000F53EA"/>
    <w:rsid w:val="000F60C9"/>
    <w:rsid w:val="000F6862"/>
    <w:rsid w:val="001001B8"/>
    <w:rsid w:val="00100EE3"/>
    <w:rsid w:val="00101314"/>
    <w:rsid w:val="00101374"/>
    <w:rsid w:val="00101E93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C84"/>
    <w:rsid w:val="00123DAF"/>
    <w:rsid w:val="001244D1"/>
    <w:rsid w:val="00126B4A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015A"/>
    <w:rsid w:val="00150244"/>
    <w:rsid w:val="0015182D"/>
    <w:rsid w:val="001550E1"/>
    <w:rsid w:val="00156B3B"/>
    <w:rsid w:val="00156F99"/>
    <w:rsid w:val="0015724E"/>
    <w:rsid w:val="00160F4C"/>
    <w:rsid w:val="0016126F"/>
    <w:rsid w:val="00162A6B"/>
    <w:rsid w:val="00162D5F"/>
    <w:rsid w:val="00163540"/>
    <w:rsid w:val="001635C7"/>
    <w:rsid w:val="00163B69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5B77"/>
    <w:rsid w:val="001761DB"/>
    <w:rsid w:val="00176334"/>
    <w:rsid w:val="001765D0"/>
    <w:rsid w:val="00176C17"/>
    <w:rsid w:val="00177220"/>
    <w:rsid w:val="00177C02"/>
    <w:rsid w:val="00180F2C"/>
    <w:rsid w:val="001813A3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39DC"/>
    <w:rsid w:val="00194014"/>
    <w:rsid w:val="00196382"/>
    <w:rsid w:val="00197087"/>
    <w:rsid w:val="00197EB2"/>
    <w:rsid w:val="001A03C6"/>
    <w:rsid w:val="001A1101"/>
    <w:rsid w:val="001A25D3"/>
    <w:rsid w:val="001A270A"/>
    <w:rsid w:val="001A310F"/>
    <w:rsid w:val="001A4B35"/>
    <w:rsid w:val="001A4FD7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4E4"/>
    <w:rsid w:val="001B7991"/>
    <w:rsid w:val="001C02A3"/>
    <w:rsid w:val="001C164E"/>
    <w:rsid w:val="001C1661"/>
    <w:rsid w:val="001C1E1E"/>
    <w:rsid w:val="001C20EB"/>
    <w:rsid w:val="001C2452"/>
    <w:rsid w:val="001C2A7E"/>
    <w:rsid w:val="001C3187"/>
    <w:rsid w:val="001C53D9"/>
    <w:rsid w:val="001C58CA"/>
    <w:rsid w:val="001C5927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B45"/>
    <w:rsid w:val="001D6D01"/>
    <w:rsid w:val="001D6F6A"/>
    <w:rsid w:val="001E08DB"/>
    <w:rsid w:val="001E1066"/>
    <w:rsid w:val="001E1AC4"/>
    <w:rsid w:val="001E2996"/>
    <w:rsid w:val="001E2F7F"/>
    <w:rsid w:val="001E3EC4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4E13"/>
    <w:rsid w:val="001F5769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89A"/>
    <w:rsid w:val="00227BE4"/>
    <w:rsid w:val="00230E5C"/>
    <w:rsid w:val="00231318"/>
    <w:rsid w:val="002313E2"/>
    <w:rsid w:val="00233890"/>
    <w:rsid w:val="00234F7F"/>
    <w:rsid w:val="00235067"/>
    <w:rsid w:val="0023569D"/>
    <w:rsid w:val="00235980"/>
    <w:rsid w:val="00235DAB"/>
    <w:rsid w:val="00236523"/>
    <w:rsid w:val="00241A26"/>
    <w:rsid w:val="002429D1"/>
    <w:rsid w:val="00242C45"/>
    <w:rsid w:val="0024342C"/>
    <w:rsid w:val="0024350F"/>
    <w:rsid w:val="00243697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876"/>
    <w:rsid w:val="00254AEB"/>
    <w:rsid w:val="00254D36"/>
    <w:rsid w:val="00256DB5"/>
    <w:rsid w:val="00257884"/>
    <w:rsid w:val="00261A28"/>
    <w:rsid w:val="00261DDF"/>
    <w:rsid w:val="0026346C"/>
    <w:rsid w:val="00263576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3ACB"/>
    <w:rsid w:val="0027430A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4850"/>
    <w:rsid w:val="00295FD4"/>
    <w:rsid w:val="00296CE7"/>
    <w:rsid w:val="00297106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854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7BDB"/>
    <w:rsid w:val="002C7EDE"/>
    <w:rsid w:val="002D1063"/>
    <w:rsid w:val="002D2D32"/>
    <w:rsid w:val="002D2D4B"/>
    <w:rsid w:val="002D328A"/>
    <w:rsid w:val="002D32D1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181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527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3E6"/>
    <w:rsid w:val="0032083B"/>
    <w:rsid w:val="00321104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5CEC"/>
    <w:rsid w:val="00336020"/>
    <w:rsid w:val="003361C2"/>
    <w:rsid w:val="003363E1"/>
    <w:rsid w:val="003365BB"/>
    <w:rsid w:val="00336609"/>
    <w:rsid w:val="00336705"/>
    <w:rsid w:val="003370FD"/>
    <w:rsid w:val="003378AC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4386"/>
    <w:rsid w:val="00354748"/>
    <w:rsid w:val="00355039"/>
    <w:rsid w:val="00355186"/>
    <w:rsid w:val="00355368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1C9E"/>
    <w:rsid w:val="00372115"/>
    <w:rsid w:val="003727D7"/>
    <w:rsid w:val="00372A05"/>
    <w:rsid w:val="0037350C"/>
    <w:rsid w:val="003737D9"/>
    <w:rsid w:val="00373AF5"/>
    <w:rsid w:val="00374DFC"/>
    <w:rsid w:val="00375621"/>
    <w:rsid w:val="00376E63"/>
    <w:rsid w:val="00377D11"/>
    <w:rsid w:val="00381714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61D5"/>
    <w:rsid w:val="003A02EE"/>
    <w:rsid w:val="003A0696"/>
    <w:rsid w:val="003A08A6"/>
    <w:rsid w:val="003A08AC"/>
    <w:rsid w:val="003A0C6B"/>
    <w:rsid w:val="003A0D18"/>
    <w:rsid w:val="003A23B3"/>
    <w:rsid w:val="003A2841"/>
    <w:rsid w:val="003A2932"/>
    <w:rsid w:val="003A3E07"/>
    <w:rsid w:val="003A47D6"/>
    <w:rsid w:val="003A4F71"/>
    <w:rsid w:val="003A58F2"/>
    <w:rsid w:val="003A70FF"/>
    <w:rsid w:val="003B0339"/>
    <w:rsid w:val="003B0813"/>
    <w:rsid w:val="003B0BAA"/>
    <w:rsid w:val="003B2252"/>
    <w:rsid w:val="003B2954"/>
    <w:rsid w:val="003B4372"/>
    <w:rsid w:val="003B4A79"/>
    <w:rsid w:val="003B67AC"/>
    <w:rsid w:val="003B757B"/>
    <w:rsid w:val="003B7E7D"/>
    <w:rsid w:val="003C0B2F"/>
    <w:rsid w:val="003C12CF"/>
    <w:rsid w:val="003C15A9"/>
    <w:rsid w:val="003C1CE7"/>
    <w:rsid w:val="003C1D48"/>
    <w:rsid w:val="003C2024"/>
    <w:rsid w:val="003C2597"/>
    <w:rsid w:val="003C2958"/>
    <w:rsid w:val="003C30EB"/>
    <w:rsid w:val="003C34BC"/>
    <w:rsid w:val="003C3548"/>
    <w:rsid w:val="003C3E09"/>
    <w:rsid w:val="003C52FC"/>
    <w:rsid w:val="003C720A"/>
    <w:rsid w:val="003D0D11"/>
    <w:rsid w:val="003D1716"/>
    <w:rsid w:val="003D1EB5"/>
    <w:rsid w:val="003D2CB2"/>
    <w:rsid w:val="003D3C19"/>
    <w:rsid w:val="003D4C32"/>
    <w:rsid w:val="003D506B"/>
    <w:rsid w:val="003D521D"/>
    <w:rsid w:val="003D53FD"/>
    <w:rsid w:val="003D55A5"/>
    <w:rsid w:val="003D5E73"/>
    <w:rsid w:val="003D5FAB"/>
    <w:rsid w:val="003D62CC"/>
    <w:rsid w:val="003D6948"/>
    <w:rsid w:val="003D6D9F"/>
    <w:rsid w:val="003E2567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6854"/>
    <w:rsid w:val="003F75A3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4A7"/>
    <w:rsid w:val="00417EB6"/>
    <w:rsid w:val="004210A1"/>
    <w:rsid w:val="004216CF"/>
    <w:rsid w:val="00422D42"/>
    <w:rsid w:val="00423390"/>
    <w:rsid w:val="00424725"/>
    <w:rsid w:val="004249A8"/>
    <w:rsid w:val="00425A14"/>
    <w:rsid w:val="00425DA6"/>
    <w:rsid w:val="00427C58"/>
    <w:rsid w:val="00427E1E"/>
    <w:rsid w:val="004300A7"/>
    <w:rsid w:val="00430379"/>
    <w:rsid w:val="00430D3A"/>
    <w:rsid w:val="00431137"/>
    <w:rsid w:val="00431E2B"/>
    <w:rsid w:val="00431F95"/>
    <w:rsid w:val="00432B5C"/>
    <w:rsid w:val="00434822"/>
    <w:rsid w:val="00434999"/>
    <w:rsid w:val="00435191"/>
    <w:rsid w:val="00435A3A"/>
    <w:rsid w:val="00435CBB"/>
    <w:rsid w:val="00437704"/>
    <w:rsid w:val="00440549"/>
    <w:rsid w:val="00441331"/>
    <w:rsid w:val="0044136E"/>
    <w:rsid w:val="00441B07"/>
    <w:rsid w:val="00441D2E"/>
    <w:rsid w:val="00442534"/>
    <w:rsid w:val="00443443"/>
    <w:rsid w:val="00443C48"/>
    <w:rsid w:val="0044419E"/>
    <w:rsid w:val="00445F30"/>
    <w:rsid w:val="004464AF"/>
    <w:rsid w:val="00447271"/>
    <w:rsid w:val="0044739E"/>
    <w:rsid w:val="00450A05"/>
    <w:rsid w:val="00450A62"/>
    <w:rsid w:val="00450EF6"/>
    <w:rsid w:val="004515CB"/>
    <w:rsid w:val="00451977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E78"/>
    <w:rsid w:val="00462F4F"/>
    <w:rsid w:val="00464C33"/>
    <w:rsid w:val="00466392"/>
    <w:rsid w:val="00467A29"/>
    <w:rsid w:val="00467B81"/>
    <w:rsid w:val="00467C1A"/>
    <w:rsid w:val="00467DE0"/>
    <w:rsid w:val="00467E83"/>
    <w:rsid w:val="00470ECD"/>
    <w:rsid w:val="00471D2C"/>
    <w:rsid w:val="00472269"/>
    <w:rsid w:val="004733B5"/>
    <w:rsid w:val="004735B2"/>
    <w:rsid w:val="00473F0B"/>
    <w:rsid w:val="00473FD9"/>
    <w:rsid w:val="004741AC"/>
    <w:rsid w:val="00474547"/>
    <w:rsid w:val="004749A4"/>
    <w:rsid w:val="00475563"/>
    <w:rsid w:val="00475F30"/>
    <w:rsid w:val="0047659F"/>
    <w:rsid w:val="004800C5"/>
    <w:rsid w:val="00480A1C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4D0D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3BB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BE2"/>
    <w:rsid w:val="004D4246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66AA"/>
    <w:rsid w:val="004E72D7"/>
    <w:rsid w:val="004E7426"/>
    <w:rsid w:val="004F0575"/>
    <w:rsid w:val="004F20FE"/>
    <w:rsid w:val="004F23C5"/>
    <w:rsid w:val="004F2968"/>
    <w:rsid w:val="004F3236"/>
    <w:rsid w:val="004F35B0"/>
    <w:rsid w:val="004F6653"/>
    <w:rsid w:val="004F6A60"/>
    <w:rsid w:val="004F76FF"/>
    <w:rsid w:val="004F7833"/>
    <w:rsid w:val="005008AA"/>
    <w:rsid w:val="00501776"/>
    <w:rsid w:val="0050178E"/>
    <w:rsid w:val="00503AA1"/>
    <w:rsid w:val="005041ED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14C"/>
    <w:rsid w:val="005153A6"/>
    <w:rsid w:val="00515504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578"/>
    <w:rsid w:val="005307C3"/>
    <w:rsid w:val="00530CA9"/>
    <w:rsid w:val="00532A52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910"/>
    <w:rsid w:val="00543E65"/>
    <w:rsid w:val="00544422"/>
    <w:rsid w:val="00544D65"/>
    <w:rsid w:val="00546BFF"/>
    <w:rsid w:val="00546E19"/>
    <w:rsid w:val="00546F69"/>
    <w:rsid w:val="0054764F"/>
    <w:rsid w:val="00547A72"/>
    <w:rsid w:val="00550CCC"/>
    <w:rsid w:val="00551E51"/>
    <w:rsid w:val="0055289B"/>
    <w:rsid w:val="005532CC"/>
    <w:rsid w:val="00555B8C"/>
    <w:rsid w:val="00556180"/>
    <w:rsid w:val="0055794F"/>
    <w:rsid w:val="00561267"/>
    <w:rsid w:val="00561449"/>
    <w:rsid w:val="00562C0C"/>
    <w:rsid w:val="00562E6A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5C2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0C8"/>
    <w:rsid w:val="00587240"/>
    <w:rsid w:val="005878FA"/>
    <w:rsid w:val="00587D2B"/>
    <w:rsid w:val="00590B28"/>
    <w:rsid w:val="00590B87"/>
    <w:rsid w:val="00590E85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885"/>
    <w:rsid w:val="005A53DD"/>
    <w:rsid w:val="005A62C4"/>
    <w:rsid w:val="005A6DB0"/>
    <w:rsid w:val="005A76A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1E4D"/>
    <w:rsid w:val="005C31D1"/>
    <w:rsid w:val="005C3B51"/>
    <w:rsid w:val="005C4012"/>
    <w:rsid w:val="005C4FF3"/>
    <w:rsid w:val="005C7020"/>
    <w:rsid w:val="005C7421"/>
    <w:rsid w:val="005C75F4"/>
    <w:rsid w:val="005C7FE0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46D1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02A"/>
    <w:rsid w:val="005F54CD"/>
    <w:rsid w:val="005F6297"/>
    <w:rsid w:val="005F6555"/>
    <w:rsid w:val="005F6C42"/>
    <w:rsid w:val="005F776A"/>
    <w:rsid w:val="005F7A51"/>
    <w:rsid w:val="00600B76"/>
    <w:rsid w:val="00600F0D"/>
    <w:rsid w:val="00601459"/>
    <w:rsid w:val="00601B35"/>
    <w:rsid w:val="0060342B"/>
    <w:rsid w:val="00603EA9"/>
    <w:rsid w:val="0060446A"/>
    <w:rsid w:val="00605D19"/>
    <w:rsid w:val="0060606F"/>
    <w:rsid w:val="00607A1E"/>
    <w:rsid w:val="00607ACB"/>
    <w:rsid w:val="00607DA4"/>
    <w:rsid w:val="006109F5"/>
    <w:rsid w:val="006114E0"/>
    <w:rsid w:val="00611957"/>
    <w:rsid w:val="006124CA"/>
    <w:rsid w:val="006126D9"/>
    <w:rsid w:val="0061356E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204"/>
    <w:rsid w:val="0063333C"/>
    <w:rsid w:val="00633577"/>
    <w:rsid w:val="0063397C"/>
    <w:rsid w:val="00634789"/>
    <w:rsid w:val="00634869"/>
    <w:rsid w:val="00635735"/>
    <w:rsid w:val="00637044"/>
    <w:rsid w:val="00640684"/>
    <w:rsid w:val="00642707"/>
    <w:rsid w:val="00642726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0466"/>
    <w:rsid w:val="00661237"/>
    <w:rsid w:val="00661B64"/>
    <w:rsid w:val="00662813"/>
    <w:rsid w:val="00662CA2"/>
    <w:rsid w:val="0066381B"/>
    <w:rsid w:val="00663C7D"/>
    <w:rsid w:val="00663E50"/>
    <w:rsid w:val="00664F33"/>
    <w:rsid w:val="006651F9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063E"/>
    <w:rsid w:val="00681B1A"/>
    <w:rsid w:val="006827D6"/>
    <w:rsid w:val="00682D2D"/>
    <w:rsid w:val="00683259"/>
    <w:rsid w:val="00683A85"/>
    <w:rsid w:val="00685DBC"/>
    <w:rsid w:val="00685F60"/>
    <w:rsid w:val="00686E3C"/>
    <w:rsid w:val="006906EF"/>
    <w:rsid w:val="0069178A"/>
    <w:rsid w:val="00691BEC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A5178"/>
    <w:rsid w:val="006B0275"/>
    <w:rsid w:val="006B1169"/>
    <w:rsid w:val="006B17F8"/>
    <w:rsid w:val="006B457B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2FC4"/>
    <w:rsid w:val="006C3B5B"/>
    <w:rsid w:val="006C3CF0"/>
    <w:rsid w:val="006C40DF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3DC7"/>
    <w:rsid w:val="006E6782"/>
    <w:rsid w:val="006E7346"/>
    <w:rsid w:val="006F0A78"/>
    <w:rsid w:val="006F0AFE"/>
    <w:rsid w:val="006F2231"/>
    <w:rsid w:val="006F356D"/>
    <w:rsid w:val="006F6A78"/>
    <w:rsid w:val="006F6B84"/>
    <w:rsid w:val="006F6FEC"/>
    <w:rsid w:val="00700AFB"/>
    <w:rsid w:val="00702AD1"/>
    <w:rsid w:val="007035E9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020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C93"/>
    <w:rsid w:val="007277B2"/>
    <w:rsid w:val="00730B2E"/>
    <w:rsid w:val="00730E9D"/>
    <w:rsid w:val="00731DD5"/>
    <w:rsid w:val="00733F97"/>
    <w:rsid w:val="007340CF"/>
    <w:rsid w:val="00734228"/>
    <w:rsid w:val="00735543"/>
    <w:rsid w:val="00736024"/>
    <w:rsid w:val="00741955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56713"/>
    <w:rsid w:val="00760051"/>
    <w:rsid w:val="00760720"/>
    <w:rsid w:val="00760E7D"/>
    <w:rsid w:val="00761CB4"/>
    <w:rsid w:val="00763313"/>
    <w:rsid w:val="0076437F"/>
    <w:rsid w:val="007655A6"/>
    <w:rsid w:val="0076704A"/>
    <w:rsid w:val="0076737C"/>
    <w:rsid w:val="00770398"/>
    <w:rsid w:val="007713EC"/>
    <w:rsid w:val="00772B6C"/>
    <w:rsid w:val="00774A85"/>
    <w:rsid w:val="00775016"/>
    <w:rsid w:val="00776D95"/>
    <w:rsid w:val="00777A8F"/>
    <w:rsid w:val="00780638"/>
    <w:rsid w:val="00780F25"/>
    <w:rsid w:val="00783644"/>
    <w:rsid w:val="007838C2"/>
    <w:rsid w:val="0078528D"/>
    <w:rsid w:val="0078600D"/>
    <w:rsid w:val="007861D8"/>
    <w:rsid w:val="00786433"/>
    <w:rsid w:val="007867B0"/>
    <w:rsid w:val="00786E8A"/>
    <w:rsid w:val="007871CE"/>
    <w:rsid w:val="0078765D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96D18"/>
    <w:rsid w:val="007A0DEB"/>
    <w:rsid w:val="007A12EF"/>
    <w:rsid w:val="007A1C14"/>
    <w:rsid w:val="007A3A62"/>
    <w:rsid w:val="007B1014"/>
    <w:rsid w:val="007B12E6"/>
    <w:rsid w:val="007B1A70"/>
    <w:rsid w:val="007B2C45"/>
    <w:rsid w:val="007B58EC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3B5D"/>
    <w:rsid w:val="007D4E74"/>
    <w:rsid w:val="007D548F"/>
    <w:rsid w:val="007D5F96"/>
    <w:rsid w:val="007D6D10"/>
    <w:rsid w:val="007D6DD1"/>
    <w:rsid w:val="007D73AB"/>
    <w:rsid w:val="007D771F"/>
    <w:rsid w:val="007E0616"/>
    <w:rsid w:val="007E2469"/>
    <w:rsid w:val="007E6449"/>
    <w:rsid w:val="007E64B3"/>
    <w:rsid w:val="007E6D00"/>
    <w:rsid w:val="007E752D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2695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5D9C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5ECF"/>
    <w:rsid w:val="0084139D"/>
    <w:rsid w:val="00842162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48A3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101"/>
    <w:rsid w:val="00863C21"/>
    <w:rsid w:val="00863E32"/>
    <w:rsid w:val="0086497A"/>
    <w:rsid w:val="00865E68"/>
    <w:rsid w:val="00866320"/>
    <w:rsid w:val="00866911"/>
    <w:rsid w:val="00866C8B"/>
    <w:rsid w:val="00867F2B"/>
    <w:rsid w:val="00870397"/>
    <w:rsid w:val="00870D6C"/>
    <w:rsid w:val="0087203B"/>
    <w:rsid w:val="00873118"/>
    <w:rsid w:val="00873613"/>
    <w:rsid w:val="00875261"/>
    <w:rsid w:val="00875576"/>
    <w:rsid w:val="0087630D"/>
    <w:rsid w:val="008764F1"/>
    <w:rsid w:val="00876927"/>
    <w:rsid w:val="008808CB"/>
    <w:rsid w:val="00880A3D"/>
    <w:rsid w:val="00881668"/>
    <w:rsid w:val="00881DC1"/>
    <w:rsid w:val="00882A9F"/>
    <w:rsid w:val="008832BB"/>
    <w:rsid w:val="00883B64"/>
    <w:rsid w:val="00883CA0"/>
    <w:rsid w:val="00883E19"/>
    <w:rsid w:val="00883EEE"/>
    <w:rsid w:val="00885133"/>
    <w:rsid w:val="00887159"/>
    <w:rsid w:val="0088770B"/>
    <w:rsid w:val="0089004C"/>
    <w:rsid w:val="008927A7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F70"/>
    <w:rsid w:val="008B709B"/>
    <w:rsid w:val="008B7801"/>
    <w:rsid w:val="008C007B"/>
    <w:rsid w:val="008C0A75"/>
    <w:rsid w:val="008C0E38"/>
    <w:rsid w:val="008C13C2"/>
    <w:rsid w:val="008C19CE"/>
    <w:rsid w:val="008C20E8"/>
    <w:rsid w:val="008C3688"/>
    <w:rsid w:val="008C3A93"/>
    <w:rsid w:val="008C5903"/>
    <w:rsid w:val="008C5927"/>
    <w:rsid w:val="008C630D"/>
    <w:rsid w:val="008C6A10"/>
    <w:rsid w:val="008C6E3A"/>
    <w:rsid w:val="008C7C1A"/>
    <w:rsid w:val="008C7D00"/>
    <w:rsid w:val="008C7D4A"/>
    <w:rsid w:val="008D0620"/>
    <w:rsid w:val="008D0B90"/>
    <w:rsid w:val="008D17C6"/>
    <w:rsid w:val="008D690F"/>
    <w:rsid w:val="008E0E4C"/>
    <w:rsid w:val="008E13A8"/>
    <w:rsid w:val="008E1892"/>
    <w:rsid w:val="008E3654"/>
    <w:rsid w:val="008E3ABC"/>
    <w:rsid w:val="008E3EC6"/>
    <w:rsid w:val="008E4A89"/>
    <w:rsid w:val="008E585B"/>
    <w:rsid w:val="008E5CD8"/>
    <w:rsid w:val="008E759C"/>
    <w:rsid w:val="008E7F06"/>
    <w:rsid w:val="008F0A61"/>
    <w:rsid w:val="008F0B46"/>
    <w:rsid w:val="008F1745"/>
    <w:rsid w:val="008F1F08"/>
    <w:rsid w:val="008F2771"/>
    <w:rsid w:val="008F2C5E"/>
    <w:rsid w:val="008F330B"/>
    <w:rsid w:val="008F59F4"/>
    <w:rsid w:val="008F608D"/>
    <w:rsid w:val="008F6FED"/>
    <w:rsid w:val="00900615"/>
    <w:rsid w:val="00900DB8"/>
    <w:rsid w:val="00900F97"/>
    <w:rsid w:val="00901D81"/>
    <w:rsid w:val="00902E85"/>
    <w:rsid w:val="0090440F"/>
    <w:rsid w:val="009046C6"/>
    <w:rsid w:val="00904992"/>
    <w:rsid w:val="0090732B"/>
    <w:rsid w:val="00907EB8"/>
    <w:rsid w:val="009105C5"/>
    <w:rsid w:val="00911CFE"/>
    <w:rsid w:val="009120DC"/>
    <w:rsid w:val="00913113"/>
    <w:rsid w:val="00914516"/>
    <w:rsid w:val="009146C3"/>
    <w:rsid w:val="009151CF"/>
    <w:rsid w:val="00915968"/>
    <w:rsid w:val="00915AA6"/>
    <w:rsid w:val="009161D9"/>
    <w:rsid w:val="00916D1D"/>
    <w:rsid w:val="00917093"/>
    <w:rsid w:val="00917A84"/>
    <w:rsid w:val="009201C1"/>
    <w:rsid w:val="009205B9"/>
    <w:rsid w:val="00921283"/>
    <w:rsid w:val="0092128A"/>
    <w:rsid w:val="00921C69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25C8"/>
    <w:rsid w:val="0093287F"/>
    <w:rsid w:val="00932B4E"/>
    <w:rsid w:val="009330DD"/>
    <w:rsid w:val="0093350B"/>
    <w:rsid w:val="00934640"/>
    <w:rsid w:val="009348D2"/>
    <w:rsid w:val="0093681B"/>
    <w:rsid w:val="00936EA3"/>
    <w:rsid w:val="00936FC3"/>
    <w:rsid w:val="009403C1"/>
    <w:rsid w:val="0094071F"/>
    <w:rsid w:val="009425C1"/>
    <w:rsid w:val="009428B0"/>
    <w:rsid w:val="009438E2"/>
    <w:rsid w:val="00944091"/>
    <w:rsid w:val="00944EB7"/>
    <w:rsid w:val="009461A1"/>
    <w:rsid w:val="00946A0E"/>
    <w:rsid w:val="00947C44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0D0A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981"/>
    <w:rsid w:val="00985E93"/>
    <w:rsid w:val="0098607D"/>
    <w:rsid w:val="0098698F"/>
    <w:rsid w:val="0098699F"/>
    <w:rsid w:val="009901FA"/>
    <w:rsid w:val="00990365"/>
    <w:rsid w:val="00993A74"/>
    <w:rsid w:val="00994044"/>
    <w:rsid w:val="00994AB2"/>
    <w:rsid w:val="009977DB"/>
    <w:rsid w:val="00997E70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18E6"/>
    <w:rsid w:val="009B20B0"/>
    <w:rsid w:val="009B214A"/>
    <w:rsid w:val="009B3FB8"/>
    <w:rsid w:val="009B4052"/>
    <w:rsid w:val="009B5B3F"/>
    <w:rsid w:val="009B7B94"/>
    <w:rsid w:val="009C1790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5CC"/>
    <w:rsid w:val="009E367E"/>
    <w:rsid w:val="009E378B"/>
    <w:rsid w:val="009E4558"/>
    <w:rsid w:val="009E6242"/>
    <w:rsid w:val="009E7759"/>
    <w:rsid w:val="009F06FF"/>
    <w:rsid w:val="009F15E9"/>
    <w:rsid w:val="009F1736"/>
    <w:rsid w:val="009F23AB"/>
    <w:rsid w:val="009F4788"/>
    <w:rsid w:val="009F4DA7"/>
    <w:rsid w:val="009F5332"/>
    <w:rsid w:val="009F53B9"/>
    <w:rsid w:val="009F5D4B"/>
    <w:rsid w:val="009F6173"/>
    <w:rsid w:val="009F6CCF"/>
    <w:rsid w:val="009F6F11"/>
    <w:rsid w:val="009F7494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072C8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1E8"/>
    <w:rsid w:val="00A234D7"/>
    <w:rsid w:val="00A23707"/>
    <w:rsid w:val="00A24B3D"/>
    <w:rsid w:val="00A24F27"/>
    <w:rsid w:val="00A26E6A"/>
    <w:rsid w:val="00A26EAA"/>
    <w:rsid w:val="00A274C3"/>
    <w:rsid w:val="00A2776C"/>
    <w:rsid w:val="00A27874"/>
    <w:rsid w:val="00A27F81"/>
    <w:rsid w:val="00A317EF"/>
    <w:rsid w:val="00A319E6"/>
    <w:rsid w:val="00A31DDF"/>
    <w:rsid w:val="00A31EE9"/>
    <w:rsid w:val="00A31EF8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17A"/>
    <w:rsid w:val="00A67891"/>
    <w:rsid w:val="00A67A36"/>
    <w:rsid w:val="00A67CC1"/>
    <w:rsid w:val="00A719C9"/>
    <w:rsid w:val="00A71BDA"/>
    <w:rsid w:val="00A71F93"/>
    <w:rsid w:val="00A73092"/>
    <w:rsid w:val="00A7339A"/>
    <w:rsid w:val="00A7433E"/>
    <w:rsid w:val="00A7437E"/>
    <w:rsid w:val="00A746EE"/>
    <w:rsid w:val="00A74BC0"/>
    <w:rsid w:val="00A75666"/>
    <w:rsid w:val="00A7633A"/>
    <w:rsid w:val="00A76B72"/>
    <w:rsid w:val="00A76EB0"/>
    <w:rsid w:val="00A77621"/>
    <w:rsid w:val="00A779B9"/>
    <w:rsid w:val="00A807E0"/>
    <w:rsid w:val="00A80A11"/>
    <w:rsid w:val="00A810E2"/>
    <w:rsid w:val="00A82A0A"/>
    <w:rsid w:val="00A851D6"/>
    <w:rsid w:val="00A8592E"/>
    <w:rsid w:val="00A86FD3"/>
    <w:rsid w:val="00A90EFF"/>
    <w:rsid w:val="00A91F61"/>
    <w:rsid w:val="00A92010"/>
    <w:rsid w:val="00A92740"/>
    <w:rsid w:val="00A92A39"/>
    <w:rsid w:val="00A94BA7"/>
    <w:rsid w:val="00A953AA"/>
    <w:rsid w:val="00A96020"/>
    <w:rsid w:val="00A96171"/>
    <w:rsid w:val="00A967D9"/>
    <w:rsid w:val="00A96989"/>
    <w:rsid w:val="00A97024"/>
    <w:rsid w:val="00A979DA"/>
    <w:rsid w:val="00A97ADE"/>
    <w:rsid w:val="00AA0038"/>
    <w:rsid w:val="00AA0C0E"/>
    <w:rsid w:val="00AA3717"/>
    <w:rsid w:val="00AA398C"/>
    <w:rsid w:val="00AA44C4"/>
    <w:rsid w:val="00AA50F2"/>
    <w:rsid w:val="00AA683C"/>
    <w:rsid w:val="00AA6BF5"/>
    <w:rsid w:val="00AA6DC6"/>
    <w:rsid w:val="00AB3360"/>
    <w:rsid w:val="00AB4400"/>
    <w:rsid w:val="00AB5274"/>
    <w:rsid w:val="00AB64E3"/>
    <w:rsid w:val="00AB7831"/>
    <w:rsid w:val="00AC2158"/>
    <w:rsid w:val="00AC2C86"/>
    <w:rsid w:val="00AC738C"/>
    <w:rsid w:val="00AC7804"/>
    <w:rsid w:val="00AC7B28"/>
    <w:rsid w:val="00AD10FC"/>
    <w:rsid w:val="00AD1B38"/>
    <w:rsid w:val="00AD1D7A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0FB4"/>
    <w:rsid w:val="00AF162C"/>
    <w:rsid w:val="00AF34AF"/>
    <w:rsid w:val="00AF4362"/>
    <w:rsid w:val="00AF5511"/>
    <w:rsid w:val="00AF68DB"/>
    <w:rsid w:val="00AF68F7"/>
    <w:rsid w:val="00AF7490"/>
    <w:rsid w:val="00B00490"/>
    <w:rsid w:val="00B02442"/>
    <w:rsid w:val="00B0364A"/>
    <w:rsid w:val="00B0377D"/>
    <w:rsid w:val="00B03B4F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48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9C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16E0"/>
    <w:rsid w:val="00B426EE"/>
    <w:rsid w:val="00B4285B"/>
    <w:rsid w:val="00B42A06"/>
    <w:rsid w:val="00B44586"/>
    <w:rsid w:val="00B45672"/>
    <w:rsid w:val="00B45BD0"/>
    <w:rsid w:val="00B46B66"/>
    <w:rsid w:val="00B4740F"/>
    <w:rsid w:val="00B47BC3"/>
    <w:rsid w:val="00B50928"/>
    <w:rsid w:val="00B50ABB"/>
    <w:rsid w:val="00B518CF"/>
    <w:rsid w:val="00B5221C"/>
    <w:rsid w:val="00B54157"/>
    <w:rsid w:val="00B54D08"/>
    <w:rsid w:val="00B55C6B"/>
    <w:rsid w:val="00B56043"/>
    <w:rsid w:val="00B5646F"/>
    <w:rsid w:val="00B5690B"/>
    <w:rsid w:val="00B57022"/>
    <w:rsid w:val="00B578F6"/>
    <w:rsid w:val="00B6122F"/>
    <w:rsid w:val="00B6208E"/>
    <w:rsid w:val="00B63040"/>
    <w:rsid w:val="00B636C9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491"/>
    <w:rsid w:val="00B745FE"/>
    <w:rsid w:val="00B7557D"/>
    <w:rsid w:val="00B7589E"/>
    <w:rsid w:val="00B76731"/>
    <w:rsid w:val="00B776B8"/>
    <w:rsid w:val="00B778E8"/>
    <w:rsid w:val="00B779C6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86E04"/>
    <w:rsid w:val="00B92BD2"/>
    <w:rsid w:val="00B93161"/>
    <w:rsid w:val="00B93ED5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374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E68"/>
    <w:rsid w:val="00BB4F40"/>
    <w:rsid w:val="00BB5B59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64F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EB6"/>
    <w:rsid w:val="00BF122E"/>
    <w:rsid w:val="00BF19D0"/>
    <w:rsid w:val="00BF1CE7"/>
    <w:rsid w:val="00BF3C8A"/>
    <w:rsid w:val="00BF481B"/>
    <w:rsid w:val="00BF4E18"/>
    <w:rsid w:val="00BF58C4"/>
    <w:rsid w:val="00C004D6"/>
    <w:rsid w:val="00C01F5C"/>
    <w:rsid w:val="00C023EE"/>
    <w:rsid w:val="00C037F7"/>
    <w:rsid w:val="00C04613"/>
    <w:rsid w:val="00C04B4C"/>
    <w:rsid w:val="00C052C5"/>
    <w:rsid w:val="00C056B0"/>
    <w:rsid w:val="00C05B79"/>
    <w:rsid w:val="00C06711"/>
    <w:rsid w:val="00C10507"/>
    <w:rsid w:val="00C10FA5"/>
    <w:rsid w:val="00C12456"/>
    <w:rsid w:val="00C1277A"/>
    <w:rsid w:val="00C12B57"/>
    <w:rsid w:val="00C12F49"/>
    <w:rsid w:val="00C14913"/>
    <w:rsid w:val="00C14DA8"/>
    <w:rsid w:val="00C15730"/>
    <w:rsid w:val="00C15BF4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26B69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2459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57230"/>
    <w:rsid w:val="00C574E9"/>
    <w:rsid w:val="00C603BA"/>
    <w:rsid w:val="00C608C9"/>
    <w:rsid w:val="00C615CC"/>
    <w:rsid w:val="00C61F7A"/>
    <w:rsid w:val="00C620EF"/>
    <w:rsid w:val="00C623C5"/>
    <w:rsid w:val="00C649CF"/>
    <w:rsid w:val="00C65FD7"/>
    <w:rsid w:val="00C66A73"/>
    <w:rsid w:val="00C70360"/>
    <w:rsid w:val="00C70C11"/>
    <w:rsid w:val="00C71536"/>
    <w:rsid w:val="00C71AF4"/>
    <w:rsid w:val="00C71BA8"/>
    <w:rsid w:val="00C71D3A"/>
    <w:rsid w:val="00C71E5B"/>
    <w:rsid w:val="00C725E2"/>
    <w:rsid w:val="00C72B88"/>
    <w:rsid w:val="00C72E88"/>
    <w:rsid w:val="00C73ED5"/>
    <w:rsid w:val="00C7514B"/>
    <w:rsid w:val="00C75F63"/>
    <w:rsid w:val="00C762A6"/>
    <w:rsid w:val="00C76F1C"/>
    <w:rsid w:val="00C77282"/>
    <w:rsid w:val="00C777C6"/>
    <w:rsid w:val="00C80DC1"/>
    <w:rsid w:val="00C812A5"/>
    <w:rsid w:val="00C83D05"/>
    <w:rsid w:val="00C83ECF"/>
    <w:rsid w:val="00C8497C"/>
    <w:rsid w:val="00C86B08"/>
    <w:rsid w:val="00C87564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337E"/>
    <w:rsid w:val="00CA3958"/>
    <w:rsid w:val="00CA5667"/>
    <w:rsid w:val="00CA6081"/>
    <w:rsid w:val="00CA6B69"/>
    <w:rsid w:val="00CB094B"/>
    <w:rsid w:val="00CB1B4F"/>
    <w:rsid w:val="00CB26A2"/>
    <w:rsid w:val="00CB5C12"/>
    <w:rsid w:val="00CB61BC"/>
    <w:rsid w:val="00CB6782"/>
    <w:rsid w:val="00CB732E"/>
    <w:rsid w:val="00CB79A9"/>
    <w:rsid w:val="00CC0802"/>
    <w:rsid w:val="00CC0A10"/>
    <w:rsid w:val="00CC0C17"/>
    <w:rsid w:val="00CC15D5"/>
    <w:rsid w:val="00CC17AE"/>
    <w:rsid w:val="00CC1A4A"/>
    <w:rsid w:val="00CC1B24"/>
    <w:rsid w:val="00CC3928"/>
    <w:rsid w:val="00CC3B1D"/>
    <w:rsid w:val="00CC5A99"/>
    <w:rsid w:val="00CC6CD7"/>
    <w:rsid w:val="00CC7694"/>
    <w:rsid w:val="00CD0A2F"/>
    <w:rsid w:val="00CD0CFF"/>
    <w:rsid w:val="00CD0FFA"/>
    <w:rsid w:val="00CD287D"/>
    <w:rsid w:val="00CD2A6C"/>
    <w:rsid w:val="00CD485B"/>
    <w:rsid w:val="00CD52F7"/>
    <w:rsid w:val="00CD7ACA"/>
    <w:rsid w:val="00CE1296"/>
    <w:rsid w:val="00CE1F37"/>
    <w:rsid w:val="00CE2339"/>
    <w:rsid w:val="00CE418D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5A28"/>
    <w:rsid w:val="00CF6F17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0E0F"/>
    <w:rsid w:val="00D31887"/>
    <w:rsid w:val="00D32D69"/>
    <w:rsid w:val="00D3363A"/>
    <w:rsid w:val="00D336FC"/>
    <w:rsid w:val="00D3522D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56773"/>
    <w:rsid w:val="00D578EB"/>
    <w:rsid w:val="00D6040C"/>
    <w:rsid w:val="00D60510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3CD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5AA"/>
    <w:rsid w:val="00DA19C5"/>
    <w:rsid w:val="00DA1C7E"/>
    <w:rsid w:val="00DA2CF5"/>
    <w:rsid w:val="00DA31FA"/>
    <w:rsid w:val="00DA3848"/>
    <w:rsid w:val="00DA45BC"/>
    <w:rsid w:val="00DA4B02"/>
    <w:rsid w:val="00DA5F6F"/>
    <w:rsid w:val="00DA6104"/>
    <w:rsid w:val="00DA6725"/>
    <w:rsid w:val="00DA6F16"/>
    <w:rsid w:val="00DA7635"/>
    <w:rsid w:val="00DA7690"/>
    <w:rsid w:val="00DB0ADC"/>
    <w:rsid w:val="00DB1089"/>
    <w:rsid w:val="00DB225E"/>
    <w:rsid w:val="00DB2938"/>
    <w:rsid w:val="00DB5C37"/>
    <w:rsid w:val="00DB66D9"/>
    <w:rsid w:val="00DB68F4"/>
    <w:rsid w:val="00DC2695"/>
    <w:rsid w:val="00DC2932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35EA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5998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EA"/>
    <w:rsid w:val="00E07180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17806"/>
    <w:rsid w:val="00E17BD4"/>
    <w:rsid w:val="00E20773"/>
    <w:rsid w:val="00E21447"/>
    <w:rsid w:val="00E21E3B"/>
    <w:rsid w:val="00E23287"/>
    <w:rsid w:val="00E2360B"/>
    <w:rsid w:val="00E249DF"/>
    <w:rsid w:val="00E24F1F"/>
    <w:rsid w:val="00E25A8E"/>
    <w:rsid w:val="00E273C8"/>
    <w:rsid w:val="00E27456"/>
    <w:rsid w:val="00E279D1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6139"/>
    <w:rsid w:val="00E37070"/>
    <w:rsid w:val="00E378A9"/>
    <w:rsid w:val="00E37A18"/>
    <w:rsid w:val="00E37EC8"/>
    <w:rsid w:val="00E40DAE"/>
    <w:rsid w:val="00E416CB"/>
    <w:rsid w:val="00E419D1"/>
    <w:rsid w:val="00E42222"/>
    <w:rsid w:val="00E43839"/>
    <w:rsid w:val="00E44870"/>
    <w:rsid w:val="00E449A6"/>
    <w:rsid w:val="00E45687"/>
    <w:rsid w:val="00E4705B"/>
    <w:rsid w:val="00E50997"/>
    <w:rsid w:val="00E509E0"/>
    <w:rsid w:val="00E5203C"/>
    <w:rsid w:val="00E52747"/>
    <w:rsid w:val="00E54C09"/>
    <w:rsid w:val="00E54E7D"/>
    <w:rsid w:val="00E558C0"/>
    <w:rsid w:val="00E5697E"/>
    <w:rsid w:val="00E57002"/>
    <w:rsid w:val="00E5707A"/>
    <w:rsid w:val="00E571F3"/>
    <w:rsid w:val="00E608DC"/>
    <w:rsid w:val="00E60C37"/>
    <w:rsid w:val="00E60FE4"/>
    <w:rsid w:val="00E61A9A"/>
    <w:rsid w:val="00E632DC"/>
    <w:rsid w:val="00E63505"/>
    <w:rsid w:val="00E63EAF"/>
    <w:rsid w:val="00E642C5"/>
    <w:rsid w:val="00E64514"/>
    <w:rsid w:val="00E64F55"/>
    <w:rsid w:val="00E64FC2"/>
    <w:rsid w:val="00E65260"/>
    <w:rsid w:val="00E657C0"/>
    <w:rsid w:val="00E66084"/>
    <w:rsid w:val="00E6642B"/>
    <w:rsid w:val="00E67548"/>
    <w:rsid w:val="00E717D8"/>
    <w:rsid w:val="00E719F4"/>
    <w:rsid w:val="00E7205D"/>
    <w:rsid w:val="00E739BD"/>
    <w:rsid w:val="00E76592"/>
    <w:rsid w:val="00E7717D"/>
    <w:rsid w:val="00E80953"/>
    <w:rsid w:val="00E80C46"/>
    <w:rsid w:val="00E8177F"/>
    <w:rsid w:val="00E82CFF"/>
    <w:rsid w:val="00E8306E"/>
    <w:rsid w:val="00E83960"/>
    <w:rsid w:val="00E8420E"/>
    <w:rsid w:val="00E8550A"/>
    <w:rsid w:val="00E855FF"/>
    <w:rsid w:val="00E865AC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16A0"/>
    <w:rsid w:val="00EB265D"/>
    <w:rsid w:val="00EB3011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30D"/>
    <w:rsid w:val="00ED0806"/>
    <w:rsid w:val="00ED4605"/>
    <w:rsid w:val="00ED5254"/>
    <w:rsid w:val="00ED5F84"/>
    <w:rsid w:val="00ED6629"/>
    <w:rsid w:val="00ED7447"/>
    <w:rsid w:val="00EE1441"/>
    <w:rsid w:val="00EE1C5C"/>
    <w:rsid w:val="00EE1E28"/>
    <w:rsid w:val="00EE3882"/>
    <w:rsid w:val="00EE3B30"/>
    <w:rsid w:val="00EE49BD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F003D6"/>
    <w:rsid w:val="00F00F1C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801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2209"/>
    <w:rsid w:val="00F44C1D"/>
    <w:rsid w:val="00F44C9A"/>
    <w:rsid w:val="00F44D0D"/>
    <w:rsid w:val="00F450DB"/>
    <w:rsid w:val="00F45A1E"/>
    <w:rsid w:val="00F461FF"/>
    <w:rsid w:val="00F4652A"/>
    <w:rsid w:val="00F469AD"/>
    <w:rsid w:val="00F47C8B"/>
    <w:rsid w:val="00F513EC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57D24"/>
    <w:rsid w:val="00F60820"/>
    <w:rsid w:val="00F619E7"/>
    <w:rsid w:val="00F6339C"/>
    <w:rsid w:val="00F636E3"/>
    <w:rsid w:val="00F63831"/>
    <w:rsid w:val="00F650CF"/>
    <w:rsid w:val="00F651E1"/>
    <w:rsid w:val="00F655A0"/>
    <w:rsid w:val="00F66492"/>
    <w:rsid w:val="00F66CFF"/>
    <w:rsid w:val="00F67336"/>
    <w:rsid w:val="00F70613"/>
    <w:rsid w:val="00F71F02"/>
    <w:rsid w:val="00F72EC0"/>
    <w:rsid w:val="00F737BF"/>
    <w:rsid w:val="00F74504"/>
    <w:rsid w:val="00F74782"/>
    <w:rsid w:val="00F74E6B"/>
    <w:rsid w:val="00F75B22"/>
    <w:rsid w:val="00F808FC"/>
    <w:rsid w:val="00F80EB8"/>
    <w:rsid w:val="00F819EC"/>
    <w:rsid w:val="00F83055"/>
    <w:rsid w:val="00F85A74"/>
    <w:rsid w:val="00F860C9"/>
    <w:rsid w:val="00F87AB1"/>
    <w:rsid w:val="00F900FB"/>
    <w:rsid w:val="00F902C8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3504"/>
    <w:rsid w:val="00FA51DB"/>
    <w:rsid w:val="00FA6C5E"/>
    <w:rsid w:val="00FB17C7"/>
    <w:rsid w:val="00FB2A60"/>
    <w:rsid w:val="00FB4D88"/>
    <w:rsid w:val="00FB6A01"/>
    <w:rsid w:val="00FC036E"/>
    <w:rsid w:val="00FC0C65"/>
    <w:rsid w:val="00FC1145"/>
    <w:rsid w:val="00FC13BE"/>
    <w:rsid w:val="00FC199B"/>
    <w:rsid w:val="00FC231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679"/>
    <w:rsid w:val="00FD2977"/>
    <w:rsid w:val="00FD2F3F"/>
    <w:rsid w:val="00FD50F1"/>
    <w:rsid w:val="00FD6AF7"/>
    <w:rsid w:val="00FD7B3F"/>
    <w:rsid w:val="00FD7BAE"/>
    <w:rsid w:val="00FE07B4"/>
    <w:rsid w:val="00FE1319"/>
    <w:rsid w:val="00FE37EE"/>
    <w:rsid w:val="00FE3ACF"/>
    <w:rsid w:val="00FE4DB0"/>
    <w:rsid w:val="00FE5428"/>
    <w:rsid w:val="00FE6B22"/>
    <w:rsid w:val="00FE764D"/>
    <w:rsid w:val="00FE78BF"/>
    <w:rsid w:val="00FF08DE"/>
    <w:rsid w:val="00FF2368"/>
    <w:rsid w:val="00FF2578"/>
    <w:rsid w:val="00FF3A0B"/>
    <w:rsid w:val="00FF3BF5"/>
    <w:rsid w:val="00FF4C9A"/>
    <w:rsid w:val="00FF5038"/>
    <w:rsid w:val="00FF5649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11028-FE24-40B9-8E2B-387E3CCF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D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  <w:style w:type="character" w:customStyle="1" w:styleId="Heading5Char">
    <w:name w:val="Heading 5 Char"/>
    <w:basedOn w:val="DefaultParagraphFont"/>
    <w:link w:val="Heading5"/>
    <w:uiPriority w:val="9"/>
    <w:semiHidden/>
    <w:rsid w:val="00731DD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8\Communication\Newsletter\GF%20and%20L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Southern African Lemon Exports</a:t>
            </a:r>
          </a:p>
          <a:p>
            <a:pPr>
              <a:defRPr sz="1000"/>
            </a:pPr>
            <a:r>
              <a:rPr lang="en-US" sz="1000"/>
              <a:t>15 Kg Cartons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Sheet1!$C$27</c:f>
              <c:strCache>
                <c:ptCount val="1"/>
                <c:pt idx="0">
                  <c:v>Cartons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pattFill prst="dkUpDiag">
                <a:fgClr>
                  <a:srgbClr val="FF0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50-4F24-89BC-867315C94FF7}"/>
              </c:ext>
            </c:extLst>
          </c:dPt>
          <c:cat>
            <c:numRef>
              <c:f>Sheet1!$B$28:$B$37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Sheet1!$C$28:$C$37</c:f>
              <c:numCache>
                <c:formatCode>General</c:formatCode>
                <c:ptCount val="10"/>
                <c:pt idx="0">
                  <c:v>8.6</c:v>
                </c:pt>
                <c:pt idx="1">
                  <c:v>9.6</c:v>
                </c:pt>
                <c:pt idx="2">
                  <c:v>10.7</c:v>
                </c:pt>
                <c:pt idx="3">
                  <c:v>10.5</c:v>
                </c:pt>
                <c:pt idx="4">
                  <c:v>10.6</c:v>
                </c:pt>
                <c:pt idx="5">
                  <c:v>13.2</c:v>
                </c:pt>
                <c:pt idx="6">
                  <c:v>15.1</c:v>
                </c:pt>
                <c:pt idx="7">
                  <c:v>15.1</c:v>
                </c:pt>
                <c:pt idx="8">
                  <c:v>19</c:v>
                </c:pt>
                <c:pt idx="9">
                  <c:v>19.899999999999999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50-4F24-89BC-867315C94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5339272"/>
        <c:axId val="475343976"/>
      </c:barChart>
      <c:catAx>
        <c:axId val="475339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343976"/>
        <c:crosses val="autoZero"/>
        <c:auto val="1"/>
        <c:lblAlgn val="ctr"/>
        <c:lblOffset val="100"/>
        <c:noMultiLvlLbl val="0"/>
      </c:catAx>
      <c:valAx>
        <c:axId val="475343976"/>
        <c:scaling>
          <c:orientation val="minMax"/>
          <c:min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Million 15 Kg cartons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339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3F1F-6486-4DB1-8CB0-9412B1AE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Elma</cp:lastModifiedBy>
  <cp:revision>2</cp:revision>
  <cp:lastPrinted>2018-10-19T08:16:00Z</cp:lastPrinted>
  <dcterms:created xsi:type="dcterms:W3CDTF">2018-10-26T09:30:00Z</dcterms:created>
  <dcterms:modified xsi:type="dcterms:W3CDTF">2018-10-26T09:30:00Z</dcterms:modified>
</cp:coreProperties>
</file>