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9D8" w:rsidRPr="00BB5EC5" w:rsidRDefault="005859D8" w:rsidP="00BB5EC5">
      <w:pPr>
        <w:spacing w:after="0" w:line="240" w:lineRule="auto"/>
        <w:ind w:right="113"/>
        <w:rPr>
          <w:rFonts w:ascii="Comic Sans MS" w:hAnsi="Comic Sans MS"/>
          <w:b/>
          <w:i/>
          <w:sz w:val="40"/>
          <w:szCs w:val="40"/>
          <w:lang w:val="af-ZA"/>
        </w:rPr>
      </w:pPr>
      <w:bookmarkStart w:id="0" w:name="_GoBack"/>
      <w:bookmarkEnd w:id="0"/>
      <w:r w:rsidRPr="00BB5EC5">
        <w:rPr>
          <w:noProof/>
          <w:lang w:val="en-US"/>
        </w:rPr>
        <w:drawing>
          <wp:anchor distT="0" distB="0" distL="114300" distR="114300" simplePos="0" relativeHeight="251659264" behindDoc="0" locked="0" layoutInCell="1" allowOverlap="1" wp14:anchorId="32562C5C" wp14:editId="2EF082A4">
            <wp:simplePos x="0" y="0"/>
            <wp:positionH relativeFrom="margin">
              <wp:align>right</wp:align>
            </wp:positionH>
            <wp:positionV relativeFrom="margin">
              <wp:posOffset>9525</wp:posOffset>
            </wp:positionV>
            <wp:extent cx="1504800" cy="799200"/>
            <wp:effectExtent l="0" t="0" r="635" b="1270"/>
            <wp:wrapSquare wrapText="bothSides"/>
            <wp:docPr id="15" name="Picture 1" descr="CGA_Eng_Fax_logo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A_Eng_Fax_logo_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800" cy="79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5EC5">
        <w:rPr>
          <w:rFonts w:ascii="Comic Sans MS" w:hAnsi="Comic Sans MS"/>
          <w:b/>
          <w:i/>
          <w:sz w:val="40"/>
          <w:szCs w:val="40"/>
          <w:lang w:val="af-ZA"/>
        </w:rPr>
        <w:t xml:space="preserve">UIT DIE PEN VAN DIE </w:t>
      </w:r>
      <w:r w:rsidRPr="00BB5EC5">
        <w:rPr>
          <w:rFonts w:ascii="Comic Sans MS" w:hAnsi="Comic Sans MS"/>
          <w:b/>
          <w:i/>
          <w:sz w:val="40"/>
          <w:szCs w:val="40"/>
          <w:lang w:val="af-ZA"/>
        </w:rPr>
        <w:t>CEO (</w:t>
      </w:r>
      <w:r w:rsidR="00C41C65" w:rsidRPr="00BB5EC5">
        <w:rPr>
          <w:rFonts w:ascii="Comic Sans MS" w:hAnsi="Comic Sans MS"/>
          <w:b/>
          <w:i/>
          <w:sz w:val="40"/>
          <w:szCs w:val="40"/>
          <w:lang w:val="af-ZA"/>
        </w:rPr>
        <w:t>2</w:t>
      </w:r>
      <w:r w:rsidR="00AD79A4" w:rsidRPr="00BB5EC5">
        <w:rPr>
          <w:rFonts w:ascii="Comic Sans MS" w:hAnsi="Comic Sans MS"/>
          <w:b/>
          <w:i/>
          <w:sz w:val="40"/>
          <w:szCs w:val="40"/>
          <w:lang w:val="af-ZA"/>
        </w:rPr>
        <w:t>/21</w:t>
      </w:r>
      <w:r w:rsidRPr="00BB5EC5">
        <w:rPr>
          <w:rFonts w:ascii="Comic Sans MS" w:hAnsi="Comic Sans MS"/>
          <w:b/>
          <w:i/>
          <w:sz w:val="40"/>
          <w:szCs w:val="40"/>
          <w:lang w:val="af-ZA"/>
        </w:rPr>
        <w:t>)</w:t>
      </w:r>
      <w:r w:rsidRPr="00BB5EC5">
        <w:rPr>
          <w:noProof/>
          <w:lang w:val="af-ZA" w:eastAsia="en-ZA"/>
        </w:rPr>
        <w:t xml:space="preserve"> </w:t>
      </w:r>
    </w:p>
    <w:p w:rsidR="005859D8" w:rsidRPr="00BB5EC5" w:rsidRDefault="005859D8" w:rsidP="00BB5EC5">
      <w:pPr>
        <w:spacing w:after="0" w:line="240" w:lineRule="auto"/>
        <w:ind w:right="113"/>
        <w:rPr>
          <w:rFonts w:ascii="Comic Sans MS" w:hAnsi="Comic Sans MS"/>
          <w:b/>
          <w:color w:val="FF0000"/>
          <w:sz w:val="21"/>
          <w:szCs w:val="21"/>
          <w:lang w:val="af-ZA"/>
        </w:rPr>
      </w:pPr>
      <w:r w:rsidRPr="00BB5EC5">
        <w:rPr>
          <w:rFonts w:ascii="Comic Sans MS" w:hAnsi="Comic Sans MS"/>
          <w:b/>
          <w:color w:val="FF0000"/>
          <w:sz w:val="21"/>
          <w:szCs w:val="21"/>
          <w:lang w:val="af-ZA"/>
        </w:rPr>
        <w:t>(</w:t>
      </w:r>
      <w:r w:rsidR="00BB5EC5">
        <w:rPr>
          <w:rFonts w:ascii="Comic Sans MS" w:hAnsi="Comic Sans MS"/>
          <w:b/>
          <w:color w:val="FF0000"/>
          <w:sz w:val="21"/>
          <w:szCs w:val="21"/>
          <w:lang w:val="af-ZA"/>
        </w:rPr>
        <w:t xml:space="preserve">Volg my op </w:t>
      </w:r>
      <w:r w:rsidRPr="00BB5EC5">
        <w:rPr>
          <w:rFonts w:ascii="Comic Sans MS" w:hAnsi="Comic Sans MS"/>
          <w:b/>
          <w:color w:val="FF0000"/>
          <w:sz w:val="21"/>
          <w:szCs w:val="21"/>
          <w:lang w:val="af-ZA"/>
        </w:rPr>
        <w:t>Twitter justchad_cga)</w:t>
      </w:r>
    </w:p>
    <w:p w:rsidR="00361403" w:rsidRPr="00BB5EC5" w:rsidRDefault="00CC000B" w:rsidP="00BB5EC5">
      <w:pPr>
        <w:rPr>
          <w:rFonts w:ascii="Comic Sans MS" w:hAnsi="Comic Sans MS"/>
          <w:i/>
          <w:sz w:val="21"/>
          <w:szCs w:val="21"/>
          <w:lang w:val="af-ZA"/>
        </w:rPr>
      </w:pPr>
      <w:r w:rsidRPr="00BB5EC5">
        <w:rPr>
          <w:rFonts w:ascii="Comic Sans MS" w:hAnsi="Comic Sans MS"/>
          <w:i/>
          <w:sz w:val="21"/>
          <w:szCs w:val="21"/>
          <w:lang w:val="af-ZA"/>
        </w:rPr>
        <w:t xml:space="preserve">Justin Chadwick </w:t>
      </w:r>
      <w:r w:rsidR="007C298B" w:rsidRPr="00BB5EC5">
        <w:rPr>
          <w:rFonts w:ascii="Comic Sans MS" w:hAnsi="Comic Sans MS"/>
          <w:i/>
          <w:sz w:val="21"/>
          <w:szCs w:val="21"/>
          <w:lang w:val="af-ZA"/>
        </w:rPr>
        <w:t>22</w:t>
      </w:r>
      <w:r w:rsidR="00AD79A4" w:rsidRPr="00BB5EC5">
        <w:rPr>
          <w:rFonts w:ascii="Comic Sans MS" w:hAnsi="Comic Sans MS"/>
          <w:i/>
          <w:sz w:val="21"/>
          <w:szCs w:val="21"/>
          <w:lang w:val="af-ZA"/>
        </w:rPr>
        <w:t xml:space="preserve"> Januar</w:t>
      </w:r>
      <w:r w:rsidR="00BB5EC5">
        <w:rPr>
          <w:rFonts w:ascii="Comic Sans MS" w:hAnsi="Comic Sans MS"/>
          <w:i/>
          <w:sz w:val="21"/>
          <w:szCs w:val="21"/>
          <w:lang w:val="af-ZA"/>
        </w:rPr>
        <w:t>ie</w:t>
      </w:r>
      <w:r w:rsidR="00AD79A4" w:rsidRPr="00BB5EC5">
        <w:rPr>
          <w:rFonts w:ascii="Comic Sans MS" w:hAnsi="Comic Sans MS"/>
          <w:i/>
          <w:sz w:val="21"/>
          <w:szCs w:val="21"/>
          <w:lang w:val="af-ZA"/>
        </w:rPr>
        <w:t xml:space="preserve"> 2021</w:t>
      </w:r>
    </w:p>
    <w:tbl>
      <w:tblPr>
        <w:tblpPr w:leftFromText="180" w:rightFromText="180" w:vertAnchor="text" w:horzAnchor="margin" w:tblpY="-201"/>
        <w:tblOverlap w:val="never"/>
        <w:tblW w:w="10824" w:type="dxa"/>
        <w:tblCellSpacing w:w="0" w:type="dxa"/>
        <w:tblLayout w:type="fixed"/>
        <w:tblCellMar>
          <w:top w:w="15" w:type="dxa"/>
          <w:bottom w:w="15" w:type="dxa"/>
        </w:tblCellMar>
        <w:tblLook w:val="04A0" w:firstRow="1" w:lastRow="0" w:firstColumn="1" w:lastColumn="0" w:noHBand="0" w:noVBand="1"/>
      </w:tblPr>
      <w:tblGrid>
        <w:gridCol w:w="10824"/>
      </w:tblGrid>
      <w:tr w:rsidR="00361403" w:rsidRPr="00BB5EC5" w:rsidTr="00ED209B">
        <w:trPr>
          <w:trHeight w:val="555"/>
          <w:tblCellSpacing w:w="0" w:type="dxa"/>
        </w:trPr>
        <w:tc>
          <w:tcPr>
            <w:tcW w:w="10824" w:type="dxa"/>
            <w:vAlign w:val="center"/>
          </w:tcPr>
          <w:p w:rsidR="00836320" w:rsidRPr="00BB5EC5" w:rsidRDefault="00BD293E" w:rsidP="00E62F08">
            <w:pPr>
              <w:spacing w:after="0"/>
              <w:ind w:right="-329"/>
              <w:rPr>
                <w:rFonts w:asciiTheme="minorHAnsi" w:hAnsiTheme="minorHAnsi" w:cstheme="minorHAnsi"/>
                <w:b/>
                <w:i/>
                <w:lang w:val="af-ZA"/>
              </w:rPr>
            </w:pPr>
            <w:r w:rsidRPr="00BB5EC5">
              <w:rPr>
                <w:rFonts w:asciiTheme="minorHAnsi" w:hAnsiTheme="minorHAnsi" w:cstheme="minorHAnsi"/>
                <w:b/>
                <w:i/>
                <w:lang w:val="af-ZA"/>
              </w:rPr>
              <w:t>“The cyclone derives its powers from a calm center. So does a person” Norman Vincent Peale</w:t>
            </w:r>
          </w:p>
        </w:tc>
      </w:tr>
    </w:tbl>
    <w:p w:rsidR="00BB5EC5" w:rsidRPr="00FA68A2" w:rsidRDefault="00BB5EC5" w:rsidP="00BB5EC5">
      <w:pPr>
        <w:tabs>
          <w:tab w:val="left" w:pos="6075"/>
        </w:tabs>
        <w:spacing w:after="0" w:line="240" w:lineRule="auto"/>
        <w:jc w:val="both"/>
        <w:rPr>
          <w:rFonts w:asciiTheme="minorHAnsi" w:eastAsiaTheme="minorHAnsi" w:hAnsiTheme="minorHAnsi" w:cstheme="minorBidi"/>
          <w:b/>
          <w:bCs/>
          <w:noProof/>
          <w:color w:val="7030A0"/>
          <w:lang w:val="af-ZA"/>
        </w:rPr>
      </w:pPr>
      <w:r w:rsidRPr="00FA68A2">
        <w:rPr>
          <w:rFonts w:asciiTheme="minorHAnsi" w:eastAsiaTheme="minorHAnsi" w:hAnsiTheme="minorHAnsi" w:cstheme="minorBidi"/>
          <w:b/>
          <w:bCs/>
          <w:noProof/>
          <w:color w:val="7030A0"/>
          <w:u w:val="single"/>
          <w:lang w:val="af-ZA"/>
        </w:rPr>
        <w:t>2021 - INTERNASIONALE JAAR VAN VRUGTE EN GROENTE</w:t>
      </w:r>
      <w:r w:rsidRPr="00FA68A2">
        <w:rPr>
          <w:rFonts w:asciiTheme="minorHAnsi" w:eastAsiaTheme="minorHAnsi" w:hAnsiTheme="minorHAnsi" w:cstheme="minorBidi"/>
          <w:b/>
          <w:bCs/>
          <w:noProof/>
          <w:color w:val="7030A0"/>
          <w:lang w:val="af-ZA"/>
        </w:rPr>
        <w:tab/>
      </w:r>
    </w:p>
    <w:p w:rsidR="00BB5EC5" w:rsidRPr="00FA68A2" w:rsidRDefault="00BB5EC5" w:rsidP="00FA68A2">
      <w:pPr>
        <w:spacing w:after="0" w:line="240" w:lineRule="auto"/>
        <w:jc w:val="both"/>
        <w:rPr>
          <w:rFonts w:asciiTheme="minorHAnsi" w:eastAsiaTheme="minorHAnsi" w:hAnsiTheme="minorHAnsi" w:cstheme="minorBidi"/>
          <w:noProof/>
          <w:lang w:val="af-ZA"/>
        </w:rPr>
      </w:pPr>
      <w:r w:rsidRPr="00FA68A2">
        <w:rPr>
          <w:rFonts w:asciiTheme="minorHAnsi" w:eastAsiaTheme="minorHAnsi" w:hAnsiTheme="minorHAnsi" w:cstheme="minorBidi"/>
          <w:noProof/>
          <w:lang w:val="af-ZA"/>
        </w:rPr>
        <w:t>Die FAO het 2021 as die Internasionale Jaar van Vrugte en Groente (IYFV) aangewys. Die IYFV 2021 is 'n unieke geleentheid om bewustheid oor die belangrike rol van vrugte en groente in menslike voeding, voedselsekuriteit en gesondheid te kweek en om die VN se volhoubare ontwikkelingsdoelwitte te bereik. Gegewe die immuun</w:t>
      </w:r>
      <w:r w:rsidR="008F050C">
        <w:rPr>
          <w:rFonts w:asciiTheme="minorHAnsi" w:eastAsiaTheme="minorHAnsi" w:hAnsiTheme="minorHAnsi" w:cstheme="minorBidi"/>
          <w:noProof/>
          <w:lang w:val="af-ZA"/>
        </w:rPr>
        <w:t xml:space="preserve"> </w:t>
      </w:r>
      <w:r w:rsidRPr="00FA68A2">
        <w:rPr>
          <w:rFonts w:asciiTheme="minorHAnsi" w:eastAsiaTheme="minorHAnsi" w:hAnsiTheme="minorHAnsi" w:cstheme="minorBidi"/>
          <w:noProof/>
          <w:lang w:val="af-ZA"/>
        </w:rPr>
        <w:t xml:space="preserve">versterkende en gesonde eienskappe van vrugte en groente in die bestryding van die Covid-pandemie, kan dit nie op </w:t>
      </w:r>
      <w:r w:rsidR="008F050C">
        <w:rPr>
          <w:rFonts w:asciiTheme="minorHAnsi" w:eastAsiaTheme="minorHAnsi" w:hAnsiTheme="minorHAnsi" w:cstheme="minorBidi"/>
          <w:noProof/>
          <w:lang w:val="af-ZA"/>
        </w:rPr>
        <w:t xml:space="preserve">‘n </w:t>
      </w:r>
      <w:r w:rsidRPr="00FA68A2">
        <w:rPr>
          <w:rFonts w:asciiTheme="minorHAnsi" w:eastAsiaTheme="minorHAnsi" w:hAnsiTheme="minorHAnsi" w:cstheme="minorBidi"/>
          <w:noProof/>
          <w:lang w:val="af-ZA"/>
        </w:rPr>
        <w:t>beter tyd gekom het nie.</w:t>
      </w:r>
    </w:p>
    <w:p w:rsidR="00FA68A2" w:rsidRPr="00FA68A2" w:rsidRDefault="00FA68A2" w:rsidP="00FA68A2">
      <w:pPr>
        <w:spacing w:after="0" w:line="240" w:lineRule="auto"/>
        <w:jc w:val="both"/>
        <w:rPr>
          <w:rFonts w:asciiTheme="minorHAnsi" w:eastAsiaTheme="minorHAnsi" w:hAnsiTheme="minorHAnsi" w:cstheme="minorBidi"/>
          <w:b/>
          <w:bCs/>
          <w:noProof/>
          <w:color w:val="7030A0"/>
          <w:u w:val="single"/>
          <w:lang w:val="af-ZA"/>
        </w:rPr>
      </w:pPr>
      <w:r w:rsidRPr="00FA68A2">
        <w:rPr>
          <w:rFonts w:asciiTheme="minorHAnsi" w:eastAsiaTheme="minorHAnsi" w:hAnsiTheme="minorHAnsi" w:cstheme="minorBidi"/>
          <w:b/>
          <w:bCs/>
          <w:noProof/>
          <w:color w:val="7030A0"/>
          <w:u w:val="single"/>
          <w:lang w:val="af-ZA"/>
        </w:rPr>
        <w:t>HOU STYF VAS</w:t>
      </w:r>
    </w:p>
    <w:p w:rsidR="00FA68A2" w:rsidRPr="00FA68A2" w:rsidRDefault="00FA68A2" w:rsidP="008F050C">
      <w:pPr>
        <w:spacing w:after="0" w:line="240" w:lineRule="auto"/>
        <w:jc w:val="both"/>
        <w:rPr>
          <w:rFonts w:asciiTheme="minorHAnsi" w:eastAsiaTheme="minorHAnsi" w:hAnsiTheme="minorHAnsi" w:cstheme="minorBidi"/>
          <w:noProof/>
          <w:lang w:val="af-ZA"/>
        </w:rPr>
      </w:pPr>
      <w:r w:rsidRPr="00FA68A2">
        <w:rPr>
          <w:rFonts w:asciiTheme="minorHAnsi" w:eastAsiaTheme="minorHAnsi" w:hAnsiTheme="minorHAnsi" w:cstheme="minorBidi"/>
          <w:noProof/>
          <w:lang w:val="af-ZA"/>
        </w:rPr>
        <w:t xml:space="preserve">My seun, 'n ywerige branderplankryer, is besig om sy plank </w:t>
      </w:r>
      <w:r w:rsidR="008F050C">
        <w:rPr>
          <w:rFonts w:asciiTheme="minorHAnsi" w:eastAsiaTheme="minorHAnsi" w:hAnsiTheme="minorHAnsi" w:cstheme="minorBidi"/>
          <w:noProof/>
          <w:lang w:val="af-ZA"/>
        </w:rPr>
        <w:t xml:space="preserve">af te stof </w:t>
      </w:r>
      <w:r w:rsidRPr="00FA68A2">
        <w:rPr>
          <w:rFonts w:asciiTheme="minorHAnsi" w:eastAsiaTheme="minorHAnsi" w:hAnsiTheme="minorHAnsi" w:cstheme="minorBidi"/>
          <w:noProof/>
          <w:lang w:val="af-ZA"/>
        </w:rPr>
        <w:t>in angstige afwagting op die moontlike groot golwe wat deur die storm van die sikloon Elou</w:t>
      </w:r>
      <w:r w:rsidR="008F050C">
        <w:rPr>
          <w:rFonts w:asciiTheme="minorHAnsi" w:eastAsiaTheme="minorHAnsi" w:hAnsiTheme="minorHAnsi" w:cstheme="minorBidi"/>
          <w:noProof/>
          <w:lang w:val="af-ZA"/>
        </w:rPr>
        <w:t>ise veroorsaak kan word. Sitrus</w:t>
      </w:r>
      <w:r w:rsidRPr="00FA68A2">
        <w:rPr>
          <w:rFonts w:asciiTheme="minorHAnsi" w:eastAsiaTheme="minorHAnsi" w:hAnsiTheme="minorHAnsi" w:cstheme="minorBidi"/>
          <w:noProof/>
          <w:lang w:val="af-ZA"/>
        </w:rPr>
        <w:t>produsente in die noorde van Suid-Afrika, Zimbabwe en eSwatini is minder opgewonde. Alhoewel almal gretig is om meer water in hul stelsels te kry, is die gepaardgaande winde (tot 100 km / uur) en die moontlikheid van vernietigende stort</w:t>
      </w:r>
      <w:r w:rsidR="008F050C">
        <w:rPr>
          <w:rFonts w:asciiTheme="minorHAnsi" w:eastAsiaTheme="minorHAnsi" w:hAnsiTheme="minorHAnsi" w:cstheme="minorBidi"/>
          <w:noProof/>
          <w:lang w:val="af-ZA"/>
        </w:rPr>
        <w:t xml:space="preserve"> </w:t>
      </w:r>
      <w:r w:rsidRPr="00FA68A2">
        <w:rPr>
          <w:rFonts w:asciiTheme="minorHAnsi" w:eastAsiaTheme="minorHAnsi" w:hAnsiTheme="minorHAnsi" w:cstheme="minorBidi"/>
          <w:noProof/>
          <w:lang w:val="af-ZA"/>
        </w:rPr>
        <w:t>reën kommerwekkend. Sulke sterk winde kan aansienlike vrugval veroorsaak omdat die vrugte nog klein is. Die voorspellings tans is dat die sikloon vandag (Vrydag 22) by Beira in Mosambiek die land sal tref, gevolg de</w:t>
      </w:r>
      <w:r w:rsidR="008F050C">
        <w:rPr>
          <w:rFonts w:asciiTheme="minorHAnsi" w:eastAsiaTheme="minorHAnsi" w:hAnsiTheme="minorHAnsi" w:cstheme="minorBidi"/>
          <w:noProof/>
          <w:lang w:val="af-ZA"/>
        </w:rPr>
        <w:t>u</w:t>
      </w:r>
      <w:r w:rsidRPr="00FA68A2">
        <w:rPr>
          <w:rFonts w:asciiTheme="minorHAnsi" w:eastAsiaTheme="minorHAnsi" w:hAnsiTheme="minorHAnsi" w:cstheme="minorBidi"/>
          <w:noProof/>
          <w:lang w:val="af-ZA"/>
        </w:rPr>
        <w:t>r ‘n suidwestelike pad oor Beitbridge en Musina (Sondag 24). Sommige streke van Limpopo sal na verwagting 200 mm reënval tussen Saterdag (23/1) en Maandag (25/1) kry.</w:t>
      </w:r>
    </w:p>
    <w:p w:rsidR="00FA68A2" w:rsidRPr="00FA68A2" w:rsidRDefault="00FA68A2" w:rsidP="008F050C">
      <w:pPr>
        <w:spacing w:after="0" w:line="240" w:lineRule="auto"/>
        <w:jc w:val="both"/>
        <w:rPr>
          <w:rFonts w:asciiTheme="minorHAnsi" w:eastAsiaTheme="minorHAnsi" w:hAnsiTheme="minorHAnsi" w:cstheme="minorBidi"/>
          <w:noProof/>
          <w:lang w:val="af-ZA"/>
        </w:rPr>
      </w:pPr>
      <w:r w:rsidRPr="00FA68A2">
        <w:rPr>
          <w:rFonts w:asciiTheme="minorHAnsi" w:eastAsiaTheme="minorHAnsi" w:hAnsiTheme="minorHAnsi" w:cstheme="minorBidi"/>
          <w:noProof/>
          <w:lang w:val="af-ZA"/>
        </w:rPr>
        <w:t>Die NSRI het goeie raad vir diegene wat in die pad van die sikloon is: Maak seker dat alle geute skoon is; verwyde</w:t>
      </w:r>
      <w:r w:rsidR="008F050C">
        <w:rPr>
          <w:rFonts w:asciiTheme="minorHAnsi" w:eastAsiaTheme="minorHAnsi" w:hAnsiTheme="minorHAnsi" w:cstheme="minorBidi"/>
          <w:noProof/>
          <w:lang w:val="af-ZA"/>
        </w:rPr>
        <w:t>r en bêre alle tuinmeubels, son</w:t>
      </w:r>
      <w:r w:rsidRPr="00FA68A2">
        <w:rPr>
          <w:rFonts w:asciiTheme="minorHAnsi" w:eastAsiaTheme="minorHAnsi" w:hAnsiTheme="minorHAnsi" w:cstheme="minorBidi"/>
          <w:noProof/>
          <w:lang w:val="af-ZA"/>
        </w:rPr>
        <w:t>sambrele, ens; parkeer voertuie binne, nie onder bome nie; beveilig en maak alle deure en vensters toe; hou troeteldiere binne; hou noodrantsoene en fakkels, mediese noodtoestelle, kerse en water byderhand; moenie onnodig reis nie.</w:t>
      </w:r>
    </w:p>
    <w:p w:rsidR="00FA68A2" w:rsidRDefault="008F050C" w:rsidP="008F050C">
      <w:pPr>
        <w:spacing w:after="0" w:line="240" w:lineRule="auto"/>
        <w:jc w:val="both"/>
        <w:rPr>
          <w:rFonts w:asciiTheme="minorHAnsi" w:eastAsiaTheme="minorHAnsi" w:hAnsiTheme="minorHAnsi" w:cstheme="minorBidi"/>
          <w:noProof/>
          <w:lang w:val="af-ZA"/>
        </w:rPr>
      </w:pPr>
      <w:r>
        <w:rPr>
          <w:rFonts w:asciiTheme="minorHAnsi" w:eastAsiaTheme="minorHAnsi" w:hAnsiTheme="minorHAnsi" w:cstheme="minorBidi"/>
          <w:noProof/>
          <w:lang w:val="af-ZA"/>
        </w:rPr>
        <w:t xml:space="preserve">Indien </w:t>
      </w:r>
      <w:r w:rsidR="00FA68A2" w:rsidRPr="00FA68A2">
        <w:rPr>
          <w:rFonts w:asciiTheme="minorHAnsi" w:eastAsiaTheme="minorHAnsi" w:hAnsiTheme="minorHAnsi" w:cstheme="minorBidi"/>
          <w:noProof/>
          <w:lang w:val="af-ZA"/>
        </w:rPr>
        <w:t>produsente een wens sou hê, sal dit wees dat die reën op presies die regte plekke en sonder ver</w:t>
      </w:r>
      <w:r>
        <w:rPr>
          <w:rFonts w:asciiTheme="minorHAnsi" w:eastAsiaTheme="minorHAnsi" w:hAnsiTheme="minorHAnsi" w:cstheme="minorBidi"/>
          <w:noProof/>
          <w:lang w:val="af-ZA"/>
        </w:rPr>
        <w:t xml:space="preserve">woesting </w:t>
      </w:r>
      <w:r w:rsidR="00FA68A2" w:rsidRPr="00FA68A2">
        <w:rPr>
          <w:rFonts w:asciiTheme="minorHAnsi" w:eastAsiaTheme="minorHAnsi" w:hAnsiTheme="minorHAnsi" w:cstheme="minorBidi"/>
          <w:noProof/>
          <w:lang w:val="af-ZA"/>
        </w:rPr>
        <w:t xml:space="preserve">val - dit geld veral vir diegene in Patensie waar die Kouga-dam slegs </w:t>
      </w:r>
      <w:r>
        <w:rPr>
          <w:rFonts w:asciiTheme="minorHAnsi" w:eastAsiaTheme="minorHAnsi" w:hAnsiTheme="minorHAnsi" w:cstheme="minorBidi"/>
          <w:noProof/>
          <w:lang w:val="af-ZA"/>
        </w:rPr>
        <w:t xml:space="preserve">op </w:t>
      </w:r>
      <w:r w:rsidR="00FA68A2" w:rsidRPr="00FA68A2">
        <w:rPr>
          <w:rFonts w:asciiTheme="minorHAnsi" w:eastAsiaTheme="minorHAnsi" w:hAnsiTheme="minorHAnsi" w:cstheme="minorBidi"/>
          <w:noProof/>
          <w:lang w:val="af-ZA"/>
        </w:rPr>
        <w:t xml:space="preserve">8,8% staan; en die opvanggebied van die Tzaneen-dam waar die dam slegs </w:t>
      </w:r>
      <w:r>
        <w:rPr>
          <w:rFonts w:asciiTheme="minorHAnsi" w:eastAsiaTheme="minorHAnsi" w:hAnsiTheme="minorHAnsi" w:cstheme="minorBidi"/>
          <w:noProof/>
          <w:lang w:val="af-ZA"/>
        </w:rPr>
        <w:t xml:space="preserve">op </w:t>
      </w:r>
      <w:r w:rsidR="00FA68A2" w:rsidRPr="00FA68A2">
        <w:rPr>
          <w:rFonts w:asciiTheme="minorHAnsi" w:eastAsiaTheme="minorHAnsi" w:hAnsiTheme="minorHAnsi" w:cstheme="minorBidi"/>
          <w:noProof/>
          <w:lang w:val="af-ZA"/>
        </w:rPr>
        <w:t>21,7% is. Ander damme onder 50% is die Katrivier-dam (48,9%) en die Waterdown-dam (19,2%) in die Oos-Kaapse Middellande en die Kwena-dam in die Krokodilrivier in Mpumalanga (28%). Hierdie damvlakke was soos op 18/1/ 21 aangeteken. Vroeër in die jaar het goeie reën in ander dele van die land die damme relatief vol ge</w:t>
      </w:r>
      <w:r>
        <w:rPr>
          <w:rFonts w:asciiTheme="minorHAnsi" w:eastAsiaTheme="minorHAnsi" w:hAnsiTheme="minorHAnsi" w:cstheme="minorBidi"/>
          <w:noProof/>
          <w:lang w:val="af-ZA"/>
        </w:rPr>
        <w:t>maak</w:t>
      </w:r>
      <w:r w:rsidR="00FA68A2" w:rsidRPr="00FA68A2">
        <w:rPr>
          <w:rFonts w:asciiTheme="minorHAnsi" w:eastAsiaTheme="minorHAnsi" w:hAnsiTheme="minorHAnsi" w:cstheme="minorBidi"/>
          <w:noProof/>
          <w:lang w:val="af-ZA"/>
        </w:rPr>
        <w:t>.</w:t>
      </w:r>
    </w:p>
    <w:p w:rsidR="00FA68A2" w:rsidRPr="00FA68A2" w:rsidRDefault="00FA68A2" w:rsidP="00FA68A2">
      <w:pPr>
        <w:spacing w:after="0" w:line="240" w:lineRule="auto"/>
        <w:jc w:val="both"/>
        <w:rPr>
          <w:rFonts w:asciiTheme="minorHAnsi" w:eastAsiaTheme="minorHAnsi" w:hAnsiTheme="minorHAnsi" w:cstheme="minorBidi"/>
          <w:b/>
          <w:bCs/>
          <w:noProof/>
          <w:color w:val="7030A0"/>
          <w:u w:val="single"/>
          <w:lang w:val="en-US"/>
        </w:rPr>
      </w:pPr>
      <w:r w:rsidRPr="00FA68A2">
        <w:rPr>
          <w:rFonts w:asciiTheme="minorHAnsi" w:eastAsiaTheme="minorHAnsi" w:hAnsiTheme="minorHAnsi" w:cstheme="minorBidi"/>
          <w:b/>
          <w:bCs/>
          <w:noProof/>
          <w:color w:val="7030A0"/>
          <w:u w:val="single"/>
          <w:lang w:val="en-US"/>
        </w:rPr>
        <w:t xml:space="preserve">WEEKLIKSE STATISTIEK </w:t>
      </w:r>
    </w:p>
    <w:p w:rsidR="00FA68A2" w:rsidRDefault="00FA68A2" w:rsidP="00FA68A2">
      <w:pPr>
        <w:spacing w:after="0" w:line="240" w:lineRule="auto"/>
        <w:jc w:val="both"/>
        <w:rPr>
          <w:rFonts w:asciiTheme="minorHAnsi" w:eastAsiaTheme="minorHAnsi" w:hAnsiTheme="minorHAnsi" w:cstheme="minorBidi"/>
          <w:noProof/>
          <w:lang w:val="en-US"/>
        </w:rPr>
      </w:pPr>
      <w:r>
        <w:rPr>
          <w:rFonts w:asciiTheme="minorHAnsi" w:eastAsiaTheme="minorHAnsi" w:hAnsiTheme="minorHAnsi" w:cstheme="minorBidi"/>
          <w:noProof/>
          <w:lang w:val="en-US"/>
        </w:rPr>
        <w:t>Ek hou van statistieke en het dus besluit om elke week 'n statistiek op te stel: dit kan net een syfer of meer wees.</w:t>
      </w:r>
    </w:p>
    <w:p w:rsidR="00FA68A2" w:rsidRPr="00FA68A2" w:rsidRDefault="00FA68A2" w:rsidP="00FA68A2">
      <w:pPr>
        <w:spacing w:after="0" w:line="240" w:lineRule="auto"/>
        <w:jc w:val="both"/>
        <w:rPr>
          <w:rFonts w:asciiTheme="minorHAnsi" w:eastAsiaTheme="minorHAnsi" w:hAnsiTheme="minorHAnsi" w:cstheme="minorBidi"/>
          <w:noProof/>
          <w:lang w:val="af-ZA"/>
        </w:rPr>
      </w:pPr>
    </w:p>
    <w:p w:rsidR="00220D8E" w:rsidRPr="00BB5EC5" w:rsidRDefault="007C298B" w:rsidP="00E62F08">
      <w:pPr>
        <w:jc w:val="both"/>
        <w:rPr>
          <w:rFonts w:asciiTheme="minorHAnsi" w:eastAsia="Times New Roman" w:hAnsiTheme="minorHAnsi" w:cstheme="minorHAnsi"/>
          <w:lang w:val="af-ZA"/>
        </w:rPr>
      </w:pPr>
      <w:r w:rsidRPr="00BB5EC5">
        <w:rPr>
          <w:rFonts w:asciiTheme="minorHAnsi" w:eastAsia="Times New Roman" w:hAnsiTheme="minorHAnsi" w:cstheme="minorHAnsi"/>
          <w:noProof/>
          <w:lang w:val="en-US"/>
        </w:rPr>
        <mc:AlternateContent>
          <mc:Choice Requires="wps">
            <w:drawing>
              <wp:anchor distT="45720" distB="45720" distL="114300" distR="114300" simplePos="0" relativeHeight="251661312" behindDoc="0" locked="0" layoutInCell="1" allowOverlap="1">
                <wp:simplePos x="0" y="0"/>
                <wp:positionH relativeFrom="column">
                  <wp:posOffset>3641725</wp:posOffset>
                </wp:positionH>
                <wp:positionV relativeFrom="paragraph">
                  <wp:posOffset>49530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7C298B" w:rsidRDefault="00FA68A2" w:rsidP="005453B1">
                            <w:pPr>
                              <w:jc w:val="both"/>
                            </w:pPr>
                            <w:r>
                              <w:rPr>
                                <w:rFonts w:asciiTheme="minorHAnsi" w:eastAsiaTheme="minorHAnsi" w:hAnsiTheme="minorHAnsi" w:cstheme="minorBidi"/>
                                <w:noProof/>
                                <w:lang w:val="af-ZA"/>
                              </w:rPr>
                              <w:t xml:space="preserve">In Desember 2020 het die Southern Hemisphere Association of Fresh Fruit Exporters (SHAFFE) inligting oor die Amerikaanse invoere van vars produkte aangebied. Hierdie grafiek toon die aansienlike toename in die invoer van die sogenaamde "supervoedsels" sedert 2015: veral bessies en avokado is indrukwekkend. Daar was ook goeie groei </w:t>
                            </w:r>
                            <w:r w:rsidR="005453B1">
                              <w:rPr>
                                <w:rFonts w:asciiTheme="minorHAnsi" w:eastAsiaTheme="minorHAnsi" w:hAnsiTheme="minorHAnsi" w:cstheme="minorBidi"/>
                                <w:noProof/>
                                <w:lang w:val="af-ZA"/>
                              </w:rPr>
                              <w:t xml:space="preserve">in </w:t>
                            </w:r>
                            <w:r>
                              <w:rPr>
                                <w:rFonts w:asciiTheme="minorHAnsi" w:eastAsiaTheme="minorHAnsi" w:hAnsiTheme="minorHAnsi" w:cstheme="minorBidi"/>
                                <w:noProof/>
                                <w:lang w:val="af-ZA"/>
                              </w:rPr>
                              <w:t xml:space="preserve"> die suurlemoen- en druiwesektore. Ander sektore was nie so indrukwekkend nie.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6.75pt;margin-top:3.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">
                <v:textbox style="mso-fit-shape-to-text:t">
                  <w:txbxContent>
                    <w:p w:rsidR="007C298B" w:rsidRDefault="00FA68A2" w:rsidP="005453B1">
                      <w:pPr>
                        <w:jc w:val="both"/>
                      </w:pPr>
                      <w:r>
                        <w:rPr>
                          <w:rFonts w:asciiTheme="minorHAnsi" w:eastAsiaTheme="minorHAnsi" w:hAnsiTheme="minorHAnsi" w:cstheme="minorBidi"/>
                          <w:noProof/>
                          <w:lang w:val="af-ZA"/>
                        </w:rPr>
                        <w:t xml:space="preserve">In Desember 2020 het die Southern Hemisphere Association of Fresh Fruit Exporters (SHAFFE) inligting oor die Amerikaanse invoere van vars produkte aangebied. Hierdie grafiek toon die aansienlike toename in die invoer van die sogenaamde "supervoedsels" sedert 2015: veral bessies en avokado is indrukwekkend. Daar was ook goeie groei </w:t>
                      </w:r>
                      <w:r w:rsidR="005453B1">
                        <w:rPr>
                          <w:rFonts w:asciiTheme="minorHAnsi" w:eastAsiaTheme="minorHAnsi" w:hAnsiTheme="minorHAnsi" w:cstheme="minorBidi"/>
                          <w:noProof/>
                          <w:lang w:val="af-ZA"/>
                        </w:rPr>
                        <w:t xml:space="preserve">in </w:t>
                      </w:r>
                      <w:r>
                        <w:rPr>
                          <w:rFonts w:asciiTheme="minorHAnsi" w:eastAsiaTheme="minorHAnsi" w:hAnsiTheme="minorHAnsi" w:cstheme="minorBidi"/>
                          <w:noProof/>
                          <w:lang w:val="af-ZA"/>
                        </w:rPr>
                        <w:t xml:space="preserve"> die suurlemoen- en druiwesektore. Ander sektore was nie so indrukwekkend nie.</w:t>
                      </w:r>
                    </w:p>
                  </w:txbxContent>
                </v:textbox>
                <w10:wrap type="square"/>
              </v:shape>
            </w:pict>
          </mc:Fallback>
        </mc:AlternateContent>
      </w:r>
      <w:r w:rsidR="008543FD" w:rsidRPr="00BB5EC5">
        <w:rPr>
          <w:rFonts w:asciiTheme="minorHAnsi" w:eastAsia="Times New Roman" w:hAnsiTheme="minorHAnsi" w:cstheme="minorHAnsi"/>
          <w:noProof/>
          <w:lang w:val="en-US"/>
        </w:rPr>
        <w:drawing>
          <wp:inline distT="0" distB="0" distL="0" distR="0">
            <wp:extent cx="3476625" cy="33014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491" cy="3346865"/>
                    </a:xfrm>
                    <a:prstGeom prst="rect">
                      <a:avLst/>
                    </a:prstGeom>
                    <a:noFill/>
                    <a:ln>
                      <a:noFill/>
                    </a:ln>
                  </pic:spPr>
                </pic:pic>
              </a:graphicData>
            </a:graphic>
          </wp:inline>
        </w:drawing>
      </w:r>
    </w:p>
    <w:sectPr w:rsidR="00220D8E" w:rsidRPr="00BB5EC5" w:rsidSect="005859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026" w:rsidRDefault="00BB2026" w:rsidP="00595E08">
      <w:pPr>
        <w:spacing w:after="0" w:line="240" w:lineRule="auto"/>
      </w:pPr>
      <w:r>
        <w:separator/>
      </w:r>
    </w:p>
  </w:endnote>
  <w:endnote w:type="continuationSeparator" w:id="0">
    <w:p w:rsidR="00BB2026" w:rsidRDefault="00BB2026" w:rsidP="0059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B64" w:rsidRPr="00AD79A4" w:rsidRDefault="00AD79A4">
    <w:pPr>
      <w:pStyle w:val="Footer"/>
      <w:rPr>
        <w:i/>
      </w:rPr>
    </w:pPr>
    <w:r w:rsidRPr="00AD79A4">
      <w:rPr>
        <w:b/>
        <w:i/>
        <w:color w:val="7030A0"/>
      </w:rPr>
      <w:t>THE CGA GROUP (CRI, RIVER BIOSCIENCE, XSIT, CGA CULTIVAR COMPANY, CGA GROWER DEVELOPMENT COMPANY &amp; CITRUS ACADEMY) ARE SUPPORTED BY AND WORK FOR THE SOUTHERN AFRICAN CITRUS GROWERS</w:t>
    </w:r>
  </w:p>
  <w:p w:rsidR="00595E08" w:rsidRDefault="00595E08" w:rsidP="00B673C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026" w:rsidRDefault="00BB2026" w:rsidP="00595E08">
      <w:pPr>
        <w:spacing w:after="0" w:line="240" w:lineRule="auto"/>
      </w:pPr>
      <w:r>
        <w:separator/>
      </w:r>
    </w:p>
  </w:footnote>
  <w:footnote w:type="continuationSeparator" w:id="0">
    <w:p w:rsidR="00BB2026" w:rsidRDefault="00BB2026" w:rsidP="00595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A3F3E"/>
    <w:multiLevelType w:val="hybridMultilevel"/>
    <w:tmpl w:val="E14CDE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5561B82"/>
    <w:multiLevelType w:val="hybridMultilevel"/>
    <w:tmpl w:val="F23C785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2B7720DE"/>
    <w:multiLevelType w:val="hybridMultilevel"/>
    <w:tmpl w:val="29E20A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B820F77"/>
    <w:multiLevelType w:val="hybridMultilevel"/>
    <w:tmpl w:val="19785F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9D8"/>
    <w:rsid w:val="00031C21"/>
    <w:rsid w:val="00040706"/>
    <w:rsid w:val="00045FE2"/>
    <w:rsid w:val="00047EA1"/>
    <w:rsid w:val="00070D40"/>
    <w:rsid w:val="0008376F"/>
    <w:rsid w:val="000A258A"/>
    <w:rsid w:val="000A2A31"/>
    <w:rsid w:val="000A2F5C"/>
    <w:rsid w:val="000A39E7"/>
    <w:rsid w:val="000C4B73"/>
    <w:rsid w:val="000C4E72"/>
    <w:rsid w:val="000D2F64"/>
    <w:rsid w:val="000D629E"/>
    <w:rsid w:val="000D7425"/>
    <w:rsid w:val="000E541C"/>
    <w:rsid w:val="000F059E"/>
    <w:rsid w:val="000F28FF"/>
    <w:rsid w:val="000F5B14"/>
    <w:rsid w:val="000F7D05"/>
    <w:rsid w:val="00110F70"/>
    <w:rsid w:val="001218D8"/>
    <w:rsid w:val="00122FC7"/>
    <w:rsid w:val="00124699"/>
    <w:rsid w:val="00136127"/>
    <w:rsid w:val="00142E5B"/>
    <w:rsid w:val="0015485D"/>
    <w:rsid w:val="00174465"/>
    <w:rsid w:val="00175573"/>
    <w:rsid w:val="00175734"/>
    <w:rsid w:val="001757E7"/>
    <w:rsid w:val="00177778"/>
    <w:rsid w:val="00177BFC"/>
    <w:rsid w:val="00181B2D"/>
    <w:rsid w:val="00185357"/>
    <w:rsid w:val="00190EE1"/>
    <w:rsid w:val="001A29BD"/>
    <w:rsid w:val="001B1783"/>
    <w:rsid w:val="001B203D"/>
    <w:rsid w:val="001B673C"/>
    <w:rsid w:val="001C679B"/>
    <w:rsid w:val="001D36FE"/>
    <w:rsid w:val="001D573C"/>
    <w:rsid w:val="001D69A2"/>
    <w:rsid w:val="0020144B"/>
    <w:rsid w:val="00205049"/>
    <w:rsid w:val="00211CCD"/>
    <w:rsid w:val="002139DB"/>
    <w:rsid w:val="002164CD"/>
    <w:rsid w:val="002176D6"/>
    <w:rsid w:val="00220D8E"/>
    <w:rsid w:val="00225418"/>
    <w:rsid w:val="00230CA5"/>
    <w:rsid w:val="002341C4"/>
    <w:rsid w:val="0023735C"/>
    <w:rsid w:val="00244DA4"/>
    <w:rsid w:val="002512C0"/>
    <w:rsid w:val="00267052"/>
    <w:rsid w:val="0027201C"/>
    <w:rsid w:val="00280379"/>
    <w:rsid w:val="00280B32"/>
    <w:rsid w:val="0029072B"/>
    <w:rsid w:val="00297526"/>
    <w:rsid w:val="002A3E51"/>
    <w:rsid w:val="002A597D"/>
    <w:rsid w:val="002A5A13"/>
    <w:rsid w:val="002B3545"/>
    <w:rsid w:val="002C18E4"/>
    <w:rsid w:val="002C616B"/>
    <w:rsid w:val="002C65CD"/>
    <w:rsid w:val="002D122B"/>
    <w:rsid w:val="002D17EB"/>
    <w:rsid w:val="002E1866"/>
    <w:rsid w:val="002F2F8A"/>
    <w:rsid w:val="002F5CD3"/>
    <w:rsid w:val="0030169A"/>
    <w:rsid w:val="00313CB1"/>
    <w:rsid w:val="00325D4E"/>
    <w:rsid w:val="00337B83"/>
    <w:rsid w:val="003474D9"/>
    <w:rsid w:val="00352FAF"/>
    <w:rsid w:val="00361403"/>
    <w:rsid w:val="003959C7"/>
    <w:rsid w:val="003B09E4"/>
    <w:rsid w:val="003B3CE2"/>
    <w:rsid w:val="003B7DEC"/>
    <w:rsid w:val="003C0D53"/>
    <w:rsid w:val="003C27D4"/>
    <w:rsid w:val="003D193B"/>
    <w:rsid w:val="003D70AB"/>
    <w:rsid w:val="003F0C6F"/>
    <w:rsid w:val="003F2574"/>
    <w:rsid w:val="003F6E31"/>
    <w:rsid w:val="003F7804"/>
    <w:rsid w:val="004046F2"/>
    <w:rsid w:val="0040634F"/>
    <w:rsid w:val="00426110"/>
    <w:rsid w:val="0043300C"/>
    <w:rsid w:val="00452062"/>
    <w:rsid w:val="00455927"/>
    <w:rsid w:val="004645E1"/>
    <w:rsid w:val="004711F0"/>
    <w:rsid w:val="00473BDF"/>
    <w:rsid w:val="004911D6"/>
    <w:rsid w:val="00495189"/>
    <w:rsid w:val="00496A4F"/>
    <w:rsid w:val="004A0BC7"/>
    <w:rsid w:val="004A1073"/>
    <w:rsid w:val="004A371F"/>
    <w:rsid w:val="004B158E"/>
    <w:rsid w:val="004B20D5"/>
    <w:rsid w:val="004C29DE"/>
    <w:rsid w:val="004C529E"/>
    <w:rsid w:val="004C73F2"/>
    <w:rsid w:val="004D3ECA"/>
    <w:rsid w:val="004E0F63"/>
    <w:rsid w:val="004E60FC"/>
    <w:rsid w:val="004F24A1"/>
    <w:rsid w:val="00502EEB"/>
    <w:rsid w:val="0050561C"/>
    <w:rsid w:val="00505C06"/>
    <w:rsid w:val="005330E2"/>
    <w:rsid w:val="005350A0"/>
    <w:rsid w:val="005369A5"/>
    <w:rsid w:val="00536B64"/>
    <w:rsid w:val="00541EB1"/>
    <w:rsid w:val="005453B1"/>
    <w:rsid w:val="00546152"/>
    <w:rsid w:val="00547C6C"/>
    <w:rsid w:val="00562B1F"/>
    <w:rsid w:val="00566C56"/>
    <w:rsid w:val="00572AA0"/>
    <w:rsid w:val="005822CF"/>
    <w:rsid w:val="005859D8"/>
    <w:rsid w:val="0058684F"/>
    <w:rsid w:val="005913D8"/>
    <w:rsid w:val="005948CD"/>
    <w:rsid w:val="00595E08"/>
    <w:rsid w:val="005B21B9"/>
    <w:rsid w:val="005B3A73"/>
    <w:rsid w:val="005B4081"/>
    <w:rsid w:val="005B6970"/>
    <w:rsid w:val="005B78D0"/>
    <w:rsid w:val="005B7B5D"/>
    <w:rsid w:val="005B7B9E"/>
    <w:rsid w:val="005C0538"/>
    <w:rsid w:val="005C6EF1"/>
    <w:rsid w:val="005E05EF"/>
    <w:rsid w:val="005E29B8"/>
    <w:rsid w:val="005E62DC"/>
    <w:rsid w:val="005F2989"/>
    <w:rsid w:val="005F4137"/>
    <w:rsid w:val="00600B79"/>
    <w:rsid w:val="00601C02"/>
    <w:rsid w:val="006042E1"/>
    <w:rsid w:val="00611C22"/>
    <w:rsid w:val="00612231"/>
    <w:rsid w:val="00613228"/>
    <w:rsid w:val="006254FA"/>
    <w:rsid w:val="006302CB"/>
    <w:rsid w:val="0063644A"/>
    <w:rsid w:val="006412FF"/>
    <w:rsid w:val="00641661"/>
    <w:rsid w:val="0064682B"/>
    <w:rsid w:val="00663769"/>
    <w:rsid w:val="00670FBB"/>
    <w:rsid w:val="0067189B"/>
    <w:rsid w:val="006737A5"/>
    <w:rsid w:val="006832EE"/>
    <w:rsid w:val="006852F9"/>
    <w:rsid w:val="00690E5D"/>
    <w:rsid w:val="0069320C"/>
    <w:rsid w:val="0069350E"/>
    <w:rsid w:val="00695012"/>
    <w:rsid w:val="006A0B6E"/>
    <w:rsid w:val="006A5DD3"/>
    <w:rsid w:val="006E0A15"/>
    <w:rsid w:val="006E394D"/>
    <w:rsid w:val="006F43EB"/>
    <w:rsid w:val="00705569"/>
    <w:rsid w:val="007264AE"/>
    <w:rsid w:val="00731F8B"/>
    <w:rsid w:val="00732CB3"/>
    <w:rsid w:val="00756469"/>
    <w:rsid w:val="00756592"/>
    <w:rsid w:val="00757321"/>
    <w:rsid w:val="00761318"/>
    <w:rsid w:val="00762C4F"/>
    <w:rsid w:val="007666C5"/>
    <w:rsid w:val="00771B83"/>
    <w:rsid w:val="007830CC"/>
    <w:rsid w:val="007958FA"/>
    <w:rsid w:val="00795921"/>
    <w:rsid w:val="007A07FA"/>
    <w:rsid w:val="007A4C30"/>
    <w:rsid w:val="007A5391"/>
    <w:rsid w:val="007A6F34"/>
    <w:rsid w:val="007C298B"/>
    <w:rsid w:val="007D4D85"/>
    <w:rsid w:val="007D4E14"/>
    <w:rsid w:val="007E360C"/>
    <w:rsid w:val="007E6B47"/>
    <w:rsid w:val="007F6B60"/>
    <w:rsid w:val="0081352C"/>
    <w:rsid w:val="00823F18"/>
    <w:rsid w:val="00830C8C"/>
    <w:rsid w:val="00836320"/>
    <w:rsid w:val="008421EA"/>
    <w:rsid w:val="00843CDE"/>
    <w:rsid w:val="008441E2"/>
    <w:rsid w:val="0085133F"/>
    <w:rsid w:val="00852AAD"/>
    <w:rsid w:val="00853DBC"/>
    <w:rsid w:val="008543FD"/>
    <w:rsid w:val="0086232D"/>
    <w:rsid w:val="008662D2"/>
    <w:rsid w:val="008707AE"/>
    <w:rsid w:val="0087221E"/>
    <w:rsid w:val="00874807"/>
    <w:rsid w:val="008755FB"/>
    <w:rsid w:val="008756F8"/>
    <w:rsid w:val="00893C68"/>
    <w:rsid w:val="008A0D72"/>
    <w:rsid w:val="008A2357"/>
    <w:rsid w:val="008A23F8"/>
    <w:rsid w:val="008A2BE9"/>
    <w:rsid w:val="008A3110"/>
    <w:rsid w:val="008B1479"/>
    <w:rsid w:val="008B4C03"/>
    <w:rsid w:val="008B5FDB"/>
    <w:rsid w:val="008B7F6E"/>
    <w:rsid w:val="008F050C"/>
    <w:rsid w:val="008F2289"/>
    <w:rsid w:val="00912266"/>
    <w:rsid w:val="009206C6"/>
    <w:rsid w:val="0092158A"/>
    <w:rsid w:val="00940202"/>
    <w:rsid w:val="00947800"/>
    <w:rsid w:val="00953EE0"/>
    <w:rsid w:val="00954793"/>
    <w:rsid w:val="00954DBD"/>
    <w:rsid w:val="00955884"/>
    <w:rsid w:val="00971B7F"/>
    <w:rsid w:val="0097764C"/>
    <w:rsid w:val="00992221"/>
    <w:rsid w:val="009A1B72"/>
    <w:rsid w:val="009B1746"/>
    <w:rsid w:val="009C0212"/>
    <w:rsid w:val="009D0040"/>
    <w:rsid w:val="009D709A"/>
    <w:rsid w:val="009D7FAF"/>
    <w:rsid w:val="009E4246"/>
    <w:rsid w:val="009F0F82"/>
    <w:rsid w:val="00A03E2F"/>
    <w:rsid w:val="00A066BE"/>
    <w:rsid w:val="00A132E6"/>
    <w:rsid w:val="00A20F03"/>
    <w:rsid w:val="00A24A2F"/>
    <w:rsid w:val="00A31AD6"/>
    <w:rsid w:val="00A320B1"/>
    <w:rsid w:val="00A36102"/>
    <w:rsid w:val="00A40974"/>
    <w:rsid w:val="00A508B7"/>
    <w:rsid w:val="00A54595"/>
    <w:rsid w:val="00A751D8"/>
    <w:rsid w:val="00A837EA"/>
    <w:rsid w:val="00A94119"/>
    <w:rsid w:val="00A958B0"/>
    <w:rsid w:val="00A96822"/>
    <w:rsid w:val="00AA07D0"/>
    <w:rsid w:val="00AA51FF"/>
    <w:rsid w:val="00AB0657"/>
    <w:rsid w:val="00AB4C0D"/>
    <w:rsid w:val="00AB5EC1"/>
    <w:rsid w:val="00AB7955"/>
    <w:rsid w:val="00AC37AC"/>
    <w:rsid w:val="00AC3F8B"/>
    <w:rsid w:val="00AC7D19"/>
    <w:rsid w:val="00AD1C85"/>
    <w:rsid w:val="00AD79A4"/>
    <w:rsid w:val="00B0109A"/>
    <w:rsid w:val="00B04E97"/>
    <w:rsid w:val="00B06DA7"/>
    <w:rsid w:val="00B11F72"/>
    <w:rsid w:val="00B1434B"/>
    <w:rsid w:val="00B31CDA"/>
    <w:rsid w:val="00B3410E"/>
    <w:rsid w:val="00B53C9C"/>
    <w:rsid w:val="00B65EBE"/>
    <w:rsid w:val="00B673C4"/>
    <w:rsid w:val="00B84D8D"/>
    <w:rsid w:val="00B86765"/>
    <w:rsid w:val="00BA3973"/>
    <w:rsid w:val="00BA3CFA"/>
    <w:rsid w:val="00BA5B31"/>
    <w:rsid w:val="00BB03E9"/>
    <w:rsid w:val="00BB0DE8"/>
    <w:rsid w:val="00BB2026"/>
    <w:rsid w:val="00BB2034"/>
    <w:rsid w:val="00BB2F61"/>
    <w:rsid w:val="00BB4B0B"/>
    <w:rsid w:val="00BB5EC5"/>
    <w:rsid w:val="00BB6988"/>
    <w:rsid w:val="00BC0F93"/>
    <w:rsid w:val="00BC47DD"/>
    <w:rsid w:val="00BD141A"/>
    <w:rsid w:val="00BD293E"/>
    <w:rsid w:val="00BE1805"/>
    <w:rsid w:val="00BE7774"/>
    <w:rsid w:val="00BF0FF8"/>
    <w:rsid w:val="00BF156E"/>
    <w:rsid w:val="00BF1983"/>
    <w:rsid w:val="00BF3E3C"/>
    <w:rsid w:val="00C02E4C"/>
    <w:rsid w:val="00C10569"/>
    <w:rsid w:val="00C16839"/>
    <w:rsid w:val="00C20658"/>
    <w:rsid w:val="00C2737B"/>
    <w:rsid w:val="00C35B43"/>
    <w:rsid w:val="00C41489"/>
    <w:rsid w:val="00C41C65"/>
    <w:rsid w:val="00C510B2"/>
    <w:rsid w:val="00C51114"/>
    <w:rsid w:val="00C62C71"/>
    <w:rsid w:val="00C81584"/>
    <w:rsid w:val="00C86158"/>
    <w:rsid w:val="00C878E2"/>
    <w:rsid w:val="00C9171B"/>
    <w:rsid w:val="00C92E66"/>
    <w:rsid w:val="00CA2B0B"/>
    <w:rsid w:val="00CA6ECC"/>
    <w:rsid w:val="00CB303A"/>
    <w:rsid w:val="00CC000B"/>
    <w:rsid w:val="00CE71FD"/>
    <w:rsid w:val="00CF5E26"/>
    <w:rsid w:val="00D00ED9"/>
    <w:rsid w:val="00D0558A"/>
    <w:rsid w:val="00D2092A"/>
    <w:rsid w:val="00D219B0"/>
    <w:rsid w:val="00D278A3"/>
    <w:rsid w:val="00D32A42"/>
    <w:rsid w:val="00D33202"/>
    <w:rsid w:val="00D3722B"/>
    <w:rsid w:val="00D410D1"/>
    <w:rsid w:val="00D41361"/>
    <w:rsid w:val="00D43608"/>
    <w:rsid w:val="00D478DE"/>
    <w:rsid w:val="00D66358"/>
    <w:rsid w:val="00D66490"/>
    <w:rsid w:val="00D67D4B"/>
    <w:rsid w:val="00D81CCB"/>
    <w:rsid w:val="00D84A21"/>
    <w:rsid w:val="00D875E6"/>
    <w:rsid w:val="00D94669"/>
    <w:rsid w:val="00DA0CE9"/>
    <w:rsid w:val="00DB0052"/>
    <w:rsid w:val="00DB75AA"/>
    <w:rsid w:val="00DC0B1C"/>
    <w:rsid w:val="00DC1241"/>
    <w:rsid w:val="00DC4F50"/>
    <w:rsid w:val="00DD3275"/>
    <w:rsid w:val="00DE100B"/>
    <w:rsid w:val="00E01533"/>
    <w:rsid w:val="00E017AC"/>
    <w:rsid w:val="00E018E6"/>
    <w:rsid w:val="00E0676F"/>
    <w:rsid w:val="00E14724"/>
    <w:rsid w:val="00E31082"/>
    <w:rsid w:val="00E3323F"/>
    <w:rsid w:val="00E40090"/>
    <w:rsid w:val="00E43E76"/>
    <w:rsid w:val="00E5448E"/>
    <w:rsid w:val="00E5772E"/>
    <w:rsid w:val="00E62F08"/>
    <w:rsid w:val="00E66070"/>
    <w:rsid w:val="00E843E7"/>
    <w:rsid w:val="00E84CDC"/>
    <w:rsid w:val="00EA09AE"/>
    <w:rsid w:val="00EA49C3"/>
    <w:rsid w:val="00EA7106"/>
    <w:rsid w:val="00EA717C"/>
    <w:rsid w:val="00EB343C"/>
    <w:rsid w:val="00EC5A93"/>
    <w:rsid w:val="00EC600D"/>
    <w:rsid w:val="00ED209B"/>
    <w:rsid w:val="00EE00D6"/>
    <w:rsid w:val="00EE395A"/>
    <w:rsid w:val="00EF1109"/>
    <w:rsid w:val="00EF40E1"/>
    <w:rsid w:val="00F208EC"/>
    <w:rsid w:val="00F26119"/>
    <w:rsid w:val="00F3153F"/>
    <w:rsid w:val="00F34519"/>
    <w:rsid w:val="00F40554"/>
    <w:rsid w:val="00F440B1"/>
    <w:rsid w:val="00F454F9"/>
    <w:rsid w:val="00F55830"/>
    <w:rsid w:val="00F6437C"/>
    <w:rsid w:val="00F679DE"/>
    <w:rsid w:val="00F867C4"/>
    <w:rsid w:val="00F915E8"/>
    <w:rsid w:val="00FA06B9"/>
    <w:rsid w:val="00FA1295"/>
    <w:rsid w:val="00FA1DC3"/>
    <w:rsid w:val="00FA3EDC"/>
    <w:rsid w:val="00FA68A2"/>
    <w:rsid w:val="00FA6F1F"/>
    <w:rsid w:val="00FA7DB0"/>
    <w:rsid w:val="00FB3EF7"/>
    <w:rsid w:val="00FB792D"/>
    <w:rsid w:val="00FC36D2"/>
    <w:rsid w:val="00FC5148"/>
    <w:rsid w:val="00FC5BD0"/>
    <w:rsid w:val="00FD5F83"/>
    <w:rsid w:val="00FE7527"/>
    <w:rsid w:val="00FE7729"/>
    <w:rsid w:val="00FF38ED"/>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47260-F04F-4313-A663-67B2D757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9D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E08"/>
    <w:rPr>
      <w:rFonts w:ascii="Calibri" w:eastAsia="Calibri" w:hAnsi="Calibri" w:cs="Times New Roman"/>
    </w:rPr>
  </w:style>
  <w:style w:type="paragraph" w:styleId="Footer">
    <w:name w:val="footer"/>
    <w:basedOn w:val="Normal"/>
    <w:link w:val="FooterChar"/>
    <w:uiPriority w:val="99"/>
    <w:unhideWhenUsed/>
    <w:rsid w:val="00595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E08"/>
    <w:rPr>
      <w:rFonts w:ascii="Calibri" w:eastAsia="Calibri" w:hAnsi="Calibri" w:cs="Times New Roman"/>
    </w:rPr>
  </w:style>
  <w:style w:type="character" w:styleId="Hyperlink">
    <w:name w:val="Hyperlink"/>
    <w:rsid w:val="00595E08"/>
    <w:rPr>
      <w:rFonts w:cs="Times New Roman"/>
      <w:color w:val="0000FF"/>
      <w:u w:val="single"/>
    </w:rPr>
  </w:style>
  <w:style w:type="paragraph" w:styleId="NormalWeb">
    <w:name w:val="Normal (Web)"/>
    <w:basedOn w:val="Normal"/>
    <w:uiPriority w:val="99"/>
    <w:semiHidden/>
    <w:unhideWhenUsed/>
    <w:rsid w:val="00F679DE"/>
    <w:pPr>
      <w:spacing w:before="100" w:beforeAutospacing="1" w:after="100" w:afterAutospacing="1" w:line="240" w:lineRule="auto"/>
    </w:pPr>
    <w:rPr>
      <w:rFonts w:ascii="Times New Roman" w:eastAsia="Times New Roman" w:hAnsi="Times New Roman"/>
      <w:sz w:val="24"/>
      <w:szCs w:val="24"/>
      <w:lang w:eastAsia="en-ZA"/>
    </w:rPr>
  </w:style>
  <w:style w:type="table" w:styleId="TableGrid">
    <w:name w:val="Table Grid"/>
    <w:basedOn w:val="TableNormal"/>
    <w:uiPriority w:val="39"/>
    <w:rsid w:val="0061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F7804"/>
    <w:pPr>
      <w:spacing w:after="0" w:line="240" w:lineRule="auto"/>
    </w:pPr>
    <w:rPr>
      <w:rFonts w:eastAsiaTheme="minorHAnsi" w:cs="Calibri"/>
    </w:rPr>
  </w:style>
  <w:style w:type="character" w:customStyle="1" w:styleId="PlainTextChar">
    <w:name w:val="Plain Text Char"/>
    <w:basedOn w:val="DefaultParagraphFont"/>
    <w:link w:val="PlainText"/>
    <w:uiPriority w:val="99"/>
    <w:semiHidden/>
    <w:rsid w:val="003F7804"/>
    <w:rPr>
      <w:rFonts w:ascii="Calibri" w:hAnsi="Calibri" w:cs="Calibri"/>
    </w:rPr>
  </w:style>
  <w:style w:type="paragraph" w:styleId="NoSpacing">
    <w:name w:val="No Spacing"/>
    <w:uiPriority w:val="1"/>
    <w:qFormat/>
    <w:rsid w:val="00496A4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41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361"/>
    <w:rPr>
      <w:rFonts w:ascii="Segoe UI" w:eastAsia="Calibri" w:hAnsi="Segoe UI" w:cs="Segoe UI"/>
      <w:sz w:val="18"/>
      <w:szCs w:val="18"/>
    </w:rPr>
  </w:style>
  <w:style w:type="paragraph" w:styleId="ListParagraph">
    <w:name w:val="List Paragraph"/>
    <w:basedOn w:val="Normal"/>
    <w:uiPriority w:val="34"/>
    <w:qFormat/>
    <w:rsid w:val="00971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7839">
      <w:bodyDiv w:val="1"/>
      <w:marLeft w:val="0"/>
      <w:marRight w:val="0"/>
      <w:marTop w:val="0"/>
      <w:marBottom w:val="0"/>
      <w:divBdr>
        <w:top w:val="none" w:sz="0" w:space="0" w:color="auto"/>
        <w:left w:val="none" w:sz="0" w:space="0" w:color="auto"/>
        <w:bottom w:val="none" w:sz="0" w:space="0" w:color="auto"/>
        <w:right w:val="none" w:sz="0" w:space="0" w:color="auto"/>
      </w:divBdr>
      <w:divsChild>
        <w:div w:id="613947704">
          <w:marLeft w:val="0"/>
          <w:marRight w:val="0"/>
          <w:marTop w:val="0"/>
          <w:marBottom w:val="0"/>
          <w:divBdr>
            <w:top w:val="none" w:sz="0" w:space="0" w:color="auto"/>
            <w:left w:val="none" w:sz="0" w:space="0" w:color="auto"/>
            <w:bottom w:val="none" w:sz="0" w:space="0" w:color="auto"/>
            <w:right w:val="none" w:sz="0" w:space="0" w:color="auto"/>
          </w:divBdr>
          <w:divsChild>
            <w:div w:id="1701852538">
              <w:marLeft w:val="0"/>
              <w:marRight w:val="0"/>
              <w:marTop w:val="0"/>
              <w:marBottom w:val="0"/>
              <w:divBdr>
                <w:top w:val="none" w:sz="0" w:space="0" w:color="auto"/>
                <w:left w:val="none" w:sz="0" w:space="0" w:color="auto"/>
                <w:bottom w:val="none" w:sz="0" w:space="0" w:color="auto"/>
                <w:right w:val="none" w:sz="0" w:space="0" w:color="auto"/>
              </w:divBdr>
              <w:divsChild>
                <w:div w:id="1063675307">
                  <w:marLeft w:val="0"/>
                  <w:marRight w:val="0"/>
                  <w:marTop w:val="0"/>
                  <w:marBottom w:val="0"/>
                  <w:divBdr>
                    <w:top w:val="none" w:sz="0" w:space="0" w:color="auto"/>
                    <w:left w:val="none" w:sz="0" w:space="0" w:color="auto"/>
                    <w:bottom w:val="none" w:sz="0" w:space="0" w:color="auto"/>
                    <w:right w:val="none" w:sz="0" w:space="0" w:color="auto"/>
                  </w:divBdr>
                  <w:divsChild>
                    <w:div w:id="1963539338">
                      <w:marLeft w:val="0"/>
                      <w:marRight w:val="0"/>
                      <w:marTop w:val="0"/>
                      <w:marBottom w:val="0"/>
                      <w:divBdr>
                        <w:top w:val="none" w:sz="0" w:space="0" w:color="auto"/>
                        <w:left w:val="none" w:sz="0" w:space="0" w:color="auto"/>
                        <w:bottom w:val="none" w:sz="0" w:space="0" w:color="auto"/>
                        <w:right w:val="none" w:sz="0" w:space="0" w:color="auto"/>
                      </w:divBdr>
                      <w:divsChild>
                        <w:div w:id="28532262">
                          <w:marLeft w:val="-15"/>
                          <w:marRight w:val="0"/>
                          <w:marTop w:val="0"/>
                          <w:marBottom w:val="0"/>
                          <w:divBdr>
                            <w:top w:val="none" w:sz="0" w:space="0" w:color="auto"/>
                            <w:left w:val="none" w:sz="0" w:space="0" w:color="auto"/>
                            <w:bottom w:val="none" w:sz="0" w:space="0" w:color="auto"/>
                            <w:right w:val="none" w:sz="0" w:space="0" w:color="auto"/>
                          </w:divBdr>
                          <w:divsChild>
                            <w:div w:id="162010187">
                              <w:marLeft w:val="0"/>
                              <w:marRight w:val="0"/>
                              <w:marTop w:val="0"/>
                              <w:marBottom w:val="0"/>
                              <w:divBdr>
                                <w:top w:val="none" w:sz="0" w:space="0" w:color="auto"/>
                                <w:left w:val="none" w:sz="0" w:space="0" w:color="auto"/>
                                <w:bottom w:val="none" w:sz="0" w:space="0" w:color="auto"/>
                                <w:right w:val="none" w:sz="0" w:space="0" w:color="auto"/>
                              </w:divBdr>
                              <w:divsChild>
                                <w:div w:id="1104494129">
                                  <w:marLeft w:val="0"/>
                                  <w:marRight w:val="-15"/>
                                  <w:marTop w:val="0"/>
                                  <w:marBottom w:val="0"/>
                                  <w:divBdr>
                                    <w:top w:val="none" w:sz="0" w:space="0" w:color="auto"/>
                                    <w:left w:val="none" w:sz="0" w:space="0" w:color="auto"/>
                                    <w:bottom w:val="none" w:sz="0" w:space="0" w:color="auto"/>
                                    <w:right w:val="none" w:sz="0" w:space="0" w:color="auto"/>
                                  </w:divBdr>
                                  <w:divsChild>
                                    <w:div w:id="1690569964">
                                      <w:marLeft w:val="0"/>
                                      <w:marRight w:val="0"/>
                                      <w:marTop w:val="0"/>
                                      <w:marBottom w:val="0"/>
                                      <w:divBdr>
                                        <w:top w:val="none" w:sz="0" w:space="0" w:color="auto"/>
                                        <w:left w:val="none" w:sz="0" w:space="0" w:color="auto"/>
                                        <w:bottom w:val="none" w:sz="0" w:space="0" w:color="auto"/>
                                        <w:right w:val="none" w:sz="0" w:space="0" w:color="auto"/>
                                      </w:divBdr>
                                      <w:divsChild>
                                        <w:div w:id="543566290">
                                          <w:marLeft w:val="0"/>
                                          <w:marRight w:val="0"/>
                                          <w:marTop w:val="0"/>
                                          <w:marBottom w:val="0"/>
                                          <w:divBdr>
                                            <w:top w:val="none" w:sz="0" w:space="0" w:color="auto"/>
                                            <w:left w:val="none" w:sz="0" w:space="0" w:color="auto"/>
                                            <w:bottom w:val="none" w:sz="0" w:space="0" w:color="auto"/>
                                            <w:right w:val="none" w:sz="0" w:space="0" w:color="auto"/>
                                          </w:divBdr>
                                          <w:divsChild>
                                            <w:div w:id="894242935">
                                              <w:marLeft w:val="0"/>
                                              <w:marRight w:val="0"/>
                                              <w:marTop w:val="0"/>
                                              <w:marBottom w:val="0"/>
                                              <w:divBdr>
                                                <w:top w:val="none" w:sz="0" w:space="0" w:color="auto"/>
                                                <w:left w:val="none" w:sz="0" w:space="0" w:color="auto"/>
                                                <w:bottom w:val="none" w:sz="0" w:space="0" w:color="auto"/>
                                                <w:right w:val="none" w:sz="0" w:space="0" w:color="auto"/>
                                              </w:divBdr>
                                              <w:divsChild>
                                                <w:div w:id="1900164364">
                                                  <w:marLeft w:val="0"/>
                                                  <w:marRight w:val="0"/>
                                                  <w:marTop w:val="0"/>
                                                  <w:marBottom w:val="0"/>
                                                  <w:divBdr>
                                                    <w:top w:val="none" w:sz="0" w:space="0" w:color="auto"/>
                                                    <w:left w:val="none" w:sz="0" w:space="0" w:color="auto"/>
                                                    <w:bottom w:val="none" w:sz="0" w:space="0" w:color="auto"/>
                                                    <w:right w:val="none" w:sz="0" w:space="0" w:color="auto"/>
                                                  </w:divBdr>
                                                  <w:divsChild>
                                                    <w:div w:id="93137566">
                                                      <w:marLeft w:val="0"/>
                                                      <w:marRight w:val="0"/>
                                                      <w:marTop w:val="0"/>
                                                      <w:marBottom w:val="0"/>
                                                      <w:divBdr>
                                                        <w:top w:val="none" w:sz="0" w:space="0" w:color="auto"/>
                                                        <w:left w:val="none" w:sz="0" w:space="0" w:color="auto"/>
                                                        <w:bottom w:val="none" w:sz="0" w:space="0" w:color="auto"/>
                                                        <w:right w:val="none" w:sz="0" w:space="0" w:color="auto"/>
                                                      </w:divBdr>
                                                      <w:divsChild>
                                                        <w:div w:id="361131796">
                                                          <w:marLeft w:val="0"/>
                                                          <w:marRight w:val="0"/>
                                                          <w:marTop w:val="0"/>
                                                          <w:marBottom w:val="0"/>
                                                          <w:divBdr>
                                                            <w:top w:val="none" w:sz="0" w:space="0" w:color="auto"/>
                                                            <w:left w:val="none" w:sz="0" w:space="0" w:color="auto"/>
                                                            <w:bottom w:val="none" w:sz="0" w:space="0" w:color="auto"/>
                                                            <w:right w:val="none" w:sz="0" w:space="0" w:color="auto"/>
                                                          </w:divBdr>
                                                          <w:divsChild>
                                                            <w:div w:id="710770067">
                                                              <w:marLeft w:val="0"/>
                                                              <w:marRight w:val="0"/>
                                                              <w:marTop w:val="0"/>
                                                              <w:marBottom w:val="0"/>
                                                              <w:divBdr>
                                                                <w:top w:val="none" w:sz="0" w:space="0" w:color="auto"/>
                                                                <w:left w:val="none" w:sz="0" w:space="0" w:color="auto"/>
                                                                <w:bottom w:val="none" w:sz="0" w:space="0" w:color="auto"/>
                                                                <w:right w:val="none" w:sz="0" w:space="0" w:color="auto"/>
                                                              </w:divBdr>
                                                              <w:divsChild>
                                                                <w:div w:id="2007441238">
                                                                  <w:marLeft w:val="-270"/>
                                                                  <w:marRight w:val="0"/>
                                                                  <w:marTop w:val="0"/>
                                                                  <w:marBottom w:val="0"/>
                                                                  <w:divBdr>
                                                                    <w:top w:val="none" w:sz="0" w:space="0" w:color="auto"/>
                                                                    <w:left w:val="none" w:sz="0" w:space="0" w:color="auto"/>
                                                                    <w:bottom w:val="none" w:sz="0" w:space="0" w:color="auto"/>
                                                                    <w:right w:val="none" w:sz="0" w:space="0" w:color="auto"/>
                                                                  </w:divBdr>
                                                                  <w:divsChild>
                                                                    <w:div w:id="1431780573">
                                                                      <w:marLeft w:val="0"/>
                                                                      <w:marRight w:val="0"/>
                                                                      <w:marTop w:val="0"/>
                                                                      <w:marBottom w:val="0"/>
                                                                      <w:divBdr>
                                                                        <w:top w:val="single" w:sz="6" w:space="0" w:color="DDDFE2"/>
                                                                        <w:left w:val="single" w:sz="6" w:space="0" w:color="DDDFE2"/>
                                                                        <w:bottom w:val="single" w:sz="6" w:space="0" w:color="DDDFE2"/>
                                                                        <w:right w:val="single" w:sz="6" w:space="0" w:color="DDDFE2"/>
                                                                      </w:divBdr>
                                                                      <w:divsChild>
                                                                        <w:div w:id="896210928">
                                                                          <w:marLeft w:val="0"/>
                                                                          <w:marRight w:val="0"/>
                                                                          <w:marTop w:val="0"/>
                                                                          <w:marBottom w:val="0"/>
                                                                          <w:divBdr>
                                                                            <w:top w:val="none" w:sz="0" w:space="0" w:color="auto"/>
                                                                            <w:left w:val="none" w:sz="0" w:space="0" w:color="auto"/>
                                                                            <w:bottom w:val="none" w:sz="0" w:space="0" w:color="auto"/>
                                                                            <w:right w:val="none" w:sz="0" w:space="0" w:color="auto"/>
                                                                          </w:divBdr>
                                                                          <w:divsChild>
                                                                            <w:div w:id="1613895603">
                                                                              <w:marLeft w:val="0"/>
                                                                              <w:marRight w:val="0"/>
                                                                              <w:marTop w:val="0"/>
                                                                              <w:marBottom w:val="0"/>
                                                                              <w:divBdr>
                                                                                <w:top w:val="none" w:sz="0" w:space="0" w:color="auto"/>
                                                                                <w:left w:val="none" w:sz="0" w:space="0" w:color="auto"/>
                                                                                <w:bottom w:val="none" w:sz="0" w:space="0" w:color="auto"/>
                                                                                <w:right w:val="none" w:sz="0" w:space="0" w:color="auto"/>
                                                                              </w:divBdr>
                                                                              <w:divsChild>
                                                                                <w:div w:id="2078244615">
                                                                                  <w:marLeft w:val="0"/>
                                                                                  <w:marRight w:val="0"/>
                                                                                  <w:marTop w:val="0"/>
                                                                                  <w:marBottom w:val="0"/>
                                                                                  <w:divBdr>
                                                                                    <w:top w:val="none" w:sz="0" w:space="0" w:color="auto"/>
                                                                                    <w:left w:val="none" w:sz="0" w:space="0" w:color="auto"/>
                                                                                    <w:bottom w:val="none" w:sz="0" w:space="0" w:color="auto"/>
                                                                                    <w:right w:val="none" w:sz="0" w:space="0" w:color="auto"/>
                                                                                  </w:divBdr>
                                                                                  <w:divsChild>
                                                                                    <w:div w:id="1117216748">
                                                                                      <w:marLeft w:val="0"/>
                                                                                      <w:marRight w:val="0"/>
                                                                                      <w:marTop w:val="0"/>
                                                                                      <w:marBottom w:val="0"/>
                                                                                      <w:divBdr>
                                                                                        <w:top w:val="none" w:sz="0" w:space="0" w:color="auto"/>
                                                                                        <w:left w:val="none" w:sz="0" w:space="0" w:color="auto"/>
                                                                                        <w:bottom w:val="none" w:sz="0" w:space="0" w:color="auto"/>
                                                                                        <w:right w:val="none" w:sz="0" w:space="0" w:color="auto"/>
                                                                                      </w:divBdr>
                                                                                      <w:divsChild>
                                                                                        <w:div w:id="460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45038">
      <w:bodyDiv w:val="1"/>
      <w:marLeft w:val="0"/>
      <w:marRight w:val="0"/>
      <w:marTop w:val="0"/>
      <w:marBottom w:val="0"/>
      <w:divBdr>
        <w:top w:val="none" w:sz="0" w:space="0" w:color="auto"/>
        <w:left w:val="none" w:sz="0" w:space="0" w:color="auto"/>
        <w:bottom w:val="none" w:sz="0" w:space="0" w:color="auto"/>
        <w:right w:val="none" w:sz="0" w:space="0" w:color="auto"/>
      </w:divBdr>
    </w:div>
    <w:div w:id="269122529">
      <w:bodyDiv w:val="1"/>
      <w:marLeft w:val="0"/>
      <w:marRight w:val="0"/>
      <w:marTop w:val="0"/>
      <w:marBottom w:val="0"/>
      <w:divBdr>
        <w:top w:val="none" w:sz="0" w:space="0" w:color="auto"/>
        <w:left w:val="none" w:sz="0" w:space="0" w:color="auto"/>
        <w:bottom w:val="none" w:sz="0" w:space="0" w:color="auto"/>
        <w:right w:val="none" w:sz="0" w:space="0" w:color="auto"/>
      </w:divBdr>
    </w:div>
    <w:div w:id="557281591">
      <w:bodyDiv w:val="1"/>
      <w:marLeft w:val="0"/>
      <w:marRight w:val="0"/>
      <w:marTop w:val="0"/>
      <w:marBottom w:val="0"/>
      <w:divBdr>
        <w:top w:val="none" w:sz="0" w:space="0" w:color="auto"/>
        <w:left w:val="none" w:sz="0" w:space="0" w:color="auto"/>
        <w:bottom w:val="none" w:sz="0" w:space="0" w:color="auto"/>
        <w:right w:val="none" w:sz="0" w:space="0" w:color="auto"/>
      </w:divBdr>
    </w:div>
    <w:div w:id="920407174">
      <w:bodyDiv w:val="1"/>
      <w:marLeft w:val="0"/>
      <w:marRight w:val="0"/>
      <w:marTop w:val="0"/>
      <w:marBottom w:val="0"/>
      <w:divBdr>
        <w:top w:val="none" w:sz="0" w:space="0" w:color="auto"/>
        <w:left w:val="none" w:sz="0" w:space="0" w:color="auto"/>
        <w:bottom w:val="none" w:sz="0" w:space="0" w:color="auto"/>
        <w:right w:val="none" w:sz="0" w:space="0" w:color="auto"/>
      </w:divBdr>
    </w:div>
    <w:div w:id="946042211">
      <w:bodyDiv w:val="1"/>
      <w:marLeft w:val="0"/>
      <w:marRight w:val="0"/>
      <w:marTop w:val="0"/>
      <w:marBottom w:val="0"/>
      <w:divBdr>
        <w:top w:val="none" w:sz="0" w:space="0" w:color="auto"/>
        <w:left w:val="none" w:sz="0" w:space="0" w:color="auto"/>
        <w:bottom w:val="none" w:sz="0" w:space="0" w:color="auto"/>
        <w:right w:val="none" w:sz="0" w:space="0" w:color="auto"/>
      </w:divBdr>
    </w:div>
    <w:div w:id="1092162472">
      <w:bodyDiv w:val="1"/>
      <w:marLeft w:val="0"/>
      <w:marRight w:val="0"/>
      <w:marTop w:val="0"/>
      <w:marBottom w:val="0"/>
      <w:divBdr>
        <w:top w:val="none" w:sz="0" w:space="0" w:color="auto"/>
        <w:left w:val="none" w:sz="0" w:space="0" w:color="auto"/>
        <w:bottom w:val="none" w:sz="0" w:space="0" w:color="auto"/>
        <w:right w:val="none" w:sz="0" w:space="0" w:color="auto"/>
      </w:divBdr>
    </w:div>
    <w:div w:id="1102578633">
      <w:bodyDiv w:val="1"/>
      <w:marLeft w:val="0"/>
      <w:marRight w:val="0"/>
      <w:marTop w:val="0"/>
      <w:marBottom w:val="0"/>
      <w:divBdr>
        <w:top w:val="none" w:sz="0" w:space="0" w:color="auto"/>
        <w:left w:val="none" w:sz="0" w:space="0" w:color="auto"/>
        <w:bottom w:val="none" w:sz="0" w:space="0" w:color="auto"/>
        <w:right w:val="none" w:sz="0" w:space="0" w:color="auto"/>
      </w:divBdr>
    </w:div>
    <w:div w:id="1115712521">
      <w:bodyDiv w:val="1"/>
      <w:marLeft w:val="0"/>
      <w:marRight w:val="0"/>
      <w:marTop w:val="0"/>
      <w:marBottom w:val="0"/>
      <w:divBdr>
        <w:top w:val="none" w:sz="0" w:space="0" w:color="auto"/>
        <w:left w:val="none" w:sz="0" w:space="0" w:color="auto"/>
        <w:bottom w:val="none" w:sz="0" w:space="0" w:color="auto"/>
        <w:right w:val="none" w:sz="0" w:space="0" w:color="auto"/>
      </w:divBdr>
    </w:div>
    <w:div w:id="1517692215">
      <w:bodyDiv w:val="1"/>
      <w:marLeft w:val="0"/>
      <w:marRight w:val="0"/>
      <w:marTop w:val="0"/>
      <w:marBottom w:val="0"/>
      <w:divBdr>
        <w:top w:val="none" w:sz="0" w:space="0" w:color="auto"/>
        <w:left w:val="none" w:sz="0" w:space="0" w:color="auto"/>
        <w:bottom w:val="none" w:sz="0" w:space="0" w:color="auto"/>
        <w:right w:val="none" w:sz="0" w:space="0" w:color="auto"/>
      </w:divBdr>
    </w:div>
    <w:div w:id="1708408393">
      <w:bodyDiv w:val="1"/>
      <w:marLeft w:val="0"/>
      <w:marRight w:val="0"/>
      <w:marTop w:val="0"/>
      <w:marBottom w:val="0"/>
      <w:divBdr>
        <w:top w:val="none" w:sz="0" w:space="0" w:color="auto"/>
        <w:left w:val="none" w:sz="0" w:space="0" w:color="auto"/>
        <w:bottom w:val="none" w:sz="0" w:space="0" w:color="auto"/>
        <w:right w:val="none" w:sz="0" w:space="0" w:color="auto"/>
      </w:divBdr>
    </w:div>
    <w:div w:id="1760251877">
      <w:bodyDiv w:val="1"/>
      <w:marLeft w:val="0"/>
      <w:marRight w:val="0"/>
      <w:marTop w:val="0"/>
      <w:marBottom w:val="0"/>
      <w:divBdr>
        <w:top w:val="none" w:sz="0" w:space="0" w:color="auto"/>
        <w:left w:val="none" w:sz="0" w:space="0" w:color="auto"/>
        <w:bottom w:val="none" w:sz="0" w:space="0" w:color="auto"/>
        <w:right w:val="none" w:sz="0" w:space="0" w:color="auto"/>
      </w:divBdr>
    </w:div>
    <w:div w:id="1917932545">
      <w:bodyDiv w:val="1"/>
      <w:marLeft w:val="0"/>
      <w:marRight w:val="0"/>
      <w:marTop w:val="0"/>
      <w:marBottom w:val="0"/>
      <w:divBdr>
        <w:top w:val="none" w:sz="0" w:space="0" w:color="auto"/>
        <w:left w:val="none" w:sz="0" w:space="0" w:color="auto"/>
        <w:bottom w:val="none" w:sz="0" w:space="0" w:color="auto"/>
        <w:right w:val="none" w:sz="0" w:space="0" w:color="auto"/>
      </w:divBdr>
    </w:div>
    <w:div w:id="20817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Anon</cp:lastModifiedBy>
  <cp:revision>2</cp:revision>
  <cp:lastPrinted>2019-12-20T06:10:00Z</cp:lastPrinted>
  <dcterms:created xsi:type="dcterms:W3CDTF">2021-01-25T11:33:00Z</dcterms:created>
  <dcterms:modified xsi:type="dcterms:W3CDTF">2021-01-25T11:33:00Z</dcterms:modified>
</cp:coreProperties>
</file>