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851" w:type="dxa"/>
        <w:tblLayout w:type="fixed"/>
        <w:tblCellMar>
          <w:top w:w="15" w:type="dxa"/>
          <w:bottom w:w="15" w:type="dxa"/>
        </w:tblCellMar>
        <w:tblLook w:val="00A0" w:firstRow="1" w:lastRow="0" w:firstColumn="1" w:lastColumn="0" w:noHBand="0" w:noVBand="0"/>
      </w:tblPr>
      <w:tblGrid>
        <w:gridCol w:w="10526"/>
      </w:tblGrid>
      <w:tr w:rsidR="00F553C7" w:rsidRPr="00901D81" w:rsidTr="00355368">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075AB2" w:rsidRDefault="00075AB2"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075AB2">
                                          <w:rPr>
                                            <w:rFonts w:ascii="Comic Sans MS" w:hAnsi="Comic Sans MS"/>
                                            <w:b/>
                                            <w:i/>
                                            <w:noProof/>
                                            <w:sz w:val="32"/>
                                            <w:szCs w:val="32"/>
                                            <w:lang w:val="af-ZA"/>
                                          </w:rPr>
                                          <w:t>CEO</w:t>
                                        </w:r>
                                        <w:r w:rsidR="00355368" w:rsidRPr="00075AB2">
                                          <w:rPr>
                                            <w:rFonts w:ascii="Comic Sans MS" w:hAnsi="Comic Sans MS"/>
                                            <w:b/>
                                            <w:i/>
                                            <w:noProof/>
                                            <w:sz w:val="32"/>
                                            <w:szCs w:val="32"/>
                                            <w:lang w:val="af-ZA"/>
                                          </w:rPr>
                                          <w:t xml:space="preserve"> (22</w:t>
                                        </w:r>
                                        <w:r w:rsidR="00931714" w:rsidRPr="00075AB2">
                                          <w:rPr>
                                            <w:rFonts w:ascii="Comic Sans MS" w:hAnsi="Comic Sans MS"/>
                                            <w:b/>
                                            <w:i/>
                                            <w:noProof/>
                                            <w:sz w:val="32"/>
                                            <w:szCs w:val="32"/>
                                            <w:lang w:val="af-ZA"/>
                                          </w:rPr>
                                          <w:t>/18</w:t>
                                        </w:r>
                                        <w:r w:rsidR="00044293" w:rsidRPr="00075AB2">
                                          <w:rPr>
                                            <w:rFonts w:ascii="Comic Sans MS" w:hAnsi="Comic Sans MS"/>
                                            <w:b/>
                                            <w:i/>
                                            <w:noProof/>
                                            <w:sz w:val="32"/>
                                            <w:szCs w:val="32"/>
                                            <w:lang w:val="af-ZA"/>
                                          </w:rPr>
                                          <w:t>)</w:t>
                                        </w:r>
                                      </w:p>
                                      <w:p w:rsidR="00044293" w:rsidRPr="00075AB2" w:rsidRDefault="00075AB2" w:rsidP="00DA4B02">
                                        <w:pPr>
                                          <w:spacing w:line="240" w:lineRule="auto"/>
                                          <w:rPr>
                                            <w:rFonts w:ascii="Comic Sans MS" w:hAnsi="Comic Sans MS"/>
                                            <w:b/>
                                            <w:noProof/>
                                            <w:color w:val="00B050"/>
                                            <w:sz w:val="20"/>
                                            <w:szCs w:val="20"/>
                                            <w:lang w:val="af-ZA"/>
                                          </w:rPr>
                                        </w:pPr>
                                        <w:r w:rsidRPr="00075AB2">
                                          <w:rPr>
                                            <w:rFonts w:ascii="Comic Sans MS" w:hAnsi="Comic Sans MS"/>
                                            <w:b/>
                                            <w:noProof/>
                                            <w:color w:val="00B050"/>
                                            <w:sz w:val="20"/>
                                            <w:szCs w:val="20"/>
                                            <w:lang w:val="af-ZA"/>
                                          </w:rPr>
                                          <w:t>(</w:t>
                                        </w:r>
                                        <w:r>
                                          <w:rPr>
                                            <w:rFonts w:ascii="Comic Sans MS" w:hAnsi="Comic Sans MS"/>
                                            <w:b/>
                                            <w:noProof/>
                                            <w:color w:val="00B050"/>
                                            <w:sz w:val="20"/>
                                            <w:szCs w:val="20"/>
                                            <w:lang w:val="af-ZA"/>
                                          </w:rPr>
                                          <w:t xml:space="preserve">Volg my op </w:t>
                                        </w:r>
                                        <w:r w:rsidRPr="00075AB2">
                                          <w:rPr>
                                            <w:rFonts w:ascii="Comic Sans MS" w:hAnsi="Comic Sans MS"/>
                                            <w:b/>
                                            <w:noProof/>
                                            <w:color w:val="00B050"/>
                                            <w:sz w:val="20"/>
                                            <w:szCs w:val="20"/>
                                            <w:lang w:val="af-ZA"/>
                                          </w:rPr>
                                          <w:t>twitter justchad_cga)</w:t>
                                        </w:r>
                                      </w:p>
                                      <w:p w:rsidR="00044293" w:rsidRPr="00075AB2" w:rsidRDefault="006B457B" w:rsidP="00DA4B02">
                                        <w:pPr>
                                          <w:spacing w:line="240" w:lineRule="auto"/>
                                          <w:rPr>
                                            <w:noProof/>
                                            <w:lang w:val="af-ZA"/>
                                          </w:rPr>
                                        </w:pPr>
                                        <w:r w:rsidRPr="00075AB2">
                                          <w:rPr>
                                            <w:rFonts w:ascii="Comic Sans MS" w:hAnsi="Comic Sans MS"/>
                                            <w:i/>
                                            <w:noProof/>
                                            <w:sz w:val="20"/>
                                            <w:szCs w:val="20"/>
                                            <w:lang w:val="af-ZA"/>
                                          </w:rPr>
                                          <w:t xml:space="preserve">Justin Chadwick </w:t>
                                        </w:r>
                                        <w:r w:rsidR="00355368" w:rsidRPr="00075AB2">
                                          <w:rPr>
                                            <w:rFonts w:ascii="Comic Sans MS" w:hAnsi="Comic Sans MS"/>
                                            <w:i/>
                                            <w:noProof/>
                                            <w:sz w:val="20"/>
                                            <w:szCs w:val="20"/>
                                            <w:lang w:val="af-ZA"/>
                                          </w:rPr>
                                          <w:t>1 Jun</w:t>
                                        </w:r>
                                        <w:r w:rsidR="00075AB2">
                                          <w:rPr>
                                            <w:rFonts w:ascii="Comic Sans MS" w:hAnsi="Comic Sans MS"/>
                                            <w:i/>
                                            <w:noProof/>
                                            <w:sz w:val="20"/>
                                            <w:szCs w:val="20"/>
                                            <w:lang w:val="af-ZA"/>
                                          </w:rPr>
                                          <w:t>i</w:t>
                                        </w:r>
                                        <w:r w:rsidR="00355368" w:rsidRPr="00075AB2">
                                          <w:rPr>
                                            <w:rFonts w:ascii="Comic Sans MS" w:hAnsi="Comic Sans MS"/>
                                            <w:i/>
                                            <w:noProof/>
                                            <w:sz w:val="20"/>
                                            <w:szCs w:val="20"/>
                                            <w:lang w:val="af-ZA"/>
                                          </w:rPr>
                                          <w:t>e</w:t>
                                        </w:r>
                                        <w:r w:rsidR="00931714" w:rsidRPr="00075AB2">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075AB2" w:rsidRDefault="00075AB2"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075AB2">
                                    <w:rPr>
                                      <w:rFonts w:ascii="Comic Sans MS" w:hAnsi="Comic Sans MS"/>
                                      <w:b/>
                                      <w:i/>
                                      <w:noProof/>
                                      <w:sz w:val="32"/>
                                      <w:szCs w:val="32"/>
                                      <w:lang w:val="af-ZA"/>
                                    </w:rPr>
                                    <w:t>CEO</w:t>
                                  </w:r>
                                  <w:r w:rsidR="00355368" w:rsidRPr="00075AB2">
                                    <w:rPr>
                                      <w:rFonts w:ascii="Comic Sans MS" w:hAnsi="Comic Sans MS"/>
                                      <w:b/>
                                      <w:i/>
                                      <w:noProof/>
                                      <w:sz w:val="32"/>
                                      <w:szCs w:val="32"/>
                                      <w:lang w:val="af-ZA"/>
                                    </w:rPr>
                                    <w:t xml:space="preserve"> (22</w:t>
                                  </w:r>
                                  <w:r w:rsidR="00931714" w:rsidRPr="00075AB2">
                                    <w:rPr>
                                      <w:rFonts w:ascii="Comic Sans MS" w:hAnsi="Comic Sans MS"/>
                                      <w:b/>
                                      <w:i/>
                                      <w:noProof/>
                                      <w:sz w:val="32"/>
                                      <w:szCs w:val="32"/>
                                      <w:lang w:val="af-ZA"/>
                                    </w:rPr>
                                    <w:t>/18</w:t>
                                  </w:r>
                                  <w:r w:rsidR="00044293" w:rsidRPr="00075AB2">
                                    <w:rPr>
                                      <w:rFonts w:ascii="Comic Sans MS" w:hAnsi="Comic Sans MS"/>
                                      <w:b/>
                                      <w:i/>
                                      <w:noProof/>
                                      <w:sz w:val="32"/>
                                      <w:szCs w:val="32"/>
                                      <w:lang w:val="af-ZA"/>
                                    </w:rPr>
                                    <w:t>)</w:t>
                                  </w:r>
                                </w:p>
                                <w:p w:rsidR="00044293" w:rsidRPr="00075AB2" w:rsidRDefault="00075AB2" w:rsidP="00DA4B02">
                                  <w:pPr>
                                    <w:spacing w:line="240" w:lineRule="auto"/>
                                    <w:rPr>
                                      <w:rFonts w:ascii="Comic Sans MS" w:hAnsi="Comic Sans MS"/>
                                      <w:b/>
                                      <w:noProof/>
                                      <w:color w:val="00B050"/>
                                      <w:sz w:val="20"/>
                                      <w:szCs w:val="20"/>
                                      <w:lang w:val="af-ZA"/>
                                    </w:rPr>
                                  </w:pPr>
                                  <w:r w:rsidRPr="00075AB2">
                                    <w:rPr>
                                      <w:rFonts w:ascii="Comic Sans MS" w:hAnsi="Comic Sans MS"/>
                                      <w:b/>
                                      <w:noProof/>
                                      <w:color w:val="00B050"/>
                                      <w:sz w:val="20"/>
                                      <w:szCs w:val="20"/>
                                      <w:lang w:val="af-ZA"/>
                                    </w:rPr>
                                    <w:t>(</w:t>
                                  </w:r>
                                  <w:r>
                                    <w:rPr>
                                      <w:rFonts w:ascii="Comic Sans MS" w:hAnsi="Comic Sans MS"/>
                                      <w:b/>
                                      <w:noProof/>
                                      <w:color w:val="00B050"/>
                                      <w:sz w:val="20"/>
                                      <w:szCs w:val="20"/>
                                      <w:lang w:val="af-ZA"/>
                                    </w:rPr>
                                    <w:t xml:space="preserve">Volg my op </w:t>
                                  </w:r>
                                  <w:r w:rsidRPr="00075AB2">
                                    <w:rPr>
                                      <w:rFonts w:ascii="Comic Sans MS" w:hAnsi="Comic Sans MS"/>
                                      <w:b/>
                                      <w:noProof/>
                                      <w:color w:val="00B050"/>
                                      <w:sz w:val="20"/>
                                      <w:szCs w:val="20"/>
                                      <w:lang w:val="af-ZA"/>
                                    </w:rPr>
                                    <w:t>twitter justchad_cga)</w:t>
                                  </w:r>
                                </w:p>
                                <w:p w:rsidR="00044293" w:rsidRPr="00075AB2" w:rsidRDefault="006B457B" w:rsidP="00DA4B02">
                                  <w:pPr>
                                    <w:spacing w:line="240" w:lineRule="auto"/>
                                    <w:rPr>
                                      <w:noProof/>
                                      <w:lang w:val="af-ZA"/>
                                    </w:rPr>
                                  </w:pPr>
                                  <w:r w:rsidRPr="00075AB2">
                                    <w:rPr>
                                      <w:rFonts w:ascii="Comic Sans MS" w:hAnsi="Comic Sans MS"/>
                                      <w:i/>
                                      <w:noProof/>
                                      <w:sz w:val="20"/>
                                      <w:szCs w:val="20"/>
                                      <w:lang w:val="af-ZA"/>
                                    </w:rPr>
                                    <w:t xml:space="preserve">Justin Chadwick </w:t>
                                  </w:r>
                                  <w:r w:rsidR="00355368" w:rsidRPr="00075AB2">
                                    <w:rPr>
                                      <w:rFonts w:ascii="Comic Sans MS" w:hAnsi="Comic Sans MS"/>
                                      <w:i/>
                                      <w:noProof/>
                                      <w:sz w:val="20"/>
                                      <w:szCs w:val="20"/>
                                      <w:lang w:val="af-ZA"/>
                                    </w:rPr>
                                    <w:t>1 Jun</w:t>
                                  </w:r>
                                  <w:r w:rsidR="00075AB2">
                                    <w:rPr>
                                      <w:rFonts w:ascii="Comic Sans MS" w:hAnsi="Comic Sans MS"/>
                                      <w:i/>
                                      <w:noProof/>
                                      <w:sz w:val="20"/>
                                      <w:szCs w:val="20"/>
                                      <w:lang w:val="af-ZA"/>
                                    </w:rPr>
                                    <w:t>i</w:t>
                                  </w:r>
                                  <w:r w:rsidR="00355368" w:rsidRPr="00075AB2">
                                    <w:rPr>
                                      <w:rFonts w:ascii="Comic Sans MS" w:hAnsi="Comic Sans MS"/>
                                      <w:i/>
                                      <w:noProof/>
                                      <w:sz w:val="20"/>
                                      <w:szCs w:val="20"/>
                                      <w:lang w:val="af-ZA"/>
                                    </w:rPr>
                                    <w:t>e</w:t>
                                  </w:r>
                                  <w:r w:rsidR="00931714" w:rsidRPr="00075AB2">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E67548">
              <w:rPr>
                <w:rFonts w:ascii="Arial" w:eastAsia="Times New Roman" w:hAnsi="Arial" w:cs="Arial"/>
                <w:b/>
                <w:i/>
                <w:color w:val="181818"/>
                <w:sz w:val="20"/>
                <w:szCs w:val="20"/>
                <w:lang w:val="en-US"/>
              </w:rPr>
              <w:t>The beginning of knowledge is the discovery of something we do not understand” Frank Herbert</w:t>
            </w:r>
          </w:p>
          <w:p w:rsidR="002D1063" w:rsidRPr="002D1063" w:rsidRDefault="002D1063" w:rsidP="00B26374">
            <w:pPr>
              <w:spacing w:after="0"/>
              <w:rPr>
                <w:rFonts w:ascii="Arial" w:eastAsia="Times New Roman" w:hAnsi="Arial" w:cs="Arial"/>
                <w:b/>
                <w:i/>
                <w:color w:val="181818"/>
                <w:sz w:val="6"/>
                <w:szCs w:val="6"/>
                <w:lang w:val="en-US"/>
              </w:rPr>
            </w:pPr>
          </w:p>
          <w:p w:rsidR="006318BB" w:rsidRPr="006318BB" w:rsidRDefault="006318BB" w:rsidP="006318BB">
            <w:pPr>
              <w:spacing w:after="0"/>
              <w:jc w:val="both"/>
              <w:rPr>
                <w:rFonts w:ascii="Arial" w:hAnsi="Arial" w:cs="Arial"/>
                <w:b/>
                <w:noProof/>
                <w:color w:val="0070C0"/>
                <w:sz w:val="20"/>
                <w:szCs w:val="20"/>
                <w:u w:val="single"/>
                <w:lang w:val="af-ZA"/>
              </w:rPr>
            </w:pPr>
            <w:r w:rsidRPr="006318BB">
              <w:rPr>
                <w:rFonts w:ascii="Arial" w:hAnsi="Arial" w:cs="Arial"/>
                <w:b/>
                <w:noProof/>
                <w:color w:val="0070C0"/>
                <w:sz w:val="20"/>
                <w:szCs w:val="20"/>
                <w:u w:val="single"/>
                <w:lang w:val="af-ZA"/>
              </w:rPr>
              <w:t>KIES MY! - DOEN JOU EIE AANSTELLINGS</w:t>
            </w:r>
          </w:p>
          <w:p w:rsidR="006318BB" w:rsidRPr="008930EF" w:rsidRDefault="006318BB" w:rsidP="006318BB">
            <w:pPr>
              <w:spacing w:after="0"/>
              <w:jc w:val="both"/>
              <w:rPr>
                <w:rFonts w:ascii="Arial" w:hAnsi="Arial" w:cs="Arial"/>
                <w:noProof/>
                <w:sz w:val="18"/>
                <w:szCs w:val="20"/>
                <w:lang w:val="af-ZA"/>
              </w:rPr>
            </w:pPr>
            <w:r w:rsidRPr="008930EF">
              <w:rPr>
                <w:rFonts w:ascii="Arial" w:hAnsi="Arial" w:cs="Arial"/>
                <w:noProof/>
                <w:sz w:val="18"/>
                <w:szCs w:val="20"/>
                <w:lang w:val="af-ZA"/>
              </w:rPr>
              <w:t xml:space="preserve">Sitrus Akademie het die inisiatief geneem om 'n aanlyn-inligtingsplatform vir werksoekers en maatskappye wat werknemers soek, te skep. Kies my! lys kandidate as Sitrus Akademie beursfonds gegradueerdes of werksoekers met sitrusverwante kwalifikasies, en vra dat belangstellende werkgewers direk met werksoekers skakel wat op die webwerf gelys word. CV's en addisionele inligting is beskikbaar en kan by </w:t>
            </w:r>
            <w:r w:rsidRPr="008930EF">
              <w:rPr>
                <w:rFonts w:ascii="Arial" w:hAnsi="Arial" w:cs="Arial"/>
                <w:noProof/>
                <w:sz w:val="18"/>
                <w:szCs w:val="20"/>
                <w:u w:val="single"/>
                <w:lang w:val="af-ZA"/>
              </w:rPr>
              <w:t>www.citrusacademy.org.za</w:t>
            </w:r>
            <w:r w:rsidRPr="008930EF">
              <w:rPr>
                <w:rFonts w:ascii="Arial" w:hAnsi="Arial" w:cs="Arial"/>
                <w:noProof/>
                <w:sz w:val="18"/>
                <w:szCs w:val="20"/>
                <w:lang w:val="af-ZA"/>
              </w:rPr>
              <w:t xml:space="preserve"> onder Pick me! gevind word.</w:t>
            </w:r>
          </w:p>
          <w:p w:rsidR="006318BB" w:rsidRPr="006318BB" w:rsidRDefault="006318BB" w:rsidP="006318BB">
            <w:pPr>
              <w:spacing w:after="0"/>
              <w:jc w:val="both"/>
              <w:rPr>
                <w:rFonts w:ascii="Arial" w:hAnsi="Arial" w:cs="Arial"/>
                <w:b/>
                <w:noProof/>
                <w:color w:val="0070C0"/>
                <w:sz w:val="20"/>
                <w:szCs w:val="20"/>
                <w:u w:val="single"/>
                <w:lang w:val="af-ZA"/>
              </w:rPr>
            </w:pPr>
            <w:r w:rsidRPr="006318BB">
              <w:rPr>
                <w:rFonts w:ascii="Arial" w:hAnsi="Arial" w:cs="Arial"/>
                <w:b/>
                <w:noProof/>
                <w:color w:val="0070C0"/>
                <w:sz w:val="20"/>
                <w:szCs w:val="20"/>
                <w:u w:val="single"/>
                <w:lang w:val="af-ZA"/>
              </w:rPr>
              <w:t>VARIЁTEITSFOKUSGROEPE</w:t>
            </w:r>
          </w:p>
          <w:p w:rsidR="006318BB" w:rsidRPr="008930EF" w:rsidRDefault="006318BB" w:rsidP="006318BB">
            <w:pPr>
              <w:spacing w:after="0"/>
              <w:jc w:val="both"/>
              <w:rPr>
                <w:rFonts w:ascii="Arial" w:hAnsi="Arial" w:cs="Arial"/>
                <w:noProof/>
                <w:sz w:val="18"/>
                <w:szCs w:val="20"/>
                <w:lang w:val="af-ZA"/>
              </w:rPr>
            </w:pPr>
            <w:r w:rsidRPr="008930EF">
              <w:rPr>
                <w:rFonts w:ascii="Arial" w:hAnsi="Arial" w:cs="Arial"/>
                <w:noProof/>
                <w:sz w:val="18"/>
                <w:szCs w:val="20"/>
                <w:lang w:val="af-ZA"/>
              </w:rPr>
              <w:t>Alle CGA-streke word uitgenooi om verteenwoordigers op die verskillende Variëteit</w:t>
            </w:r>
            <w:r w:rsidR="008930EF" w:rsidRPr="008930EF">
              <w:rPr>
                <w:rFonts w:ascii="Arial" w:hAnsi="Arial" w:cs="Arial"/>
                <w:noProof/>
                <w:sz w:val="18"/>
                <w:szCs w:val="20"/>
                <w:lang w:val="af-ZA"/>
              </w:rPr>
              <w:t xml:space="preserve"> </w:t>
            </w:r>
            <w:r w:rsidRPr="008930EF">
              <w:rPr>
                <w:rFonts w:ascii="Arial" w:hAnsi="Arial" w:cs="Arial"/>
                <w:noProof/>
                <w:sz w:val="18"/>
                <w:szCs w:val="20"/>
                <w:lang w:val="af-ZA"/>
              </w:rPr>
              <w:t>Fokusgroepe (VFG's) te plaas. Hierdie VFG's vorm 'n sterk kommunikasiekanaal tussen CGA en die streke. Die VFG's help met die opstel van 'n oesskatting aan die begin van die seisoen, dateer die skatting met voorspelde volumes op soos wat die seisoen vorder, bespreek produksie- en bemarkingsvraagstukke wat relevant is tot die variëteit en spreek enige belangrike probleme wat die variëteit in die gesig staar, aan. Produsente word aangemoedig om met hul verteenwoordigers te kommunikeer sou daar it</w:t>
            </w:r>
            <w:r w:rsidR="008930EF" w:rsidRPr="008930EF">
              <w:rPr>
                <w:rFonts w:ascii="Arial" w:hAnsi="Arial" w:cs="Arial"/>
                <w:noProof/>
                <w:sz w:val="18"/>
                <w:szCs w:val="20"/>
                <w:lang w:val="af-ZA"/>
              </w:rPr>
              <w:t xml:space="preserve">ems </w:t>
            </w:r>
            <w:r w:rsidRPr="008930EF">
              <w:rPr>
                <w:rFonts w:ascii="Arial" w:hAnsi="Arial" w:cs="Arial"/>
                <w:noProof/>
                <w:sz w:val="18"/>
                <w:szCs w:val="20"/>
                <w:lang w:val="af-ZA"/>
              </w:rPr>
              <w:t>van belang of kommer wees. Kontak John Edmonds (johne@cga.co.za) vir kontakbesonderhede of notules van vergaderings wat gehou is. In die algemeen vergader die VFG's een keer per maand, maar dit kan meer gereeld wees as dit nodig sou wees.</w:t>
            </w:r>
          </w:p>
          <w:tbl>
            <w:tblPr>
              <w:tblW w:w="10374" w:type="dxa"/>
              <w:tblLayout w:type="fixed"/>
              <w:tblLook w:val="04A0" w:firstRow="1" w:lastRow="0" w:firstColumn="1" w:lastColumn="0" w:noHBand="0" w:noVBand="1"/>
            </w:tblPr>
            <w:tblGrid>
              <w:gridCol w:w="1444"/>
              <w:gridCol w:w="1843"/>
              <w:gridCol w:w="1701"/>
              <w:gridCol w:w="1843"/>
              <w:gridCol w:w="1701"/>
              <w:gridCol w:w="1842"/>
            </w:tblGrid>
            <w:tr w:rsidR="00355368" w:rsidRPr="00075AB2" w:rsidTr="00C71D3A">
              <w:trPr>
                <w:trHeight w:val="290"/>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368" w:rsidRPr="00075AB2" w:rsidRDefault="00C71D3A" w:rsidP="00075AB2">
                  <w:pPr>
                    <w:spacing w:after="0" w:line="240" w:lineRule="auto"/>
                    <w:rPr>
                      <w:rFonts w:eastAsia="Times New Roman" w:cs="Calibri"/>
                      <w:b/>
                      <w:bCs/>
                      <w:noProof/>
                      <w:color w:val="000000"/>
                      <w:sz w:val="20"/>
                      <w:szCs w:val="20"/>
                      <w:lang w:val="af-ZA" w:eastAsia="en-ZA"/>
                    </w:rPr>
                  </w:pPr>
                  <w:r w:rsidRPr="00EE77AE">
                    <w:rPr>
                      <w:rFonts w:ascii="Arial" w:eastAsia="Times New Roman" w:hAnsi="Arial" w:cs="Arial"/>
                      <w:sz w:val="20"/>
                      <w:szCs w:val="20"/>
                      <w:lang w:val="en-US"/>
                    </w:rPr>
                    <w:t xml:space="preserve"> </w:t>
                  </w:r>
                  <w:r w:rsidR="00075AB2">
                    <w:rPr>
                      <w:rFonts w:eastAsia="Times New Roman" w:cs="Calibri"/>
                      <w:b/>
                      <w:bCs/>
                      <w:noProof/>
                      <w:color w:val="000000"/>
                      <w:sz w:val="20"/>
                      <w:szCs w:val="20"/>
                      <w:lang w:val="af-ZA" w:eastAsia="en-ZA"/>
                    </w:rPr>
                    <w:t>Streek</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5368" w:rsidRPr="00075AB2" w:rsidRDefault="00075AB2" w:rsidP="00355368">
                  <w:pPr>
                    <w:spacing w:after="0" w:line="240" w:lineRule="auto"/>
                    <w:rPr>
                      <w:rFonts w:eastAsia="Times New Roman" w:cs="Calibri"/>
                      <w:b/>
                      <w:bCs/>
                      <w:noProof/>
                      <w:color w:val="000000"/>
                      <w:sz w:val="20"/>
                      <w:szCs w:val="20"/>
                      <w:lang w:val="af-ZA" w:eastAsia="en-ZA"/>
                    </w:rPr>
                  </w:pPr>
                  <w:r>
                    <w:rPr>
                      <w:rFonts w:eastAsia="Times New Roman" w:cs="Calibri"/>
                      <w:b/>
                      <w:bCs/>
                      <w:noProof/>
                      <w:color w:val="000000"/>
                      <w:sz w:val="20"/>
                      <w:szCs w:val="20"/>
                      <w:lang w:val="af-ZA" w:eastAsia="en-ZA"/>
                    </w:rPr>
                    <w:t>Pomelo’s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5368" w:rsidRPr="00075AB2" w:rsidRDefault="00075AB2" w:rsidP="00355368">
                  <w:pPr>
                    <w:spacing w:after="0" w:line="240" w:lineRule="auto"/>
                    <w:rPr>
                      <w:rFonts w:eastAsia="Times New Roman" w:cs="Calibri"/>
                      <w:b/>
                      <w:bCs/>
                      <w:noProof/>
                      <w:color w:val="000000"/>
                      <w:sz w:val="20"/>
                      <w:szCs w:val="20"/>
                      <w:lang w:val="af-ZA" w:eastAsia="en-ZA"/>
                    </w:rPr>
                  </w:pPr>
                  <w:r>
                    <w:rPr>
                      <w:rFonts w:eastAsia="Times New Roman" w:cs="Calibri"/>
                      <w:b/>
                      <w:bCs/>
                      <w:noProof/>
                      <w:color w:val="000000"/>
                      <w:sz w:val="20"/>
                      <w:szCs w:val="20"/>
                      <w:lang w:val="af-ZA" w:eastAsia="en-ZA"/>
                    </w:rPr>
                    <w:t>Suurlemoene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5368" w:rsidRPr="00075AB2" w:rsidRDefault="00355368" w:rsidP="00075AB2">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Na</w:t>
                  </w:r>
                  <w:r w:rsidR="00075AB2">
                    <w:rPr>
                      <w:rFonts w:eastAsia="Times New Roman" w:cs="Calibri"/>
                      <w:b/>
                      <w:bCs/>
                      <w:noProof/>
                      <w:color w:val="000000"/>
                      <w:sz w:val="20"/>
                      <w:szCs w:val="20"/>
                      <w:lang w:val="af-ZA" w:eastAsia="en-ZA"/>
                    </w:rPr>
                    <w:t>w</w:t>
                  </w:r>
                  <w:r w:rsidRPr="00075AB2">
                    <w:rPr>
                      <w:rFonts w:eastAsia="Times New Roman" w:cs="Calibri"/>
                      <w:b/>
                      <w:bCs/>
                      <w:noProof/>
                      <w:color w:val="000000"/>
                      <w:sz w:val="20"/>
                      <w:szCs w:val="20"/>
                      <w:lang w:val="af-ZA" w:eastAsia="en-ZA"/>
                    </w:rPr>
                    <w:t>els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55368" w:rsidRPr="00075AB2" w:rsidRDefault="00355368" w:rsidP="00075AB2">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S</w:t>
                  </w:r>
                  <w:r w:rsidR="00075AB2">
                    <w:rPr>
                      <w:rFonts w:eastAsia="Times New Roman" w:cs="Calibri"/>
                      <w:b/>
                      <w:bCs/>
                      <w:noProof/>
                      <w:color w:val="000000"/>
                      <w:sz w:val="20"/>
                      <w:szCs w:val="20"/>
                      <w:lang w:val="af-ZA" w:eastAsia="en-ZA"/>
                    </w:rPr>
                    <w:t>agte S</w:t>
                  </w:r>
                  <w:r w:rsidRPr="00075AB2">
                    <w:rPr>
                      <w:rFonts w:eastAsia="Times New Roman" w:cs="Calibri"/>
                      <w:b/>
                      <w:bCs/>
                      <w:noProof/>
                      <w:color w:val="000000"/>
                      <w:sz w:val="20"/>
                      <w:szCs w:val="20"/>
                      <w:lang w:val="af-ZA" w:eastAsia="en-ZA"/>
                    </w:rPr>
                    <w:t>itrus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Valencia</w:t>
                  </w:r>
                  <w:r w:rsidR="00075AB2">
                    <w:rPr>
                      <w:rFonts w:eastAsia="Times New Roman" w:cs="Calibri"/>
                      <w:b/>
                      <w:bCs/>
                      <w:noProof/>
                      <w:color w:val="000000"/>
                      <w:sz w:val="20"/>
                      <w:szCs w:val="20"/>
                      <w:lang w:val="af-ZA" w:eastAsia="en-ZA"/>
                    </w:rPr>
                    <w:t>s</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Letsitele</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Jan-Louis Pretorius</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Nikolaas Gubitz</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Ben Voster</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Andrew Cooper</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Jan-Louis Pretorius</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075AB2" w:rsidP="00355368">
                  <w:pPr>
                    <w:spacing w:after="0" w:line="240" w:lineRule="auto"/>
                    <w:rPr>
                      <w:rFonts w:eastAsia="Times New Roman" w:cs="Calibri"/>
                      <w:b/>
                      <w:bCs/>
                      <w:noProof/>
                      <w:color w:val="000000"/>
                      <w:sz w:val="20"/>
                      <w:szCs w:val="20"/>
                      <w:lang w:val="af-ZA" w:eastAsia="en-ZA"/>
                    </w:rPr>
                  </w:pPr>
                  <w:r>
                    <w:rPr>
                      <w:rFonts w:eastAsia="Times New Roman" w:cs="Calibri"/>
                      <w:b/>
                      <w:bCs/>
                      <w:noProof/>
                      <w:color w:val="000000"/>
                      <w:sz w:val="20"/>
                      <w:szCs w:val="20"/>
                      <w:lang w:val="af-ZA" w:eastAsia="en-ZA"/>
                    </w:rPr>
                    <w:t>S.R. Vallei</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Hannes de Waal</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Hannes de Waal</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Kevin Terblanche</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Erik Stroebel</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Deon Joubert</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Pongola</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Andre Barnard</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Antoine Rouillard</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Onderberg</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Marinus Neethling</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Cornel vd Merwe</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075AB2">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Limpopo</w:t>
                  </w:r>
                  <w:r w:rsidR="00075AB2">
                    <w:rPr>
                      <w:rFonts w:eastAsia="Times New Roman" w:cs="Calibri"/>
                      <w:b/>
                      <w:bCs/>
                      <w:noProof/>
                      <w:color w:val="000000"/>
                      <w:sz w:val="20"/>
                      <w:szCs w:val="20"/>
                      <w:lang w:val="af-ZA" w:eastAsia="en-ZA"/>
                    </w:rPr>
                    <w:t xml:space="preserve">rivier </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Francois Dilman</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Francois Dilman</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Kelvin Smit</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Kelvin Smit</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075AB2">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Oranje</w:t>
                  </w:r>
                  <w:r w:rsidR="00075AB2">
                    <w:rPr>
                      <w:rFonts w:eastAsia="Times New Roman" w:cs="Calibri"/>
                      <w:b/>
                      <w:bCs/>
                      <w:noProof/>
                      <w:color w:val="000000"/>
                      <w:sz w:val="20"/>
                      <w:szCs w:val="20"/>
                      <w:lang w:val="af-ZA" w:eastAsia="en-ZA"/>
                    </w:rPr>
                    <w:t>r</w:t>
                  </w:r>
                  <w:r w:rsidRPr="00075AB2">
                    <w:rPr>
                      <w:rFonts w:eastAsia="Times New Roman" w:cs="Calibri"/>
                      <w:b/>
                      <w:bCs/>
                      <w:noProof/>
                      <w:color w:val="000000"/>
                      <w:sz w:val="20"/>
                      <w:szCs w:val="20"/>
                      <w:lang w:val="af-ZA" w:eastAsia="en-ZA"/>
                    </w:rPr>
                    <w:t>ivier</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Liza van Zyl</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Jacques Clift</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Marius Bester</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Andre Spangenberg</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Hoedspruit</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Kobus van Staden</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Gert Bezuidenhout</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Johan du Preez</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Fanie Meyer</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Swaziland</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Stuart Geldenhuys</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George Brown</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Zimbabwe</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Paul Bristow</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Paul Bristow</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Nkwalini</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Michael Wafer</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Clinton Gray</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Michael Wafer</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E.C. Midlands</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Das de Villiers</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Barry Mildenhall</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Jock Danckwerts</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Nelspruit</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Andrew Muller</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Graham Piner</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Piet Pretorius</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Andrew Muller</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Senwes</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Peter Pullinger</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Hendrik Schoeman</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Ista Upton</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Marisa van den Heever</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S-KZN</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xml:space="preserve">Peter Button </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xml:space="preserve">Peter Button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Patensie</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Phillip Dempsey</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Phillip Dempsey</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Martina Odendaal</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Tertius Meyer</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Boland</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Richard Allen</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Jaco Burger</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Stefan Bruwer</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075AB2" w:rsidP="00075AB2">
                  <w:pPr>
                    <w:spacing w:after="0" w:line="240" w:lineRule="auto"/>
                    <w:rPr>
                      <w:rFonts w:eastAsia="Times New Roman" w:cs="Calibri"/>
                      <w:b/>
                      <w:bCs/>
                      <w:noProof/>
                      <w:color w:val="000000"/>
                      <w:sz w:val="20"/>
                      <w:szCs w:val="20"/>
                      <w:lang w:val="af-ZA" w:eastAsia="en-ZA"/>
                    </w:rPr>
                  </w:pPr>
                  <w:r>
                    <w:rPr>
                      <w:rFonts w:eastAsia="Times New Roman" w:cs="Calibri"/>
                      <w:b/>
                      <w:bCs/>
                      <w:noProof/>
                      <w:color w:val="000000"/>
                      <w:sz w:val="20"/>
                      <w:szCs w:val="20"/>
                      <w:lang w:val="af-ZA" w:eastAsia="en-ZA"/>
                    </w:rPr>
                    <w:t>W-Ka</w:t>
                  </w:r>
                  <w:r w:rsidR="00355368" w:rsidRPr="00075AB2">
                    <w:rPr>
                      <w:rFonts w:eastAsia="Times New Roman" w:cs="Calibri"/>
                      <w:b/>
                      <w:bCs/>
                      <w:noProof/>
                      <w:color w:val="000000"/>
                      <w:sz w:val="20"/>
                      <w:szCs w:val="20"/>
                      <w:lang w:val="af-ZA" w:eastAsia="en-ZA"/>
                    </w:rPr>
                    <w:t>ap</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Boet Mouton</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Gabrie Van Eeden</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Hendrik Warnich</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Stiaan Engelbrecht</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GDC</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Petros Shiba</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Eric Nohamba</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Lawrence Mgadle</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Samson Qomondi</w:t>
                  </w:r>
                </w:p>
              </w:tc>
            </w:tr>
            <w:tr w:rsidR="00355368" w:rsidRPr="00075AB2" w:rsidTr="00C71D3A">
              <w:trPr>
                <w:trHeight w:val="290"/>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b/>
                      <w:bCs/>
                      <w:noProof/>
                      <w:color w:val="000000"/>
                      <w:sz w:val="20"/>
                      <w:szCs w:val="20"/>
                      <w:lang w:val="af-ZA" w:eastAsia="en-ZA"/>
                    </w:rPr>
                  </w:pPr>
                  <w:r w:rsidRPr="00075AB2">
                    <w:rPr>
                      <w:rFonts w:eastAsia="Times New Roman" w:cs="Calibri"/>
                      <w:b/>
                      <w:bCs/>
                      <w:noProof/>
                      <w:color w:val="000000"/>
                      <w:sz w:val="20"/>
                      <w:szCs w:val="20"/>
                      <w:lang w:val="af-ZA" w:eastAsia="en-ZA"/>
                    </w:rPr>
                    <w:t xml:space="preserve">Vaalharts </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Danie Matthewson</w:t>
                  </w:r>
                </w:p>
              </w:tc>
              <w:tc>
                <w:tcPr>
                  <w:tcW w:w="1701"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rsidR="00355368" w:rsidRPr="00075AB2" w:rsidRDefault="00355368" w:rsidP="00355368">
                  <w:pPr>
                    <w:spacing w:after="0" w:line="240" w:lineRule="auto"/>
                    <w:rPr>
                      <w:rFonts w:eastAsia="Times New Roman" w:cs="Calibri"/>
                      <w:noProof/>
                      <w:color w:val="000000"/>
                      <w:sz w:val="20"/>
                      <w:szCs w:val="20"/>
                      <w:lang w:val="af-ZA" w:eastAsia="en-ZA"/>
                    </w:rPr>
                  </w:pPr>
                  <w:r w:rsidRPr="00075AB2">
                    <w:rPr>
                      <w:rFonts w:eastAsia="Times New Roman" w:cs="Calibri"/>
                      <w:noProof/>
                      <w:color w:val="000000"/>
                      <w:sz w:val="20"/>
                      <w:szCs w:val="20"/>
                      <w:lang w:val="af-ZA" w:eastAsia="en-ZA"/>
                    </w:rPr>
                    <w:t> </w:t>
                  </w:r>
                </w:p>
              </w:tc>
            </w:tr>
          </w:tbl>
          <w:p w:rsidR="00C71D3A" w:rsidRPr="00EE77AE" w:rsidRDefault="00C71D3A" w:rsidP="001001B8">
            <w:pPr>
              <w:spacing w:after="0"/>
              <w:jc w:val="both"/>
              <w:rPr>
                <w:rFonts w:ascii="Arial" w:eastAsia="Times New Roman" w:hAnsi="Arial" w:cs="Arial"/>
                <w:b/>
                <w:color w:val="0070C0"/>
                <w:sz w:val="6"/>
                <w:szCs w:val="6"/>
                <w:u w:val="single"/>
                <w:lang w:val="en-US"/>
              </w:rPr>
            </w:pPr>
          </w:p>
          <w:p w:rsidR="006318BB" w:rsidRDefault="006318BB" w:rsidP="006318BB">
            <w:pPr>
              <w:spacing w:after="0"/>
              <w:rPr>
                <w:rFonts w:ascii="Arial" w:eastAsiaTheme="minorHAnsi" w:hAnsi="Arial" w:cs="Arial"/>
                <w:b/>
                <w:color w:val="0070C0"/>
                <w:sz w:val="20"/>
                <w:szCs w:val="20"/>
                <w:u w:val="single"/>
                <w:lang w:val="en-US"/>
              </w:rPr>
            </w:pPr>
            <w:r>
              <w:rPr>
                <w:rFonts w:ascii="Arial" w:eastAsiaTheme="minorHAnsi" w:hAnsi="Arial" w:cs="Arial"/>
                <w:b/>
                <w:color w:val="0070C0"/>
                <w:sz w:val="20"/>
                <w:szCs w:val="20"/>
                <w:u w:val="single"/>
                <w:lang w:val="en-US"/>
              </w:rPr>
              <w:t>GEPAK EN VERSKEEP</w:t>
            </w:r>
          </w:p>
          <w:p w:rsidR="006318BB" w:rsidRPr="00A77063" w:rsidRDefault="006318BB" w:rsidP="00A77063">
            <w:pPr>
              <w:spacing w:after="0"/>
              <w:jc w:val="both"/>
              <w:rPr>
                <w:rFonts w:ascii="Arial" w:eastAsiaTheme="minorHAnsi" w:hAnsi="Arial" w:cs="Arial"/>
                <w:noProof/>
                <w:sz w:val="20"/>
                <w:szCs w:val="20"/>
                <w:lang w:val="af-ZA"/>
              </w:rPr>
            </w:pPr>
            <w:r w:rsidRPr="00A77063">
              <w:rPr>
                <w:rFonts w:ascii="Arial" w:hAnsi="Arial" w:cs="Arial"/>
                <w:noProof/>
                <w:sz w:val="20"/>
                <w:szCs w:val="20"/>
                <w:lang w:val="af-ZA"/>
              </w:rPr>
              <w:t>Variëteit</w:t>
            </w:r>
            <w:r w:rsidR="008930EF">
              <w:rPr>
                <w:rFonts w:ascii="Arial" w:hAnsi="Arial" w:cs="Arial"/>
                <w:noProof/>
                <w:sz w:val="20"/>
                <w:szCs w:val="20"/>
                <w:lang w:val="af-ZA"/>
              </w:rPr>
              <w:t xml:space="preserve"> F</w:t>
            </w:r>
            <w:r w:rsidRPr="00A77063">
              <w:rPr>
                <w:rFonts w:ascii="Arial" w:hAnsi="Arial" w:cs="Arial"/>
                <w:noProof/>
                <w:sz w:val="20"/>
                <w:szCs w:val="20"/>
                <w:lang w:val="af-ZA"/>
              </w:rPr>
              <w:t>okusgroepe</w:t>
            </w:r>
            <w:r w:rsidRPr="00A77063">
              <w:rPr>
                <w:rFonts w:ascii="Arial" w:eastAsiaTheme="minorHAnsi" w:hAnsi="Arial" w:cs="Arial"/>
                <w:noProof/>
                <w:sz w:val="20"/>
                <w:szCs w:val="20"/>
                <w:lang w:val="af-ZA"/>
              </w:rPr>
              <w:t xml:space="preserve"> het vergader en die voorspelling vir 2018 aangepas. Die haelskade wat in Mpumalanga ondervind is moet nog volledig geassesseer word - ‘n afname vir daardie streek is egter ingesluit. Die voorspelde volume volg nou die totale geskatte volume.</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28"/>
              <w:gridCol w:w="900"/>
              <w:gridCol w:w="990"/>
              <w:gridCol w:w="990"/>
              <w:gridCol w:w="990"/>
              <w:gridCol w:w="1296"/>
              <w:gridCol w:w="1314"/>
              <w:gridCol w:w="979"/>
            </w:tblGrid>
            <w:tr w:rsidR="00A82A0A" w:rsidRPr="000C5121" w:rsidTr="000C5121">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Pr="000C5121" w:rsidRDefault="00355368" w:rsidP="00A82A0A">
                  <w:pPr>
                    <w:spacing w:after="0" w:line="240" w:lineRule="auto"/>
                    <w:ind w:left="337" w:hanging="337"/>
                    <w:rPr>
                      <w:rFonts w:ascii="Arial" w:hAnsi="Arial" w:cs="Arial"/>
                      <w:noProof/>
                      <w:sz w:val="18"/>
                      <w:szCs w:val="18"/>
                      <w:lang w:val="af-ZA"/>
                    </w:rPr>
                  </w:pPr>
                  <w:bookmarkStart w:id="0" w:name="OLE_LINK1"/>
                  <w:bookmarkStart w:id="1" w:name="OLE_LINK2"/>
                  <w:r w:rsidRPr="000C5121">
                    <w:rPr>
                      <w:rFonts w:ascii="Arial" w:hAnsi="Arial" w:cs="Arial"/>
                      <w:noProof/>
                      <w:sz w:val="18"/>
                      <w:szCs w:val="18"/>
                      <w:lang w:val="af-ZA"/>
                    </w:rPr>
                    <w:t>To</w:t>
                  </w:r>
                  <w:r w:rsidR="000C5121">
                    <w:rPr>
                      <w:rFonts w:ascii="Arial" w:hAnsi="Arial" w:cs="Arial"/>
                      <w:noProof/>
                      <w:sz w:val="18"/>
                      <w:szCs w:val="18"/>
                      <w:lang w:val="af-ZA"/>
                    </w:rPr>
                    <w:t>t</w:t>
                  </w:r>
                  <w:r w:rsidRPr="000C5121">
                    <w:rPr>
                      <w:rFonts w:ascii="Arial" w:hAnsi="Arial" w:cs="Arial"/>
                      <w:noProof/>
                      <w:sz w:val="18"/>
                      <w:szCs w:val="18"/>
                      <w:lang w:val="af-ZA"/>
                    </w:rPr>
                    <w:t xml:space="preserve"> Week 21</w:t>
                  </w:r>
                </w:p>
                <w:p w:rsidR="00A82A0A" w:rsidRPr="000C5121" w:rsidRDefault="00A82A0A" w:rsidP="000C5121">
                  <w:pPr>
                    <w:spacing w:after="0" w:line="240" w:lineRule="auto"/>
                    <w:rPr>
                      <w:rFonts w:ascii="Arial" w:hAnsi="Arial" w:cs="Arial"/>
                      <w:noProof/>
                      <w:sz w:val="18"/>
                      <w:szCs w:val="18"/>
                      <w:lang w:val="af-ZA"/>
                    </w:rPr>
                  </w:pPr>
                  <w:r w:rsidRPr="000C5121">
                    <w:rPr>
                      <w:rFonts w:ascii="Arial" w:hAnsi="Arial" w:cs="Arial"/>
                      <w:noProof/>
                      <w:sz w:val="18"/>
                      <w:szCs w:val="18"/>
                      <w:lang w:val="af-ZA"/>
                    </w:rPr>
                    <w:t>M</w:t>
                  </w:r>
                  <w:r w:rsidR="000C5121">
                    <w:rPr>
                      <w:rFonts w:ascii="Arial" w:hAnsi="Arial" w:cs="Arial"/>
                      <w:noProof/>
                      <w:sz w:val="18"/>
                      <w:szCs w:val="18"/>
                      <w:lang w:val="af-ZA"/>
                    </w:rPr>
                    <w:t xml:space="preserve">iljoen </w:t>
                  </w:r>
                  <w:r w:rsidRPr="000C5121">
                    <w:rPr>
                      <w:rFonts w:ascii="Arial" w:hAnsi="Arial" w:cs="Arial"/>
                      <w:noProof/>
                      <w:sz w:val="18"/>
                      <w:szCs w:val="18"/>
                      <w:lang w:val="af-ZA"/>
                    </w:rPr>
                    <w:t xml:space="preserve">15 Kg </w:t>
                  </w:r>
                  <w:r w:rsidR="000C5121">
                    <w:rPr>
                      <w:rFonts w:ascii="Arial" w:hAnsi="Arial" w:cs="Arial"/>
                      <w:noProof/>
                      <w:sz w:val="18"/>
                      <w:szCs w:val="18"/>
                      <w:lang w:val="af-ZA"/>
                    </w:rPr>
                    <w:t>Kartonne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C5121" w:rsidRDefault="000C5121"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A82A0A" w:rsidRPr="000C5121">
                    <w:rPr>
                      <w:rFonts w:ascii="Arial" w:hAnsi="Arial" w:cs="Arial"/>
                      <w:noProof/>
                      <w:sz w:val="18"/>
                      <w:szCs w:val="18"/>
                      <w:lang w:val="af-ZA"/>
                    </w:rPr>
                    <w:t xml:space="preserve"> </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C5121" w:rsidRDefault="000C5121"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Pr="000C5121" w:rsidRDefault="000C5121"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0C5121"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9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Pr="000C5121" w:rsidRDefault="000C5121"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C5121" w:rsidRDefault="000C5121"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0C5121"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979" w:type="dxa"/>
                  <w:tcBorders>
                    <w:top w:val="single" w:sz="4" w:space="0" w:color="000000"/>
                    <w:left w:val="single" w:sz="4" w:space="0" w:color="000000"/>
                    <w:bottom w:val="single" w:sz="4" w:space="0" w:color="000000"/>
                    <w:right w:val="single" w:sz="4" w:space="0" w:color="000000"/>
                  </w:tcBorders>
                  <w:shd w:val="clear" w:color="auto" w:fill="E6E6E6"/>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Fin</w:t>
                  </w:r>
                  <w:r w:rsidR="000C5121">
                    <w:rPr>
                      <w:rFonts w:ascii="Arial" w:hAnsi="Arial" w:cs="Arial"/>
                      <w:noProof/>
                      <w:sz w:val="18"/>
                      <w:szCs w:val="18"/>
                      <w:lang w:val="af-ZA"/>
                    </w:rPr>
                    <w:t>a</w:t>
                  </w:r>
                  <w:r w:rsidRPr="000C5121">
                    <w:rPr>
                      <w:rFonts w:ascii="Arial" w:hAnsi="Arial" w:cs="Arial"/>
                      <w:noProof/>
                      <w:sz w:val="18"/>
                      <w:szCs w:val="18"/>
                      <w:lang w:val="af-ZA"/>
                    </w:rPr>
                    <w:t xml:space="preserve">al </w:t>
                  </w:r>
                  <w:r w:rsidR="000C5121">
                    <w:rPr>
                      <w:rFonts w:ascii="Arial" w:hAnsi="Arial" w:cs="Arial"/>
                      <w:noProof/>
                      <w:sz w:val="18"/>
                      <w:szCs w:val="18"/>
                      <w:lang w:val="af-ZA"/>
                    </w:rPr>
                    <w:t>Gepak</w:t>
                  </w:r>
                </w:p>
                <w:p w:rsidR="00A82A0A" w:rsidRPr="000C5121" w:rsidRDefault="00A82A0A" w:rsidP="00A82A0A">
                  <w:pPr>
                    <w:spacing w:after="0" w:line="240" w:lineRule="auto"/>
                    <w:jc w:val="right"/>
                    <w:rPr>
                      <w:rFonts w:ascii="Arial" w:hAnsi="Arial" w:cs="Arial"/>
                      <w:noProof/>
                      <w:sz w:val="18"/>
                      <w:szCs w:val="18"/>
                      <w:lang w:val="af-ZA"/>
                    </w:rPr>
                  </w:pPr>
                </w:p>
              </w:tc>
            </w:tr>
            <w:tr w:rsidR="00A82A0A" w:rsidRPr="000C5121" w:rsidTr="000C512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0C5121" w:rsidRDefault="000C5121" w:rsidP="000C5121">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82A0A" w:rsidRPr="000C5121">
                    <w:rPr>
                      <w:rFonts w:ascii="Arial" w:hAnsi="Arial" w:cs="Arial"/>
                      <w:b/>
                      <w:noProof/>
                      <w:sz w:val="18"/>
                      <w:szCs w:val="18"/>
                      <w:lang w:val="af-ZA"/>
                    </w:rPr>
                    <w:t>: PPECB</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2016</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2017</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2018</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2018</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2018</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2017</w:t>
                  </w:r>
                </w:p>
              </w:tc>
            </w:tr>
            <w:tr w:rsidR="00A82A0A" w:rsidRPr="000C5121" w:rsidTr="000C5121">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Pr="000C5121" w:rsidRDefault="000C5121" w:rsidP="00A82A0A">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C5121" w:rsidRDefault="00E67548"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5.8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C5121" w:rsidRDefault="00E67548"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8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C5121" w:rsidRDefault="00FE3ACF"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7.1</w:t>
                  </w:r>
                  <w:r w:rsidR="009330DD" w:rsidRPr="000C5121">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8C13C2"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5.1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8C13C2"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4.4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16.8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101E93" w:rsidP="00A82A0A">
                  <w:pPr>
                    <w:spacing w:after="0" w:line="240" w:lineRule="auto"/>
                    <w:jc w:val="center"/>
                    <w:rPr>
                      <w:rFonts w:ascii="Arial" w:hAnsi="Arial" w:cs="Arial"/>
                      <w:b/>
                      <w:noProof/>
                      <w:sz w:val="18"/>
                      <w:szCs w:val="18"/>
                      <w:lang w:val="af-ZA"/>
                    </w:rPr>
                  </w:pPr>
                  <w:r w:rsidRPr="000C5121">
                    <w:rPr>
                      <w:rFonts w:ascii="Arial" w:hAnsi="Arial" w:cs="Arial"/>
                      <w:b/>
                      <w:noProof/>
                      <w:color w:val="FF0000"/>
                      <w:sz w:val="18"/>
                      <w:szCs w:val="18"/>
                      <w:lang w:val="af-ZA"/>
                    </w:rPr>
                    <w:t>16.4</w:t>
                  </w:r>
                  <w:r w:rsidR="009330DD" w:rsidRPr="000C5121">
                    <w:rPr>
                      <w:rFonts w:ascii="Arial" w:hAnsi="Arial" w:cs="Arial"/>
                      <w:b/>
                      <w:noProof/>
                      <w:color w:val="FF0000"/>
                      <w:sz w:val="18"/>
                      <w:szCs w:val="18"/>
                      <w:lang w:val="af-ZA"/>
                    </w:rPr>
                    <w:t xml:space="preserve">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15.7 m</w:t>
                  </w:r>
                </w:p>
              </w:tc>
            </w:tr>
            <w:tr w:rsidR="00A82A0A" w:rsidRPr="000C5121" w:rsidTr="000C512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0C5121" w:rsidRDefault="00A82A0A" w:rsidP="000C5121">
                  <w:pPr>
                    <w:spacing w:after="0" w:line="240" w:lineRule="auto"/>
                    <w:rPr>
                      <w:rFonts w:ascii="Arial" w:hAnsi="Arial" w:cs="Arial"/>
                      <w:noProof/>
                      <w:sz w:val="18"/>
                      <w:szCs w:val="18"/>
                      <w:lang w:val="af-ZA"/>
                    </w:rPr>
                  </w:pPr>
                  <w:r w:rsidRPr="000C5121">
                    <w:rPr>
                      <w:rFonts w:ascii="Arial" w:hAnsi="Arial" w:cs="Arial"/>
                      <w:noProof/>
                      <w:sz w:val="18"/>
                      <w:szCs w:val="18"/>
                      <w:lang w:val="af-ZA"/>
                    </w:rPr>
                    <w:t>S</w:t>
                  </w:r>
                  <w:r w:rsidR="000C5121">
                    <w:rPr>
                      <w:rFonts w:ascii="Arial" w:hAnsi="Arial" w:cs="Arial"/>
                      <w:noProof/>
                      <w:sz w:val="18"/>
                      <w:szCs w:val="18"/>
                      <w:lang w:val="af-ZA"/>
                    </w:rPr>
                    <w:t>agte S</w:t>
                  </w:r>
                  <w:r w:rsidRPr="000C5121">
                    <w:rPr>
                      <w:rFonts w:ascii="Arial" w:hAnsi="Arial" w:cs="Arial"/>
                      <w:noProof/>
                      <w:sz w:val="18"/>
                      <w:szCs w:val="18"/>
                      <w:lang w:val="af-ZA"/>
                    </w:rPr>
                    <w:t>itrus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C5121" w:rsidRDefault="00E67548"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5.3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C5121" w:rsidRDefault="00E67548"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4.4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C5121" w:rsidRDefault="00FE3ACF"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4.4</w:t>
                  </w:r>
                  <w:r w:rsidR="00E67548" w:rsidRPr="000C5121">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8C13C2"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3.2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8C13C2"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3.7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14.7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16.2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13.4 m</w:t>
                  </w:r>
                </w:p>
              </w:tc>
            </w:tr>
            <w:tr w:rsidR="00A82A0A" w:rsidRPr="000C5121" w:rsidTr="000C5121">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Pr="000C5121" w:rsidRDefault="000C5121" w:rsidP="00A82A0A">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C5121" w:rsidRDefault="00E67548"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7.1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C5121" w:rsidRDefault="00E67548"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8.2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C5121" w:rsidRDefault="00FE3ACF"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8.6</w:t>
                  </w:r>
                  <w:r w:rsidR="00E67548" w:rsidRPr="000C5121">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8C13C2"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6.3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8C13C2"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7.2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20.6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C7514B"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20.3</w:t>
                  </w:r>
                  <w:r w:rsidR="00A82A0A" w:rsidRPr="000C5121">
                    <w:rPr>
                      <w:rFonts w:ascii="Arial" w:hAnsi="Arial" w:cs="Arial"/>
                      <w:noProof/>
                      <w:sz w:val="18"/>
                      <w:szCs w:val="18"/>
                      <w:lang w:val="af-ZA"/>
                    </w:rPr>
                    <w:t xml:space="preserve">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19 m</w:t>
                  </w:r>
                </w:p>
              </w:tc>
            </w:tr>
            <w:tr w:rsidR="00A82A0A" w:rsidRPr="000C5121" w:rsidTr="000C5121">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0C5121" w:rsidRDefault="000C5121" w:rsidP="00A82A0A">
                  <w:pPr>
                    <w:spacing w:after="0" w:line="240" w:lineRule="auto"/>
                    <w:rPr>
                      <w:rFonts w:ascii="Arial" w:hAnsi="Arial" w:cs="Arial"/>
                      <w:noProof/>
                      <w:sz w:val="18"/>
                      <w:szCs w:val="18"/>
                      <w:lang w:val="af-ZA"/>
                    </w:rPr>
                  </w:pPr>
                  <w:r>
                    <w:rPr>
                      <w:rFonts w:ascii="Arial" w:hAnsi="Arial" w:cs="Arial"/>
                      <w:noProof/>
                      <w:sz w:val="18"/>
                      <w:szCs w:val="18"/>
                      <w:lang w:val="af-ZA"/>
                    </w:rPr>
                    <w:t>Naw</w:t>
                  </w:r>
                  <w:r w:rsidR="00A82A0A" w:rsidRPr="000C5121">
                    <w:rPr>
                      <w:rFonts w:ascii="Arial" w:hAnsi="Arial" w:cs="Arial"/>
                      <w:noProof/>
                      <w:sz w:val="18"/>
                      <w:szCs w:val="18"/>
                      <w:lang w:val="af-ZA"/>
                    </w:rPr>
                    <w:t>els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C5121" w:rsidRDefault="00E67548"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6.3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C5121" w:rsidRDefault="00E67548"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4.3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C5121" w:rsidRDefault="00870D6C"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3</w:t>
                  </w:r>
                  <w:r w:rsidR="00FE3ACF" w:rsidRPr="000C5121">
                    <w:rPr>
                      <w:rFonts w:ascii="Arial" w:hAnsi="Arial" w:cs="Arial"/>
                      <w:noProof/>
                      <w:sz w:val="18"/>
                      <w:szCs w:val="18"/>
                      <w:lang w:val="af-ZA"/>
                    </w:rPr>
                    <w:t>.4</w:t>
                  </w:r>
                  <w:r w:rsidRPr="000C5121">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8C13C2"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2.1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8C13C2"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2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25.7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EE77AE" w:rsidP="00A82A0A">
                  <w:pPr>
                    <w:spacing w:after="0" w:line="240" w:lineRule="auto"/>
                    <w:jc w:val="center"/>
                    <w:rPr>
                      <w:rFonts w:ascii="Arial" w:hAnsi="Arial" w:cs="Arial"/>
                      <w:b/>
                      <w:noProof/>
                      <w:sz w:val="18"/>
                      <w:szCs w:val="18"/>
                      <w:lang w:val="af-ZA"/>
                    </w:rPr>
                  </w:pPr>
                  <w:r w:rsidRPr="000C5121">
                    <w:rPr>
                      <w:rFonts w:ascii="Arial" w:hAnsi="Arial" w:cs="Arial"/>
                      <w:b/>
                      <w:noProof/>
                      <w:color w:val="FF0000"/>
                      <w:sz w:val="18"/>
                      <w:szCs w:val="18"/>
                      <w:lang w:val="af-ZA"/>
                    </w:rPr>
                    <w:t>25.3</w:t>
                  </w:r>
                  <w:r w:rsidR="00A82A0A" w:rsidRPr="000C5121">
                    <w:rPr>
                      <w:rFonts w:ascii="Arial" w:hAnsi="Arial" w:cs="Arial"/>
                      <w:b/>
                      <w:noProof/>
                      <w:color w:val="FF0000"/>
                      <w:sz w:val="18"/>
                      <w:szCs w:val="18"/>
                      <w:lang w:val="af-ZA"/>
                    </w:rPr>
                    <w:t xml:space="preserve">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21.1 m</w:t>
                  </w:r>
                </w:p>
              </w:tc>
            </w:tr>
            <w:tr w:rsidR="00A82A0A" w:rsidRPr="000C5121" w:rsidTr="000C5121">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Pr="000C5121" w:rsidRDefault="00A82A0A" w:rsidP="00A82A0A">
                  <w:pPr>
                    <w:spacing w:after="0" w:line="240" w:lineRule="auto"/>
                    <w:rPr>
                      <w:rFonts w:ascii="Arial" w:hAnsi="Arial" w:cs="Arial"/>
                      <w:noProof/>
                      <w:sz w:val="18"/>
                      <w:szCs w:val="18"/>
                      <w:lang w:val="af-ZA"/>
                    </w:rPr>
                  </w:pPr>
                  <w:r w:rsidRPr="000C5121">
                    <w:rPr>
                      <w:rFonts w:ascii="Arial" w:hAnsi="Arial" w:cs="Arial"/>
                      <w:noProof/>
                      <w:sz w:val="18"/>
                      <w:szCs w:val="18"/>
                      <w:lang w:val="af-ZA"/>
                    </w:rPr>
                    <w:t>Valencia</w:t>
                  </w:r>
                  <w:r w:rsidR="000C5121">
                    <w:rPr>
                      <w:rFonts w:ascii="Arial" w:hAnsi="Arial" w:cs="Arial"/>
                      <w:noProof/>
                      <w:sz w:val="18"/>
                      <w:szCs w:val="18"/>
                      <w:lang w:val="af-ZA"/>
                    </w:rPr>
                    <w:t>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C5121" w:rsidRDefault="00870D6C"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0.2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C5121" w:rsidRDefault="00870D6C"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0.4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C5121" w:rsidRDefault="008927A7"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0.1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C5121" w:rsidRDefault="00A82A0A" w:rsidP="00A82A0A">
                  <w:pPr>
                    <w:spacing w:after="0" w:line="240" w:lineRule="auto"/>
                    <w:jc w:val="center"/>
                    <w:rPr>
                      <w:rFonts w:ascii="Arial" w:hAnsi="Arial" w:cs="Arial"/>
                      <w:noProof/>
                      <w:sz w:val="18"/>
                      <w:szCs w:val="18"/>
                      <w:lang w:val="af-ZA"/>
                    </w:rPr>
                  </w:pPr>
                  <w:r w:rsidRPr="000C5121">
                    <w:rPr>
                      <w:rFonts w:ascii="Arial" w:hAnsi="Arial" w:cs="Arial"/>
                      <w:noProof/>
                      <w:sz w:val="18"/>
                      <w:szCs w:val="18"/>
                      <w:lang w:val="af-ZA"/>
                    </w:rPr>
                    <w:t>-</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53.9 m</w:t>
                  </w:r>
                </w:p>
              </w:tc>
              <w:tc>
                <w:tcPr>
                  <w:tcW w:w="131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EE77AE" w:rsidP="00A82A0A">
                  <w:pPr>
                    <w:spacing w:after="0" w:line="240" w:lineRule="auto"/>
                    <w:jc w:val="center"/>
                    <w:rPr>
                      <w:rFonts w:ascii="Arial" w:hAnsi="Arial" w:cs="Arial"/>
                      <w:b/>
                      <w:noProof/>
                      <w:sz w:val="18"/>
                      <w:szCs w:val="18"/>
                      <w:lang w:val="af-ZA"/>
                    </w:rPr>
                  </w:pPr>
                  <w:r w:rsidRPr="000C5121">
                    <w:rPr>
                      <w:rFonts w:ascii="Arial" w:hAnsi="Arial" w:cs="Arial"/>
                      <w:b/>
                      <w:noProof/>
                      <w:color w:val="FF0000"/>
                      <w:sz w:val="18"/>
                      <w:szCs w:val="18"/>
                      <w:lang w:val="af-ZA"/>
                    </w:rPr>
                    <w:t>53.2</w:t>
                  </w:r>
                  <w:r w:rsidR="00A82A0A" w:rsidRPr="000C5121">
                    <w:rPr>
                      <w:rFonts w:ascii="Arial" w:hAnsi="Arial" w:cs="Arial"/>
                      <w:b/>
                      <w:noProof/>
                      <w:color w:val="FF0000"/>
                      <w:sz w:val="18"/>
                      <w:szCs w:val="18"/>
                      <w:lang w:val="af-ZA"/>
                    </w:rPr>
                    <w:t xml:space="preserve"> m</w:t>
                  </w:r>
                </w:p>
              </w:tc>
              <w:tc>
                <w:tcPr>
                  <w:tcW w:w="97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C5121" w:rsidRDefault="00A82A0A" w:rsidP="00A82A0A">
                  <w:pPr>
                    <w:spacing w:after="0" w:line="240" w:lineRule="auto"/>
                    <w:jc w:val="right"/>
                    <w:rPr>
                      <w:rFonts w:ascii="Arial" w:hAnsi="Arial" w:cs="Arial"/>
                      <w:noProof/>
                      <w:sz w:val="18"/>
                      <w:szCs w:val="18"/>
                      <w:lang w:val="af-ZA"/>
                    </w:rPr>
                  </w:pPr>
                  <w:r w:rsidRPr="000C5121">
                    <w:rPr>
                      <w:rFonts w:ascii="Arial" w:hAnsi="Arial" w:cs="Arial"/>
                      <w:noProof/>
                      <w:sz w:val="18"/>
                      <w:szCs w:val="18"/>
                      <w:lang w:val="af-ZA"/>
                    </w:rPr>
                    <w:t>53.8 m</w:t>
                  </w:r>
                </w:p>
              </w:tc>
            </w:tr>
            <w:tr w:rsidR="00464C33" w:rsidRPr="000C5121" w:rsidTr="000C5121">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0C5121" w:rsidRDefault="00A82A0A" w:rsidP="00A82A0A">
                  <w:pPr>
                    <w:spacing w:after="0" w:line="240" w:lineRule="auto"/>
                    <w:rPr>
                      <w:rFonts w:ascii="Arial" w:hAnsi="Arial" w:cs="Arial"/>
                      <w:b/>
                      <w:noProof/>
                      <w:sz w:val="18"/>
                      <w:szCs w:val="18"/>
                      <w:lang w:val="af-ZA"/>
                    </w:rPr>
                  </w:pPr>
                  <w:r w:rsidRPr="000C5121">
                    <w:rPr>
                      <w:rFonts w:ascii="Arial" w:hAnsi="Arial" w:cs="Arial"/>
                      <w:b/>
                      <w:noProof/>
                      <w:sz w:val="18"/>
                      <w:szCs w:val="18"/>
                      <w:lang w:val="af-ZA"/>
                    </w:rPr>
                    <w:t>Tot</w:t>
                  </w:r>
                  <w:r w:rsidR="000C5121">
                    <w:rPr>
                      <w:rFonts w:ascii="Arial" w:hAnsi="Arial" w:cs="Arial"/>
                      <w:b/>
                      <w:noProof/>
                      <w:sz w:val="18"/>
                      <w:szCs w:val="18"/>
                      <w:lang w:val="af-ZA"/>
                    </w:rPr>
                    <w:t>a</w:t>
                  </w:r>
                  <w:r w:rsidRPr="000C5121">
                    <w:rPr>
                      <w:rFonts w:ascii="Arial" w:hAnsi="Arial" w:cs="Arial"/>
                      <w:b/>
                      <w:noProof/>
                      <w:sz w:val="18"/>
                      <w:szCs w:val="18"/>
                      <w:lang w:val="af-ZA"/>
                    </w:rPr>
                    <w:t>al</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0C5121" w:rsidRDefault="00870D6C" w:rsidP="00A82A0A">
                  <w:pPr>
                    <w:spacing w:after="0" w:line="240" w:lineRule="auto"/>
                    <w:jc w:val="center"/>
                    <w:rPr>
                      <w:rFonts w:ascii="Arial" w:hAnsi="Arial" w:cs="Arial"/>
                      <w:b/>
                      <w:noProof/>
                      <w:sz w:val="18"/>
                      <w:szCs w:val="18"/>
                      <w:lang w:val="af-ZA"/>
                    </w:rPr>
                  </w:pPr>
                  <w:r w:rsidRPr="000C5121">
                    <w:rPr>
                      <w:rFonts w:ascii="Arial" w:hAnsi="Arial" w:cs="Arial"/>
                      <w:b/>
                      <w:noProof/>
                      <w:sz w:val="18"/>
                      <w:szCs w:val="18"/>
                      <w:lang w:val="af-ZA"/>
                    </w:rPr>
                    <w:t>24.7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0C5121" w:rsidRDefault="00870D6C" w:rsidP="00A82A0A">
                  <w:pPr>
                    <w:spacing w:after="0" w:line="240" w:lineRule="auto"/>
                    <w:jc w:val="center"/>
                    <w:rPr>
                      <w:rFonts w:ascii="Arial" w:hAnsi="Arial" w:cs="Arial"/>
                      <w:b/>
                      <w:noProof/>
                      <w:sz w:val="18"/>
                      <w:szCs w:val="18"/>
                      <w:lang w:val="af-ZA"/>
                    </w:rPr>
                  </w:pPr>
                  <w:r w:rsidRPr="000C5121">
                    <w:rPr>
                      <w:rFonts w:ascii="Arial" w:hAnsi="Arial" w:cs="Arial"/>
                      <w:b/>
                      <w:noProof/>
                      <w:sz w:val="18"/>
                      <w:szCs w:val="18"/>
                      <w:lang w:val="af-ZA"/>
                    </w:rPr>
                    <w:t>25.3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0C5121" w:rsidRDefault="00FE3ACF" w:rsidP="00A82A0A">
                  <w:pPr>
                    <w:spacing w:after="0" w:line="240" w:lineRule="auto"/>
                    <w:jc w:val="center"/>
                    <w:rPr>
                      <w:rFonts w:ascii="Arial" w:hAnsi="Arial" w:cs="Arial"/>
                      <w:b/>
                      <w:noProof/>
                      <w:sz w:val="18"/>
                      <w:szCs w:val="18"/>
                      <w:lang w:val="af-ZA"/>
                    </w:rPr>
                  </w:pPr>
                  <w:r w:rsidRPr="000C5121">
                    <w:rPr>
                      <w:rFonts w:ascii="Arial" w:hAnsi="Arial" w:cs="Arial"/>
                      <w:b/>
                      <w:noProof/>
                      <w:sz w:val="18"/>
                      <w:szCs w:val="18"/>
                      <w:lang w:val="af-ZA"/>
                    </w:rPr>
                    <w:t>23.6</w:t>
                  </w:r>
                  <w:r w:rsidR="008927A7" w:rsidRPr="000C5121">
                    <w:rPr>
                      <w:rFonts w:ascii="Arial" w:hAnsi="Arial" w:cs="Arial"/>
                      <w:b/>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0C5121" w:rsidRDefault="008C13C2" w:rsidP="00A82A0A">
                  <w:pPr>
                    <w:spacing w:after="0" w:line="240" w:lineRule="auto"/>
                    <w:jc w:val="center"/>
                    <w:rPr>
                      <w:rFonts w:ascii="Arial" w:hAnsi="Arial" w:cs="Arial"/>
                      <w:b/>
                      <w:noProof/>
                      <w:sz w:val="18"/>
                      <w:szCs w:val="18"/>
                      <w:lang w:val="af-ZA"/>
                    </w:rPr>
                  </w:pPr>
                  <w:r w:rsidRPr="000C5121">
                    <w:rPr>
                      <w:rFonts w:ascii="Arial" w:hAnsi="Arial" w:cs="Arial"/>
                      <w:b/>
                      <w:noProof/>
                      <w:sz w:val="18"/>
                      <w:szCs w:val="18"/>
                      <w:lang w:val="af-ZA"/>
                    </w:rPr>
                    <w:t>16.7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0C5121" w:rsidRDefault="008C13C2" w:rsidP="00A82A0A">
                  <w:pPr>
                    <w:spacing w:after="0" w:line="240" w:lineRule="auto"/>
                    <w:jc w:val="center"/>
                    <w:rPr>
                      <w:rFonts w:ascii="Arial" w:hAnsi="Arial" w:cs="Arial"/>
                      <w:b/>
                      <w:noProof/>
                      <w:sz w:val="18"/>
                      <w:szCs w:val="18"/>
                      <w:lang w:val="af-ZA"/>
                    </w:rPr>
                  </w:pPr>
                  <w:r w:rsidRPr="000C5121">
                    <w:rPr>
                      <w:rFonts w:ascii="Arial" w:hAnsi="Arial" w:cs="Arial"/>
                      <w:b/>
                      <w:noProof/>
                      <w:sz w:val="18"/>
                      <w:szCs w:val="18"/>
                      <w:lang w:val="af-ZA"/>
                    </w:rPr>
                    <w:t>17.3 m</w:t>
                  </w:r>
                </w:p>
              </w:tc>
              <w:tc>
                <w:tcPr>
                  <w:tcW w:w="129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0C5121" w:rsidRDefault="00A82A0A" w:rsidP="00A82A0A">
                  <w:pPr>
                    <w:spacing w:after="0" w:line="240" w:lineRule="auto"/>
                    <w:jc w:val="right"/>
                    <w:rPr>
                      <w:rFonts w:ascii="Arial" w:hAnsi="Arial" w:cs="Arial"/>
                      <w:b/>
                      <w:noProof/>
                      <w:sz w:val="18"/>
                      <w:szCs w:val="18"/>
                      <w:lang w:val="af-ZA"/>
                    </w:rPr>
                  </w:pPr>
                  <w:r w:rsidRPr="000C5121">
                    <w:rPr>
                      <w:rFonts w:ascii="Arial" w:hAnsi="Arial" w:cs="Arial"/>
                      <w:b/>
                      <w:noProof/>
                      <w:sz w:val="18"/>
                      <w:szCs w:val="18"/>
                      <w:lang w:val="af-ZA"/>
                    </w:rPr>
                    <w:t>131.7 m</w:t>
                  </w:r>
                </w:p>
              </w:tc>
              <w:tc>
                <w:tcPr>
                  <w:tcW w:w="13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0C5121" w:rsidRDefault="00EE77AE" w:rsidP="00A82A0A">
                  <w:pPr>
                    <w:spacing w:after="0" w:line="240" w:lineRule="auto"/>
                    <w:jc w:val="center"/>
                    <w:rPr>
                      <w:rFonts w:ascii="Arial" w:hAnsi="Arial" w:cs="Arial"/>
                      <w:b/>
                      <w:noProof/>
                      <w:sz w:val="18"/>
                      <w:szCs w:val="18"/>
                      <w:lang w:val="af-ZA"/>
                    </w:rPr>
                  </w:pPr>
                  <w:r w:rsidRPr="000C5121">
                    <w:rPr>
                      <w:rFonts w:ascii="Arial" w:hAnsi="Arial" w:cs="Arial"/>
                      <w:b/>
                      <w:noProof/>
                      <w:sz w:val="18"/>
                      <w:szCs w:val="18"/>
                      <w:lang w:val="af-ZA"/>
                    </w:rPr>
                    <w:t>131.4 m</w:t>
                  </w:r>
                </w:p>
              </w:tc>
              <w:tc>
                <w:tcPr>
                  <w:tcW w:w="97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0C5121" w:rsidRDefault="00A82A0A" w:rsidP="00A82A0A">
                  <w:pPr>
                    <w:spacing w:after="0" w:line="240" w:lineRule="auto"/>
                    <w:jc w:val="right"/>
                    <w:rPr>
                      <w:rFonts w:ascii="Arial" w:hAnsi="Arial" w:cs="Arial"/>
                      <w:b/>
                      <w:noProof/>
                      <w:sz w:val="18"/>
                      <w:szCs w:val="18"/>
                      <w:lang w:val="af-ZA"/>
                    </w:rPr>
                  </w:pPr>
                  <w:r w:rsidRPr="000C5121">
                    <w:rPr>
                      <w:rFonts w:ascii="Arial" w:hAnsi="Arial" w:cs="Arial"/>
                      <w:b/>
                      <w:noProof/>
                      <w:sz w:val="18"/>
                      <w:szCs w:val="18"/>
                      <w:lang w:val="af-ZA"/>
                    </w:rPr>
                    <w:t>123 m</w:t>
                  </w:r>
                </w:p>
              </w:tc>
            </w:tr>
            <w:bookmarkEnd w:id="0"/>
            <w:bookmarkEnd w:id="1"/>
          </w:tbl>
          <w:p w:rsidR="00B35296" w:rsidRDefault="00B35296" w:rsidP="00AA44C4">
            <w:pPr>
              <w:spacing w:after="0"/>
              <w:jc w:val="center"/>
              <w:rPr>
                <w:rFonts w:ascii="Berlin Sans FB Demi" w:hAnsi="Berlin Sans FB Demi" w:cs="Arial"/>
                <w:color w:val="FF0000"/>
                <w:sz w:val="20"/>
              </w:rPr>
            </w:pPr>
          </w:p>
          <w:p w:rsidR="0024350F" w:rsidRDefault="00B35296" w:rsidP="00AA44C4">
            <w:pPr>
              <w:spacing w:after="0"/>
              <w:jc w:val="center"/>
              <w:rPr>
                <w:rFonts w:ascii="Arial" w:hAnsi="Arial" w:cs="Arial"/>
                <w:b/>
                <w:color w:val="FF0000"/>
                <w:sz w:val="18"/>
                <w:szCs w:val="18"/>
              </w:rPr>
            </w:pPr>
            <w:bookmarkStart w:id="2" w:name="_GoBack"/>
            <w:bookmarkEnd w:id="2"/>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A44C4" w:rsidRPr="009E35CC" w:rsidRDefault="00AA44C4" w:rsidP="00AA44C4">
            <w:pPr>
              <w:spacing w:after="0"/>
              <w:jc w:val="center"/>
              <w:rPr>
                <w:rFonts w:ascii="Arial" w:hAnsi="Arial" w:cs="Arial"/>
                <w:b/>
                <w:color w:val="FF0000"/>
                <w:sz w:val="18"/>
                <w:szCs w:val="18"/>
              </w:rPr>
            </w:pP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AB2"/>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5121"/>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66EC"/>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8BB"/>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A3D8A"/>
    <w:rsid w:val="006B1169"/>
    <w:rsid w:val="006B17F8"/>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4AD"/>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0EF"/>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063"/>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296"/>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98571767">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48330785">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2745361">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4607-A979-42DC-BCAA-82E4426A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2018-06-04T07:45:00Z</dcterms:created>
  <dcterms:modified xsi:type="dcterms:W3CDTF">2018-06-04T07:45:00Z</dcterms:modified>
</cp:coreProperties>
</file>