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587734">
                    <w:rPr>
                      <w:rFonts w:ascii="Comic Sans MS" w:hAnsi="Comic Sans MS"/>
                      <w:b/>
                      <w:i/>
                      <w:sz w:val="32"/>
                      <w:szCs w:val="32"/>
                    </w:rPr>
                    <w:t xml:space="preserve"> (45</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997E70">
                  <w:pPr>
                    <w:spacing w:after="0" w:line="240" w:lineRule="auto"/>
                    <w:rPr>
                      <w:rFonts w:ascii="Comic Sans MS" w:hAnsi="Comic Sans MS"/>
                      <w:i/>
                      <w:sz w:val="20"/>
                      <w:szCs w:val="20"/>
                    </w:rPr>
                  </w:pPr>
                  <w:r>
                    <w:rPr>
                      <w:rFonts w:ascii="Comic Sans MS" w:hAnsi="Comic Sans MS"/>
                      <w:i/>
                      <w:sz w:val="20"/>
                      <w:szCs w:val="20"/>
                    </w:rPr>
                    <w:t xml:space="preserve">Justin Chadwick </w:t>
                  </w:r>
                  <w:r w:rsidR="00587734">
                    <w:rPr>
                      <w:rFonts w:ascii="Comic Sans MS" w:hAnsi="Comic Sans MS"/>
                      <w:i/>
                      <w:sz w:val="20"/>
                      <w:szCs w:val="20"/>
                    </w:rPr>
                    <w:t>9</w:t>
                  </w:r>
                  <w:r w:rsidR="004406CE">
                    <w:rPr>
                      <w:rFonts w:ascii="Comic Sans MS" w:hAnsi="Comic Sans MS"/>
                      <w:i/>
                      <w:sz w:val="20"/>
                      <w:szCs w:val="20"/>
                    </w:rPr>
                    <w:t xml:space="preserve"> November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val="en-GB" w:eastAsia="en-GB"/>
                    </w:rPr>
                    <w:drawing>
                      <wp:anchor distT="0" distB="0" distL="114300" distR="114300" simplePos="0" relativeHeight="251659264" behindDoc="0" locked="0" layoutInCell="1" allowOverlap="1" wp14:anchorId="6BBA7A9A" wp14:editId="6BFE4AA6">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862955">
              <w:tblPrEx>
                <w:tblCellMar>
                  <w:left w:w="108" w:type="dxa"/>
                  <w:right w:w="108" w:type="dxa"/>
                </w:tblCellMar>
              </w:tblPrEx>
              <w:trPr>
                <w:gridAfter w:val="2"/>
                <w:wAfter w:w="434" w:type="dxa"/>
                <w:trHeight w:val="35"/>
                <w:tblCellSpacing w:w="0" w:type="dxa"/>
              </w:trPr>
              <w:tc>
                <w:tcPr>
                  <w:tcW w:w="10348" w:type="dxa"/>
                  <w:gridSpan w:val="2"/>
                  <w:vAlign w:val="center"/>
                  <w:hideMark/>
                </w:tcPr>
                <w:p w:rsidR="0061356E" w:rsidRPr="006023AE" w:rsidRDefault="00760720" w:rsidP="00A072C8">
                  <w:pPr>
                    <w:pStyle w:val="NormalWeb"/>
                    <w:widowControl w:val="0"/>
                    <w:spacing w:before="0" w:beforeAutospacing="0" w:after="0" w:afterAutospacing="0"/>
                    <w:jc w:val="both"/>
                    <w:rPr>
                      <w:rFonts w:ascii="Arial" w:hAnsi="Arial" w:cs="Arial"/>
                      <w:b/>
                      <w:i/>
                      <w:color w:val="auto"/>
                    </w:rPr>
                  </w:pPr>
                  <w:r w:rsidRPr="006023AE">
                    <w:rPr>
                      <w:rFonts w:ascii="Arial" w:hAnsi="Arial" w:cs="Arial"/>
                      <w:b/>
                      <w:i/>
                      <w:color w:val="auto"/>
                    </w:rPr>
                    <w:t>“</w:t>
                  </w:r>
                  <w:r w:rsidR="006023AE" w:rsidRPr="006023AE">
                    <w:rPr>
                      <w:rFonts w:ascii="Arial" w:hAnsi="Arial" w:cs="Arial"/>
                      <w:b/>
                      <w:i/>
                      <w:color w:val="auto"/>
                    </w:rPr>
                    <w:t>Difficulties mastered are opportunities won” Winston Churchill</w:t>
                  </w:r>
                </w:p>
                <w:p w:rsidR="00887159" w:rsidRPr="00866911" w:rsidRDefault="00887159" w:rsidP="00A072C8">
                  <w:pPr>
                    <w:pStyle w:val="NormalWeb"/>
                    <w:widowControl w:val="0"/>
                    <w:spacing w:before="0" w:beforeAutospacing="0" w:after="0" w:afterAutospacing="0"/>
                    <w:jc w:val="both"/>
                    <w:rPr>
                      <w:rFonts w:ascii="Arial" w:hAnsi="Arial" w:cs="Arial"/>
                      <w:b/>
                      <w:color w:val="auto"/>
                      <w:sz w:val="6"/>
                      <w:szCs w:val="6"/>
                    </w:rPr>
                  </w:pPr>
                </w:p>
                <w:p w:rsidR="00374DFC" w:rsidRPr="006A7BBA" w:rsidRDefault="0070669E" w:rsidP="00042AFF">
                  <w:pPr>
                    <w:spacing w:after="0"/>
                    <w:ind w:right="262"/>
                    <w:jc w:val="both"/>
                    <w:rPr>
                      <w:rFonts w:ascii="Arial" w:eastAsia="Times New Roman" w:hAnsi="Arial" w:cs="Arial"/>
                      <w:b/>
                      <w:color w:val="0070C0"/>
                      <w:sz w:val="24"/>
                      <w:szCs w:val="24"/>
                      <w:u w:val="single"/>
                      <w:lang w:val="en-US"/>
                    </w:rPr>
                  </w:pPr>
                  <w:r w:rsidRPr="006A7BBA">
                    <w:rPr>
                      <w:rFonts w:ascii="Arial" w:eastAsia="Times New Roman" w:hAnsi="Arial" w:cs="Arial"/>
                      <w:b/>
                      <w:color w:val="0070C0"/>
                      <w:sz w:val="24"/>
                      <w:szCs w:val="24"/>
                      <w:u w:val="single"/>
                      <w:lang w:val="en-US"/>
                    </w:rPr>
                    <w:t>2018 NAVEL</w:t>
                  </w:r>
                  <w:r w:rsidR="00760720" w:rsidRPr="006A7BBA">
                    <w:rPr>
                      <w:rFonts w:ascii="Arial" w:eastAsia="Times New Roman" w:hAnsi="Arial" w:cs="Arial"/>
                      <w:b/>
                      <w:color w:val="0070C0"/>
                      <w:sz w:val="24"/>
                      <w:szCs w:val="24"/>
                      <w:u w:val="single"/>
                      <w:lang w:val="en-US"/>
                    </w:rPr>
                    <w:t xml:space="preserve"> SEASONAL REVIEW </w:t>
                  </w:r>
                </w:p>
                <w:p w:rsidR="009F6173" w:rsidRPr="00C04B4C" w:rsidRDefault="00462622" w:rsidP="00C71BA8">
                  <w:pPr>
                    <w:spacing w:after="0"/>
                    <w:rPr>
                      <w:rFonts w:ascii="Arial" w:hAnsi="Arial" w:cs="Arial"/>
                      <w:sz w:val="20"/>
                      <w:szCs w:val="20"/>
                    </w:rPr>
                  </w:pPr>
                  <w:r w:rsidRPr="00296CE7">
                    <w:rPr>
                      <w:rFonts w:ascii="Arial" w:hAnsi="Arial" w:cs="Arial"/>
                      <w:noProof/>
                      <w:lang w:val="en-GB" w:eastAsia="en-GB"/>
                    </w:rPr>
                    <mc:AlternateContent>
                      <mc:Choice Requires="wps">
                        <w:drawing>
                          <wp:anchor distT="45720" distB="45720" distL="114300" distR="114300" simplePos="0" relativeHeight="251661312" behindDoc="0" locked="0" layoutInCell="1" allowOverlap="1" wp14:anchorId="1582B805" wp14:editId="52DA5914">
                            <wp:simplePos x="0" y="0"/>
                            <wp:positionH relativeFrom="column">
                              <wp:posOffset>3462020</wp:posOffset>
                            </wp:positionH>
                            <wp:positionV relativeFrom="paragraph">
                              <wp:posOffset>15240</wp:posOffset>
                            </wp:positionV>
                            <wp:extent cx="2971800" cy="2647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47950"/>
                                    </a:xfrm>
                                    <a:prstGeom prst="rect">
                                      <a:avLst/>
                                    </a:prstGeom>
                                    <a:solidFill>
                                      <a:srgbClr val="FFFFFF"/>
                                    </a:solidFill>
                                    <a:ln w="9525">
                                      <a:noFill/>
                                      <a:miter lim="800000"/>
                                      <a:headEnd/>
                                      <a:tailEnd/>
                                    </a:ln>
                                  </wps:spPr>
                                  <wps:txbx>
                                    <w:txbxContent>
                                      <w:p w:rsidR="00862955" w:rsidRPr="006A7BBA" w:rsidRDefault="00862955" w:rsidP="00862955">
                                        <w:pPr>
                                          <w:spacing w:after="0"/>
                                          <w:rPr>
                                            <w:rFonts w:ascii="Arial" w:hAnsi="Arial" w:cs="Arial"/>
                                          </w:rPr>
                                        </w:pPr>
                                        <w:r w:rsidRPr="006A7BBA">
                                          <w:rPr>
                                            <w:rFonts w:ascii="Arial" w:hAnsi="Arial" w:cs="Arial"/>
                                          </w:rPr>
                                          <w:t>As with navels oranges, grapefruit and lemons, soft citrus/easy peelers also e</w:t>
                                        </w:r>
                                        <w:r w:rsidR="00B15C29">
                                          <w:rPr>
                                            <w:rFonts w:ascii="Arial" w:hAnsi="Arial" w:cs="Arial"/>
                                          </w:rPr>
                                          <w:t xml:space="preserve">xperienced a record </w:t>
                                        </w:r>
                                        <w:r w:rsidRPr="006A7BBA">
                                          <w:rPr>
                                            <w:rFonts w:ascii="Arial" w:hAnsi="Arial" w:cs="Arial"/>
                                          </w:rPr>
                                          <w:t xml:space="preserve">volume packed for exports </w:t>
                                        </w:r>
                                        <w:r w:rsidR="00B15C29">
                                          <w:rPr>
                                            <w:rFonts w:ascii="Arial" w:hAnsi="Arial" w:cs="Arial"/>
                                          </w:rPr>
                                          <w:t>in 2018</w:t>
                                        </w:r>
                                        <w:r w:rsidRPr="006A7BBA">
                                          <w:rPr>
                                            <w:rFonts w:ascii="Arial" w:hAnsi="Arial" w:cs="Arial"/>
                                          </w:rPr>
                                          <w:t>– surpassing 2017’s 13.4 million cartons to end on 16.1 million 15Kg cartons.</w:t>
                                        </w:r>
                                        <w:r w:rsidR="00282B68" w:rsidRPr="006A7BBA">
                                          <w:rPr>
                                            <w:rFonts w:ascii="Arial" w:hAnsi="Arial" w:cs="Arial"/>
                                          </w:rPr>
                                          <w:t xml:space="preserve"> This has continued an upward march in volumes that started in 2011, with volumes more than doubling over the past 7 years.</w:t>
                                        </w:r>
                                      </w:p>
                                      <w:p w:rsidR="00296CE7" w:rsidRPr="006A7BBA" w:rsidRDefault="006B784F" w:rsidP="00051A5B">
                                        <w:pPr>
                                          <w:spacing w:after="0"/>
                                          <w:rPr>
                                            <w:rFonts w:ascii="Arial" w:hAnsi="Arial" w:cs="Arial"/>
                                          </w:rPr>
                                        </w:pPr>
                                        <w:r w:rsidRPr="006A7BBA">
                                          <w:rPr>
                                            <w:rFonts w:ascii="Arial" w:hAnsi="Arial" w:cs="Arial"/>
                                          </w:rPr>
                                          <w:t xml:space="preserve">The final volume packed came out marginally higher than the corrected 27 March estimate of 15.9 million cartons (the March CMF estimate of 14.9 million having incorrectly captured the Senwes figures).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582B805" id="_x0000_t202" coordsize="21600,21600" o:spt="202" path="m,l,21600r21600,l21600,xe">
                            <v:stroke joinstyle="miter"/>
                            <v:path gradientshapeok="t" o:connecttype="rect"/>
                          </v:shapetype>
                          <v:shape id="Text Box 2" o:spid="_x0000_s1026" type="#_x0000_t202" style="position:absolute;margin-left:272.6pt;margin-top:1.2pt;width:234pt;height:2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51IQIAAB4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" stroked="f">
                            <v:textbox>
                              <w:txbxContent>
                                <w:p w:rsidR="00862955" w:rsidRPr="006A7BBA" w:rsidRDefault="00862955" w:rsidP="00862955">
                                  <w:pPr>
                                    <w:spacing w:after="0"/>
                                    <w:rPr>
                                      <w:rFonts w:ascii="Arial" w:hAnsi="Arial" w:cs="Arial"/>
                                    </w:rPr>
                                  </w:pPr>
                                  <w:r w:rsidRPr="006A7BBA">
                                    <w:rPr>
                                      <w:rFonts w:ascii="Arial" w:hAnsi="Arial" w:cs="Arial"/>
                                    </w:rPr>
                                    <w:t>As with navels oranges, grapefruit and lemons, soft citrus/easy peelers also e</w:t>
                                  </w:r>
                                  <w:r w:rsidR="00B15C29">
                                    <w:rPr>
                                      <w:rFonts w:ascii="Arial" w:hAnsi="Arial" w:cs="Arial"/>
                                    </w:rPr>
                                    <w:t xml:space="preserve">xperienced a record </w:t>
                                  </w:r>
                                  <w:r w:rsidRPr="006A7BBA">
                                    <w:rPr>
                                      <w:rFonts w:ascii="Arial" w:hAnsi="Arial" w:cs="Arial"/>
                                    </w:rPr>
                                    <w:t xml:space="preserve">volume packed for exports </w:t>
                                  </w:r>
                                  <w:r w:rsidR="00B15C29">
                                    <w:rPr>
                                      <w:rFonts w:ascii="Arial" w:hAnsi="Arial" w:cs="Arial"/>
                                    </w:rPr>
                                    <w:t>in 2018</w:t>
                                  </w:r>
                                  <w:r w:rsidRPr="006A7BBA">
                                    <w:rPr>
                                      <w:rFonts w:ascii="Arial" w:hAnsi="Arial" w:cs="Arial"/>
                                    </w:rPr>
                                    <w:t>– surpassing 2017’s 13.4 million cartons to end on 16.1 million 15Kg cartons.</w:t>
                                  </w:r>
                                  <w:r w:rsidR="00282B68" w:rsidRPr="006A7BBA">
                                    <w:rPr>
                                      <w:rFonts w:ascii="Arial" w:hAnsi="Arial" w:cs="Arial"/>
                                    </w:rPr>
                                    <w:t xml:space="preserve"> This has continued an upward march in volumes that started in 2011, with volumes more than doubling over the past 7 years.</w:t>
                                  </w:r>
                                </w:p>
                                <w:p w:rsidR="00296CE7" w:rsidRPr="006A7BBA" w:rsidRDefault="006B784F" w:rsidP="00051A5B">
                                  <w:pPr>
                                    <w:spacing w:after="0"/>
                                    <w:rPr>
                                      <w:rFonts w:ascii="Arial" w:hAnsi="Arial" w:cs="Arial"/>
                                    </w:rPr>
                                  </w:pPr>
                                  <w:r w:rsidRPr="006A7BBA">
                                    <w:rPr>
                                      <w:rFonts w:ascii="Arial" w:hAnsi="Arial" w:cs="Arial"/>
                                    </w:rPr>
                                    <w:t xml:space="preserve">The final volume packed came out marginally higher than the corrected 27 March estimate of 15.9 million cartons (the March CMF estimate of 14.9 million having incorrectly captured the Senwes figures). </w:t>
                                  </w:r>
                                </w:p>
                              </w:txbxContent>
                            </v:textbox>
                            <w10:wrap type="square"/>
                          </v:shape>
                        </w:pict>
                      </mc:Fallback>
                    </mc:AlternateContent>
                  </w:r>
                  <w:r w:rsidR="00862955">
                    <w:rPr>
                      <w:noProof/>
                      <w:lang w:val="en-GB" w:eastAsia="en-GB"/>
                    </w:rPr>
                    <w:drawing>
                      <wp:inline distT="0" distB="0" distL="0" distR="0" wp14:anchorId="1D983620" wp14:editId="736125A4">
                        <wp:extent cx="3308350" cy="27432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96CE7">
                    <w:rPr>
                      <w:rFonts w:ascii="Arial" w:hAnsi="Arial" w:cs="Arial"/>
                    </w:rPr>
                    <w:t xml:space="preserve"> </w:t>
                  </w:r>
                </w:p>
                <w:p w:rsidR="00E37169" w:rsidRPr="006A7BBA" w:rsidRDefault="006A7BBA" w:rsidP="00042AFF">
                  <w:pPr>
                    <w:spacing w:after="0"/>
                    <w:rPr>
                      <w:rFonts w:ascii="Arial" w:hAnsi="Arial" w:cs="Arial"/>
                    </w:rPr>
                  </w:pPr>
                  <w:r w:rsidRPr="006A7BBA">
                    <w:rPr>
                      <w:rFonts w:ascii="Arial" w:hAnsi="Arial" w:cs="Arial"/>
                    </w:rPr>
                    <w:t xml:space="preserve">Members of the Soft Citrus Focus Group are commended for their accurate estimates. The </w:t>
                  </w:r>
                  <w:r>
                    <w:rPr>
                      <w:rFonts w:ascii="Arial" w:hAnsi="Arial" w:cs="Arial"/>
                    </w:rPr>
                    <w:t>b</w:t>
                  </w:r>
                  <w:r w:rsidR="0017099B" w:rsidRPr="006A7BBA">
                    <w:rPr>
                      <w:rFonts w:ascii="Arial" w:hAnsi="Arial" w:cs="Arial"/>
                    </w:rPr>
                    <w:t>iggest region is Boland with 3.3 m cartons, followed by Western Cape (2.5 m) and Patensie (despite wate</w:t>
                  </w:r>
                  <w:r>
                    <w:rPr>
                      <w:rFonts w:ascii="Arial" w:hAnsi="Arial" w:cs="Arial"/>
                    </w:rPr>
                    <w:t>r</w:t>
                  </w:r>
                  <w:r w:rsidR="0017099B" w:rsidRPr="006A7BBA">
                    <w:rPr>
                      <w:rFonts w:ascii="Arial" w:hAnsi="Arial" w:cs="Arial"/>
                    </w:rPr>
                    <w:t xml:space="preserve"> woes recorded 2.4 m). Senwes and Nelspruit (which covers Burgersfort and Ohrigstad) both recorded 2.1 m. In the Eastern Cape, Sundays River packed 1.8 m, while East Cape Midlands packed 1.2 m.</w:t>
                  </w:r>
                </w:p>
                <w:p w:rsidR="0017099B" w:rsidRDefault="006A7BBA" w:rsidP="00042AFF">
                  <w:pPr>
                    <w:spacing w:after="0"/>
                    <w:rPr>
                      <w:rFonts w:ascii="Arial" w:hAnsi="Arial" w:cs="Arial"/>
                    </w:rPr>
                  </w:pPr>
                  <w:r w:rsidRPr="006A7BBA">
                    <w:rPr>
                      <w:rFonts w:ascii="Arial" w:hAnsi="Arial" w:cs="Arial"/>
                    </w:rPr>
                    <w:t>The UK remained the top destination for South African soft citrus – increasing from 2017’s 3.7 m to 4.1 m cartons. Number two destination, Netherlands also increased from 2.8 m to 3.2 m, as did Russia (1.3 m to 1.7m). The USA came in at number 4 (0.9 m vs 0.7m), passing Hong Kong (0.7 m vs 0.8 m)</w:t>
                  </w:r>
                  <w:r>
                    <w:rPr>
                      <w:rFonts w:ascii="Arial" w:hAnsi="Arial" w:cs="Arial"/>
                    </w:rPr>
                    <w:t>.</w:t>
                  </w:r>
                </w:p>
                <w:p w:rsidR="006A7BBA" w:rsidRPr="006A7BBA" w:rsidRDefault="00E43D22" w:rsidP="00042AFF">
                  <w:pPr>
                    <w:spacing w:after="0"/>
                    <w:rPr>
                      <w:rFonts w:ascii="Arial" w:hAnsi="Arial" w:cs="Arial"/>
                    </w:rPr>
                  </w:pPr>
                  <w:r w:rsidRPr="00E43D22">
                    <w:rPr>
                      <w:rFonts w:ascii="Arial" w:hAnsi="Arial" w:cs="Arial"/>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4308475</wp:posOffset>
                            </wp:positionH>
                            <wp:positionV relativeFrom="paragraph">
                              <wp:posOffset>506730</wp:posOffset>
                            </wp:positionV>
                            <wp:extent cx="1979930" cy="1404620"/>
                            <wp:effectExtent l="0" t="0" r="2032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404620"/>
                                    </a:xfrm>
                                    <a:prstGeom prst="rect">
                                      <a:avLst/>
                                    </a:prstGeom>
                                    <a:solidFill>
                                      <a:srgbClr val="FFFFFF"/>
                                    </a:solidFill>
                                    <a:ln w="9525">
                                      <a:solidFill>
                                        <a:srgbClr val="000000"/>
                                      </a:solidFill>
                                      <a:miter lim="800000"/>
                                      <a:headEnd/>
                                      <a:tailEnd/>
                                    </a:ln>
                                  </wps:spPr>
                                  <wps:txbx>
                                    <w:txbxContent>
                                      <w:p w:rsidR="00E43D22" w:rsidRPr="00E43D22" w:rsidRDefault="00E43D22">
                                        <w:pPr>
                                          <w:rPr>
                                            <w:rFonts w:ascii="Arial" w:hAnsi="Arial" w:cs="Arial"/>
                                          </w:rPr>
                                        </w:pPr>
                                        <w:r w:rsidRPr="00E43D22">
                                          <w:rPr>
                                            <w:rFonts w:ascii="Arial" w:hAnsi="Arial" w:cs="Arial"/>
                                          </w:rPr>
                                          <w:t xml:space="preserve">Late mandarins continue to dominate this category – rising to 7 million cartons in 2018. Nova’s are now number two (3.4 m), surpassing </w:t>
                                        </w:r>
                                        <w:r w:rsidR="006023AE" w:rsidRPr="00E43D22">
                                          <w:rPr>
                                            <w:rFonts w:ascii="Arial" w:hAnsi="Arial" w:cs="Arial"/>
                                          </w:rPr>
                                          <w:t>clementine’s</w:t>
                                        </w:r>
                                        <w:r w:rsidRPr="00E43D22">
                                          <w:rPr>
                                            <w:rFonts w:ascii="Arial" w:hAnsi="Arial" w:cs="Arial"/>
                                          </w:rPr>
                                          <w:t xml:space="preserve"> (2.8 m). Satsuma’s remain fairly stable at 2.1 m cartons.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7" type="#_x0000_t202" style="position:absolute;margin-left:339.25pt;margin-top:39.9pt;width:155.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">
                            <v:textbox style="mso-fit-shape-to-text:t">
                              <w:txbxContent>
                                <w:p w:rsidR="00E43D22" w:rsidRPr="00E43D22" w:rsidRDefault="00E43D22">
                                  <w:pPr>
                                    <w:rPr>
                                      <w:rFonts w:ascii="Arial" w:hAnsi="Arial" w:cs="Arial"/>
                                    </w:rPr>
                                  </w:pPr>
                                  <w:r w:rsidRPr="00E43D22">
                                    <w:rPr>
                                      <w:rFonts w:ascii="Arial" w:hAnsi="Arial" w:cs="Arial"/>
                                    </w:rPr>
                                    <w:t xml:space="preserve">Late mandarins continue to dominate this category – rising to 7 million cartons in 2018. Nova’s are now number two (3.4 m), surpassing </w:t>
                                  </w:r>
                                  <w:r w:rsidR="006023AE" w:rsidRPr="00E43D22">
                                    <w:rPr>
                                      <w:rFonts w:ascii="Arial" w:hAnsi="Arial" w:cs="Arial"/>
                                    </w:rPr>
                                    <w:t>clementine’s</w:t>
                                  </w:r>
                                  <w:r w:rsidRPr="00E43D22">
                                    <w:rPr>
                                      <w:rFonts w:ascii="Arial" w:hAnsi="Arial" w:cs="Arial"/>
                                    </w:rPr>
                                    <w:t xml:space="preserve"> (2.8 m). Satsuma’s remain fairly stable at 2.1 m cartons.</w:t>
                                  </w:r>
                                </w:p>
                              </w:txbxContent>
                            </v:textbox>
                            <w10:wrap type="square"/>
                          </v:shape>
                        </w:pict>
                      </mc:Fallback>
                    </mc:AlternateContent>
                  </w:r>
                  <w:r>
                    <w:rPr>
                      <w:rFonts w:ascii="Arial" w:hAnsi="Arial" w:cs="Arial"/>
                      <w:noProof/>
                      <w:lang w:val="en-GB" w:eastAsia="en-GB"/>
                    </w:rPr>
                    <w:drawing>
                      <wp:inline distT="0" distB="0" distL="0" distR="0" wp14:anchorId="47705E79">
                        <wp:extent cx="4178300" cy="2750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2750820"/>
                                </a:xfrm>
                                <a:prstGeom prst="rect">
                                  <a:avLst/>
                                </a:prstGeom>
                                <a:noFill/>
                              </pic:spPr>
                            </pic:pic>
                          </a:graphicData>
                        </a:graphic>
                      </wp:inline>
                    </w:drawing>
                  </w:r>
                </w:p>
                <w:p w:rsidR="001C164E" w:rsidRPr="008C5E7D" w:rsidRDefault="001C164E" w:rsidP="00C04B4C">
                  <w:pPr>
                    <w:spacing w:after="0"/>
                    <w:rPr>
                      <w:rFonts w:ascii="Arial" w:hAnsi="Arial" w:cs="Arial"/>
                      <w:sz w:val="20"/>
                      <w:szCs w:val="20"/>
                    </w:rPr>
                  </w:pPr>
                </w:p>
              </w:tc>
            </w:tr>
            <w:tr w:rsidR="0098607D" w:rsidRPr="0032083B" w:rsidTr="00F80EB8">
              <w:trPr>
                <w:gridAfter w:val="1"/>
                <w:wAfter w:w="150" w:type="dxa"/>
                <w:trHeight w:val="35"/>
                <w:tblCellSpacing w:w="0" w:type="dxa"/>
              </w:trPr>
              <w:tc>
                <w:tcPr>
                  <w:tcW w:w="10632" w:type="dxa"/>
                  <w:gridSpan w:val="3"/>
                  <w:vAlign w:val="center"/>
                </w:tcPr>
                <w:p w:rsidR="0027430A" w:rsidRPr="00660466" w:rsidRDefault="00A072C8" w:rsidP="00515504">
                  <w:pPr>
                    <w:pStyle w:val="NormalWeb"/>
                    <w:widowControl w:val="0"/>
                    <w:spacing w:before="0" w:beforeAutospacing="0" w:after="0" w:afterAutospacing="0"/>
                    <w:rPr>
                      <w:rFonts w:ascii="Arial" w:eastAsia="Times New Roman" w:hAnsi="Arial" w:cs="Arial"/>
                      <w:b/>
                      <w:color w:val="0070C0"/>
                      <w:u w:val="single"/>
                      <w:lang w:val="en-US"/>
                    </w:rPr>
                  </w:pPr>
                  <w:r w:rsidRPr="00C15730">
                    <w:rPr>
                      <w:rFonts w:ascii="Arial" w:eastAsia="Times New Roman" w:hAnsi="Arial" w:cs="Arial"/>
                      <w:b/>
                      <w:color w:val="0070C0"/>
                      <w:sz w:val="22"/>
                      <w:szCs w:val="22"/>
                      <w:u w:val="single"/>
                      <w:lang w:val="en-US"/>
                    </w:rPr>
                    <w:t>PACKED AND SHIPPED</w:t>
                  </w:r>
                </w:p>
              </w:tc>
            </w:tr>
          </w:tbl>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515504" w:rsidTr="000E0385">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1F5769" w:rsidP="00515504">
                  <w:pPr>
                    <w:spacing w:after="0" w:line="240" w:lineRule="auto"/>
                    <w:ind w:left="337" w:hanging="337"/>
                    <w:rPr>
                      <w:rFonts w:ascii="Arial" w:hAnsi="Arial" w:cs="Arial"/>
                      <w:sz w:val="18"/>
                      <w:szCs w:val="18"/>
                    </w:rPr>
                  </w:pPr>
                  <w:r>
                    <w:rPr>
                      <w:rFonts w:ascii="Arial" w:eastAsia="Times New Roman" w:hAnsi="Arial" w:cs="Arial"/>
                      <w:b/>
                      <w:color w:val="0070C0"/>
                      <w:sz w:val="2"/>
                      <w:szCs w:val="2"/>
                      <w:u w:val="single"/>
                      <w:lang w:val="en-US"/>
                    </w:rPr>
                    <w:t xml:space="preserve"> </w:t>
                  </w:r>
                  <w:r w:rsidR="00587734">
                    <w:rPr>
                      <w:rFonts w:ascii="Arial" w:hAnsi="Arial" w:cs="Arial"/>
                      <w:sz w:val="18"/>
                      <w:szCs w:val="18"/>
                    </w:rPr>
                    <w:t>To Week 44</w:t>
                  </w:r>
                </w:p>
                <w:p w:rsidR="00515504" w:rsidRDefault="00515504" w:rsidP="00515504">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041ED">
                  <w:pPr>
                    <w:spacing w:after="0" w:line="240" w:lineRule="auto"/>
                    <w:jc w:val="center"/>
                    <w:rPr>
                      <w:rFonts w:ascii="Arial" w:hAnsi="Arial" w:cs="Arial"/>
                      <w:sz w:val="18"/>
                      <w:szCs w:val="18"/>
                    </w:rPr>
                  </w:pPr>
                  <w:r>
                    <w:rPr>
                      <w:rFonts w:ascii="Arial" w:hAnsi="Arial" w:cs="Arial"/>
                      <w:sz w:val="18"/>
                      <w:szCs w:val="18"/>
                    </w:rPr>
                    <w:t>Latest</w:t>
                  </w:r>
                </w:p>
                <w:p w:rsidR="00515504" w:rsidRDefault="00515504" w:rsidP="00515504">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515504" w:rsidRDefault="00515504" w:rsidP="005041ED">
                  <w:pPr>
                    <w:spacing w:after="0" w:line="240" w:lineRule="auto"/>
                    <w:rPr>
                      <w:rFonts w:ascii="Arial" w:hAnsi="Arial" w:cs="Arial"/>
                      <w:sz w:val="18"/>
                      <w:szCs w:val="18"/>
                    </w:rPr>
                  </w:pPr>
                  <w:r>
                    <w:rPr>
                      <w:rFonts w:ascii="Arial" w:hAnsi="Arial" w:cs="Arial"/>
                      <w:sz w:val="18"/>
                      <w:szCs w:val="18"/>
                    </w:rPr>
                    <w:t>Final Packed</w:t>
                  </w:r>
                </w:p>
                <w:p w:rsidR="00515504" w:rsidRDefault="00515504" w:rsidP="00515504">
                  <w:pPr>
                    <w:spacing w:after="0" w:line="240" w:lineRule="auto"/>
                    <w:jc w:val="right"/>
                    <w:rPr>
                      <w:rFonts w:ascii="Arial" w:hAnsi="Arial" w:cs="Arial"/>
                      <w:sz w:val="18"/>
                      <w:szCs w:val="18"/>
                    </w:rPr>
                  </w:pP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CE2339" w:rsidRDefault="00515504" w:rsidP="00515504">
                  <w:pPr>
                    <w:spacing w:after="0" w:line="240" w:lineRule="auto"/>
                    <w:rPr>
                      <w:rFonts w:ascii="Arial" w:hAnsi="Arial" w:cs="Arial"/>
                      <w:b/>
                      <w:sz w:val="14"/>
                      <w:szCs w:val="14"/>
                    </w:rPr>
                  </w:pPr>
                  <w:r w:rsidRPr="00CE2339">
                    <w:rPr>
                      <w:rFonts w:ascii="Arial" w:hAnsi="Arial" w:cs="Arial"/>
                      <w:b/>
                      <w:sz w:val="14"/>
                      <w:szCs w:val="14"/>
                    </w:rPr>
                    <w:t>SOURCE: PPECB/Agrihub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r>
            <w:tr w:rsidR="00515504" w:rsidTr="000E0385">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1A4B35" w:rsidP="00515504">
                  <w:pPr>
                    <w:spacing w:after="0" w:line="240" w:lineRule="auto"/>
                    <w:jc w:val="center"/>
                    <w:rPr>
                      <w:rFonts w:ascii="Arial" w:hAnsi="Arial" w:cs="Arial"/>
                      <w:sz w:val="18"/>
                      <w:szCs w:val="18"/>
                    </w:rPr>
                  </w:pPr>
                  <w:r>
                    <w:rPr>
                      <w:rFonts w:ascii="Arial" w:hAnsi="Arial" w:cs="Arial"/>
                      <w:sz w:val="18"/>
                      <w:szCs w:val="18"/>
                    </w:rPr>
                    <w:t>15.7</w:t>
                  </w:r>
                  <w:r w:rsidR="00515504">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18.7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F502A" w:rsidP="00515504">
                  <w:pPr>
                    <w:spacing w:after="0" w:line="240" w:lineRule="auto"/>
                    <w:jc w:val="center"/>
                    <w:rPr>
                      <w:rFonts w:ascii="Arial" w:hAnsi="Arial" w:cs="Arial"/>
                      <w:sz w:val="18"/>
                      <w:szCs w:val="18"/>
                    </w:rPr>
                  </w:pPr>
                  <w:r>
                    <w:rPr>
                      <w:rFonts w:ascii="Arial" w:hAnsi="Arial" w:cs="Arial"/>
                      <w:sz w:val="18"/>
                      <w:szCs w:val="18"/>
                    </w:rPr>
                    <w:t>15.4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873118" w:rsidP="00515504">
                  <w:pPr>
                    <w:spacing w:after="0" w:line="240" w:lineRule="auto"/>
                    <w:jc w:val="center"/>
                    <w:rPr>
                      <w:rFonts w:ascii="Arial" w:hAnsi="Arial" w:cs="Arial"/>
                      <w:sz w:val="18"/>
                      <w:szCs w:val="18"/>
                    </w:rPr>
                  </w:pPr>
                  <w:r>
                    <w:rPr>
                      <w:rFonts w:ascii="Arial" w:hAnsi="Arial" w:cs="Arial"/>
                      <w:sz w:val="18"/>
                      <w:szCs w:val="18"/>
                    </w:rPr>
                    <w:t>18.1</w:t>
                  </w:r>
                  <w:r w:rsidR="00515504">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B56556" w:rsidP="00515504">
                  <w:pPr>
                    <w:spacing w:after="0" w:line="240" w:lineRule="auto"/>
                    <w:jc w:val="center"/>
                    <w:rPr>
                      <w:rFonts w:ascii="Arial" w:hAnsi="Arial" w:cs="Arial"/>
                      <w:sz w:val="18"/>
                      <w:szCs w:val="18"/>
                    </w:rPr>
                  </w:pPr>
                  <w:r>
                    <w:rPr>
                      <w:rFonts w:ascii="Arial" w:hAnsi="Arial" w:cs="Arial"/>
                      <w:sz w:val="18"/>
                      <w:szCs w:val="18"/>
                    </w:rPr>
                    <w:t xml:space="preserve">18.7 </w:t>
                  </w:r>
                  <w:r w:rsidR="00515504" w:rsidRPr="00691BEC">
                    <w:rPr>
                      <w:rFonts w:ascii="Arial" w:hAnsi="Arial" w:cs="Arial"/>
                      <w:sz w:val="18"/>
                      <w:szCs w:val="18"/>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15.7 m</w:t>
                  </w: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12.2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7035E9" w:rsidP="00515504">
                  <w:pPr>
                    <w:spacing w:after="0" w:line="240" w:lineRule="auto"/>
                    <w:jc w:val="center"/>
                    <w:rPr>
                      <w:rFonts w:ascii="Arial" w:hAnsi="Arial" w:cs="Arial"/>
                      <w:sz w:val="18"/>
                      <w:szCs w:val="18"/>
                    </w:rPr>
                  </w:pPr>
                  <w:r>
                    <w:rPr>
                      <w:rFonts w:ascii="Arial" w:hAnsi="Arial" w:cs="Arial"/>
                      <w:sz w:val="18"/>
                      <w:szCs w:val="18"/>
                    </w:rPr>
                    <w:t>16.1</w:t>
                  </w:r>
                  <w:r w:rsidR="00515504">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C65FD7" w:rsidP="00515504">
                  <w:pPr>
                    <w:spacing w:after="0" w:line="240" w:lineRule="auto"/>
                    <w:jc w:val="center"/>
                    <w:rPr>
                      <w:rFonts w:ascii="Arial" w:hAnsi="Arial" w:cs="Arial"/>
                      <w:sz w:val="18"/>
                      <w:szCs w:val="18"/>
                    </w:rPr>
                  </w:pPr>
                  <w:r>
                    <w:rPr>
                      <w:rFonts w:ascii="Arial" w:hAnsi="Arial" w:cs="Arial"/>
                      <w:sz w:val="18"/>
                      <w:szCs w:val="18"/>
                    </w:rPr>
                    <w:t>15.8</w:t>
                  </w:r>
                  <w:r w:rsidR="00515504">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515504" w:rsidP="00515504">
                  <w:pPr>
                    <w:spacing w:after="0" w:line="240" w:lineRule="auto"/>
                    <w:jc w:val="center"/>
                    <w:rPr>
                      <w:rFonts w:ascii="Arial" w:hAnsi="Arial" w:cs="Arial"/>
                      <w:sz w:val="18"/>
                      <w:szCs w:val="18"/>
                    </w:rPr>
                  </w:pPr>
                  <w:r>
                    <w:rPr>
                      <w:rFonts w:ascii="Arial" w:hAnsi="Arial" w:cs="Arial"/>
                      <w:sz w:val="18"/>
                      <w:szCs w:val="18"/>
                    </w:rPr>
                    <w:t>16</w:t>
                  </w:r>
                  <w:r w:rsidR="006F54B0">
                    <w:rPr>
                      <w:rFonts w:ascii="Arial" w:hAnsi="Arial" w:cs="Arial"/>
                      <w:sz w:val="18"/>
                      <w:szCs w:val="18"/>
                    </w:rPr>
                    <w:t>.2</w:t>
                  </w:r>
                  <w:r w:rsidRPr="00691BEC">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13.4 m</w:t>
                  </w:r>
                </w:p>
              </w:tc>
            </w:tr>
            <w:tr w:rsidR="00515504" w:rsidTr="000E0385">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B56556" w:rsidP="00515504">
                  <w:pPr>
                    <w:spacing w:after="0" w:line="240" w:lineRule="auto"/>
                    <w:jc w:val="center"/>
                    <w:rPr>
                      <w:rFonts w:ascii="Arial" w:hAnsi="Arial" w:cs="Arial"/>
                      <w:sz w:val="18"/>
                      <w:szCs w:val="18"/>
                      <w:lang w:val="fr-FR"/>
                    </w:rPr>
                  </w:pPr>
                  <w:r>
                    <w:rPr>
                      <w:rFonts w:ascii="Arial" w:hAnsi="Arial" w:cs="Arial"/>
                      <w:sz w:val="18"/>
                      <w:szCs w:val="18"/>
                      <w:lang w:val="fr-FR"/>
                    </w:rPr>
                    <w:t>19.8</w:t>
                  </w:r>
                  <w:r w:rsidR="005F502A">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451977" w:rsidP="00515504">
                  <w:pPr>
                    <w:spacing w:after="0" w:line="240" w:lineRule="auto"/>
                    <w:jc w:val="center"/>
                    <w:rPr>
                      <w:rFonts w:ascii="Arial" w:hAnsi="Arial" w:cs="Arial"/>
                      <w:sz w:val="18"/>
                      <w:szCs w:val="18"/>
                      <w:lang w:val="fr-FR"/>
                    </w:rPr>
                  </w:pPr>
                  <w:r>
                    <w:rPr>
                      <w:rFonts w:ascii="Arial" w:hAnsi="Arial" w:cs="Arial"/>
                      <w:sz w:val="18"/>
                      <w:szCs w:val="18"/>
                      <w:lang w:val="fr-FR"/>
                    </w:rPr>
                    <w:t>19.3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A26EAA" w:rsidRDefault="00B56556" w:rsidP="00515504">
                  <w:pPr>
                    <w:spacing w:after="0" w:line="240" w:lineRule="auto"/>
                    <w:jc w:val="center"/>
                    <w:rPr>
                      <w:rFonts w:ascii="Arial" w:hAnsi="Arial" w:cs="Arial"/>
                      <w:sz w:val="18"/>
                      <w:szCs w:val="18"/>
                      <w:lang w:val="fr-FR"/>
                    </w:rPr>
                  </w:pPr>
                  <w:r>
                    <w:rPr>
                      <w:rFonts w:ascii="Arial" w:hAnsi="Arial" w:cs="Arial"/>
                      <w:sz w:val="18"/>
                      <w:szCs w:val="18"/>
                      <w:lang w:val="fr-FR"/>
                    </w:rPr>
                    <w:t>19.9</w:t>
                  </w:r>
                  <w:r w:rsidR="00515504" w:rsidRPr="00A26E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7035E9" w:rsidP="00515504">
                  <w:pPr>
                    <w:spacing w:after="0" w:line="240" w:lineRule="auto"/>
                    <w:jc w:val="center"/>
                    <w:rPr>
                      <w:rFonts w:ascii="Arial" w:hAnsi="Arial" w:cs="Arial"/>
                      <w:sz w:val="18"/>
                      <w:szCs w:val="18"/>
                      <w:lang w:val="fr-FR"/>
                    </w:rPr>
                  </w:pPr>
                  <w:r>
                    <w:rPr>
                      <w:rFonts w:ascii="Arial" w:hAnsi="Arial" w:cs="Arial"/>
                      <w:sz w:val="18"/>
                      <w:szCs w:val="18"/>
                      <w:lang w:val="fr-FR"/>
                    </w:rPr>
                    <w:t>26.6</w:t>
                  </w:r>
                  <w:r w:rsidR="00515504">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F502A" w:rsidP="00DC46EA">
                  <w:pPr>
                    <w:spacing w:after="0" w:line="240" w:lineRule="auto"/>
                    <w:jc w:val="center"/>
                    <w:rPr>
                      <w:rFonts w:ascii="Arial" w:hAnsi="Arial" w:cs="Arial"/>
                      <w:sz w:val="18"/>
                      <w:szCs w:val="18"/>
                      <w:lang w:val="fr-FR"/>
                    </w:rPr>
                  </w:pPr>
                  <w:r>
                    <w:rPr>
                      <w:rFonts w:ascii="Arial" w:hAnsi="Arial" w:cs="Arial"/>
                      <w:sz w:val="18"/>
                      <w:szCs w:val="18"/>
                      <w:lang w:val="fr-FR"/>
                    </w:rPr>
                    <w:t>21.</w:t>
                  </w:r>
                  <w:r w:rsidR="00DC46EA">
                    <w:rPr>
                      <w:rFonts w:ascii="Arial" w:hAnsi="Arial" w:cs="Arial"/>
                      <w:sz w:val="18"/>
                      <w:szCs w:val="18"/>
                      <w:lang w:val="fr-FR"/>
                    </w:rPr>
                    <w:t>1</w:t>
                  </w:r>
                  <w:r>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B56556" w:rsidP="00515504">
                  <w:pPr>
                    <w:spacing w:after="0" w:line="240" w:lineRule="auto"/>
                    <w:jc w:val="center"/>
                    <w:rPr>
                      <w:rFonts w:ascii="Arial" w:hAnsi="Arial" w:cs="Arial"/>
                      <w:sz w:val="18"/>
                      <w:szCs w:val="18"/>
                      <w:lang w:val="fr-FR"/>
                    </w:rPr>
                  </w:pPr>
                  <w:r>
                    <w:rPr>
                      <w:rFonts w:ascii="Arial" w:hAnsi="Arial" w:cs="Arial"/>
                      <w:sz w:val="18"/>
                      <w:szCs w:val="18"/>
                      <w:lang w:val="fr-FR"/>
                    </w:rPr>
                    <w:t>26.6</w:t>
                  </w:r>
                  <w:r w:rsidR="00515504" w:rsidRPr="004E66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515504" w:rsidTr="000E0385">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2755FB" w:rsidP="00515504">
                  <w:pPr>
                    <w:spacing w:after="0" w:line="240" w:lineRule="auto"/>
                    <w:jc w:val="center"/>
                    <w:rPr>
                      <w:rFonts w:ascii="Arial" w:hAnsi="Arial" w:cs="Arial"/>
                      <w:sz w:val="18"/>
                      <w:szCs w:val="18"/>
                    </w:rPr>
                  </w:pPr>
                  <w:r>
                    <w:rPr>
                      <w:rFonts w:ascii="Arial" w:hAnsi="Arial" w:cs="Arial"/>
                      <w:sz w:val="18"/>
                      <w:szCs w:val="18"/>
                    </w:rPr>
                    <w:t>53.8</w:t>
                  </w:r>
                  <w:r w:rsidR="005F502A">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441D6B" w:rsidP="00515504">
                  <w:pPr>
                    <w:spacing w:after="0" w:line="240" w:lineRule="auto"/>
                    <w:jc w:val="center"/>
                    <w:rPr>
                      <w:rFonts w:ascii="Arial" w:hAnsi="Arial" w:cs="Arial"/>
                      <w:sz w:val="18"/>
                      <w:szCs w:val="18"/>
                    </w:rPr>
                  </w:pPr>
                  <w:r>
                    <w:rPr>
                      <w:rFonts w:ascii="Arial" w:hAnsi="Arial" w:cs="Arial"/>
                      <w:sz w:val="18"/>
                      <w:szCs w:val="18"/>
                    </w:rPr>
                    <w:t>53.9</w:t>
                  </w:r>
                  <w:r w:rsidR="005F502A">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DC46EA" w:rsidP="00A32E34">
                  <w:pPr>
                    <w:spacing w:after="0" w:line="240" w:lineRule="auto"/>
                    <w:jc w:val="center"/>
                    <w:rPr>
                      <w:rFonts w:ascii="Arial" w:hAnsi="Arial" w:cs="Arial"/>
                      <w:sz w:val="18"/>
                      <w:szCs w:val="18"/>
                    </w:rPr>
                  </w:pPr>
                  <w:r>
                    <w:rPr>
                      <w:rFonts w:ascii="Arial" w:hAnsi="Arial" w:cs="Arial"/>
                      <w:sz w:val="18"/>
                      <w:szCs w:val="18"/>
                    </w:rPr>
                    <w:t>52.9</w:t>
                  </w:r>
                  <w:r w:rsidR="00A32E34">
                    <w:rPr>
                      <w:rFonts w:ascii="Arial" w:hAnsi="Arial" w:cs="Arial"/>
                      <w:sz w:val="18"/>
                      <w:szCs w:val="18"/>
                    </w:rPr>
                    <w:t xml:space="preserve"> </w:t>
                  </w:r>
                  <w:r w:rsidR="00451977">
                    <w:rPr>
                      <w:rFonts w:ascii="Arial" w:hAnsi="Arial" w:cs="Arial"/>
                      <w:sz w:val="18"/>
                      <w:szCs w:val="18"/>
                    </w:rPr>
                    <w:t>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DC46EA" w:rsidP="00DC46EA">
                  <w:pPr>
                    <w:spacing w:after="0" w:line="240" w:lineRule="auto"/>
                    <w:jc w:val="center"/>
                    <w:rPr>
                      <w:rFonts w:ascii="Arial" w:hAnsi="Arial" w:cs="Arial"/>
                      <w:sz w:val="18"/>
                      <w:szCs w:val="18"/>
                    </w:rPr>
                  </w:pPr>
                  <w:r>
                    <w:rPr>
                      <w:rFonts w:ascii="Arial" w:hAnsi="Arial" w:cs="Arial"/>
                      <w:sz w:val="18"/>
                      <w:szCs w:val="18"/>
                    </w:rPr>
                    <w:t xml:space="preserve">52 </w:t>
                  </w:r>
                  <w:r w:rsidR="00451977">
                    <w:rPr>
                      <w:rFonts w:ascii="Arial" w:hAnsi="Arial" w:cs="Arial"/>
                      <w:sz w:val="18"/>
                      <w:szCs w:val="18"/>
                    </w:rPr>
                    <w:t>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B56556" w:rsidP="00515504">
                  <w:pPr>
                    <w:spacing w:after="0" w:line="240" w:lineRule="auto"/>
                    <w:jc w:val="center"/>
                    <w:rPr>
                      <w:rFonts w:ascii="Arial" w:hAnsi="Arial" w:cs="Arial"/>
                      <w:sz w:val="18"/>
                      <w:szCs w:val="18"/>
                    </w:rPr>
                  </w:pPr>
                  <w:r>
                    <w:rPr>
                      <w:rFonts w:ascii="Arial" w:hAnsi="Arial" w:cs="Arial"/>
                      <w:sz w:val="18"/>
                      <w:szCs w:val="18"/>
                    </w:rPr>
                    <w:t>54.1</w:t>
                  </w:r>
                  <w:r w:rsidR="00515504" w:rsidRPr="004E66AA">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53.8 m</w:t>
                  </w:r>
                </w:p>
              </w:tc>
            </w:tr>
            <w:tr w:rsidR="00515504" w:rsidRPr="00464C33" w:rsidTr="000E0385">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109.2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464C33" w:rsidRDefault="002755FB" w:rsidP="0063333C">
                  <w:pPr>
                    <w:spacing w:after="0" w:line="240" w:lineRule="auto"/>
                    <w:jc w:val="center"/>
                    <w:rPr>
                      <w:rFonts w:ascii="Arial" w:hAnsi="Arial" w:cs="Arial"/>
                      <w:b/>
                      <w:sz w:val="18"/>
                      <w:szCs w:val="18"/>
                    </w:rPr>
                  </w:pPr>
                  <w:r>
                    <w:rPr>
                      <w:rFonts w:ascii="Arial" w:hAnsi="Arial" w:cs="Arial"/>
                      <w:b/>
                      <w:sz w:val="18"/>
                      <w:szCs w:val="18"/>
                    </w:rPr>
                    <w:t>123</w:t>
                  </w:r>
                  <w:r w:rsidR="00515504">
                    <w:rPr>
                      <w:rFonts w:ascii="Arial" w:hAnsi="Arial" w:cs="Arial"/>
                      <w:b/>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464C33" w:rsidRDefault="00B56556" w:rsidP="00515504">
                  <w:pPr>
                    <w:spacing w:after="0" w:line="240" w:lineRule="auto"/>
                    <w:jc w:val="center"/>
                    <w:rPr>
                      <w:rFonts w:ascii="Arial" w:hAnsi="Arial" w:cs="Arial"/>
                      <w:b/>
                      <w:sz w:val="18"/>
                      <w:szCs w:val="18"/>
                    </w:rPr>
                  </w:pPr>
                  <w:r>
                    <w:rPr>
                      <w:rFonts w:ascii="Arial" w:hAnsi="Arial" w:cs="Arial"/>
                      <w:b/>
                      <w:sz w:val="18"/>
                      <w:szCs w:val="18"/>
                    </w:rPr>
                    <w:t>135</w:t>
                  </w:r>
                  <w:r w:rsidR="00441D6B">
                    <w:rPr>
                      <w:rFonts w:ascii="Arial" w:hAnsi="Arial" w:cs="Arial"/>
                      <w:b/>
                      <w:sz w:val="18"/>
                      <w:szCs w:val="18"/>
                    </w:rPr>
                    <w:t>.1</w:t>
                  </w:r>
                  <w:r>
                    <w:rPr>
                      <w:rFonts w:ascii="Arial" w:hAnsi="Arial" w:cs="Arial"/>
                      <w:b/>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A32E34" w:rsidP="00DC46EA">
                  <w:pPr>
                    <w:spacing w:after="0" w:line="240" w:lineRule="auto"/>
                    <w:jc w:val="center"/>
                    <w:rPr>
                      <w:rFonts w:ascii="Arial" w:hAnsi="Arial" w:cs="Arial"/>
                      <w:b/>
                      <w:sz w:val="18"/>
                      <w:szCs w:val="18"/>
                    </w:rPr>
                  </w:pPr>
                  <w:r>
                    <w:rPr>
                      <w:rFonts w:ascii="Arial" w:hAnsi="Arial" w:cs="Arial"/>
                      <w:b/>
                      <w:sz w:val="18"/>
                      <w:szCs w:val="18"/>
                    </w:rPr>
                    <w:t>12</w:t>
                  </w:r>
                  <w:r w:rsidR="00DC46EA">
                    <w:rPr>
                      <w:rFonts w:ascii="Arial" w:hAnsi="Arial" w:cs="Arial"/>
                      <w:b/>
                      <w:sz w:val="18"/>
                      <w:szCs w:val="18"/>
                    </w:rPr>
                    <w:t>0.9</w:t>
                  </w:r>
                  <w:r w:rsidR="00451977">
                    <w:rPr>
                      <w:rFonts w:ascii="Arial" w:hAnsi="Arial" w:cs="Arial"/>
                      <w:b/>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8F199A" w:rsidP="00DC46EA">
                  <w:pPr>
                    <w:spacing w:after="0" w:line="240" w:lineRule="auto"/>
                    <w:jc w:val="center"/>
                    <w:rPr>
                      <w:rFonts w:ascii="Arial" w:hAnsi="Arial" w:cs="Arial"/>
                      <w:b/>
                      <w:sz w:val="18"/>
                      <w:szCs w:val="18"/>
                    </w:rPr>
                  </w:pPr>
                  <w:r>
                    <w:rPr>
                      <w:rFonts w:ascii="Arial" w:hAnsi="Arial" w:cs="Arial"/>
                      <w:b/>
                      <w:sz w:val="18"/>
                      <w:szCs w:val="18"/>
                    </w:rPr>
                    <w:t>131.</w:t>
                  </w:r>
                  <w:r w:rsidR="00DC46EA">
                    <w:rPr>
                      <w:rFonts w:ascii="Arial" w:hAnsi="Arial" w:cs="Arial"/>
                      <w:b/>
                      <w:sz w:val="18"/>
                      <w:szCs w:val="18"/>
                    </w:rPr>
                    <w:t>4</w:t>
                  </w:r>
                  <w:bookmarkStart w:id="0" w:name="_GoBack"/>
                  <w:bookmarkEnd w:id="0"/>
                  <w:r>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E66AA" w:rsidRDefault="00584A11" w:rsidP="00515504">
                  <w:pPr>
                    <w:spacing w:after="0" w:line="240" w:lineRule="auto"/>
                    <w:jc w:val="center"/>
                    <w:rPr>
                      <w:rFonts w:ascii="Arial" w:hAnsi="Arial" w:cs="Arial"/>
                      <w:b/>
                      <w:sz w:val="18"/>
                      <w:szCs w:val="18"/>
                    </w:rPr>
                  </w:pPr>
                  <w:r>
                    <w:rPr>
                      <w:rFonts w:ascii="Arial" w:hAnsi="Arial" w:cs="Arial"/>
                      <w:b/>
                      <w:sz w:val="18"/>
                      <w:szCs w:val="18"/>
                    </w:rPr>
                    <w:t>135.5</w:t>
                  </w:r>
                  <w:r w:rsidR="00B56556">
                    <w:rPr>
                      <w:rFonts w:ascii="Arial" w:hAnsi="Arial" w:cs="Arial"/>
                      <w:b/>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4pt;height:120.1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8\Communication\Newsletter\S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Southern African Soft</a:t>
            </a:r>
            <a:r>
              <a:rPr lang="en-US" sz="1200" baseline="0"/>
              <a:t> Citrus/Easy Peeler</a:t>
            </a:r>
            <a:r>
              <a:rPr lang="en-US" sz="1200"/>
              <a:t> Exports</a:t>
            </a:r>
          </a:p>
          <a:p>
            <a:pPr>
              <a:defRPr sz="1200"/>
            </a:pPr>
            <a:r>
              <a:rPr lang="en-US" sz="1200"/>
              <a:t>15 Kg Cartons</a:t>
            </a:r>
          </a:p>
        </c:rich>
      </c:tx>
      <c:layout>
        <c:manualLayout>
          <c:xMode val="edge"/>
          <c:yMode val="edge"/>
          <c:x val="0.15255952380952378"/>
          <c:y val="2.993585006617708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Sheet1!$C$27</c:f>
              <c:strCache>
                <c:ptCount val="1"/>
                <c:pt idx="0">
                  <c:v>Cartons</c:v>
                </c:pt>
              </c:strCache>
            </c:strRef>
          </c:tx>
          <c:spPr>
            <a:solidFill>
              <a:srgbClr val="0070C0"/>
            </a:solidFill>
            <a:ln>
              <a:noFill/>
            </a:ln>
            <a:effectLst/>
          </c:spPr>
          <c:invertIfNegative val="0"/>
          <c:dPt>
            <c:idx val="6"/>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0729-4817-9527-FB6B8EA9C969}"/>
              </c:ext>
            </c:extLst>
          </c:dPt>
          <c:dPt>
            <c:idx val="8"/>
            <c:invertIfNegative val="0"/>
            <c:bubble3D val="0"/>
            <c:spPr>
              <a:pattFill prst="wdDnDiag">
                <a:fgClr>
                  <a:srgbClr val="FF0000"/>
                </a:fgClr>
                <a:bgClr>
                  <a:schemeClr val="bg1"/>
                </a:bgClr>
              </a:pattFill>
              <a:ln>
                <a:noFill/>
              </a:ln>
              <a:effectLst/>
            </c:spPr>
            <c:extLst xmlns:c16r2="http://schemas.microsoft.com/office/drawing/2015/06/chart">
              <c:ext xmlns:c16="http://schemas.microsoft.com/office/drawing/2014/chart" uri="{C3380CC4-5D6E-409C-BE32-E72D297353CC}">
                <c16:uniqueId val="{00000003-0729-4817-9527-FB6B8EA9C969}"/>
              </c:ext>
            </c:extLst>
          </c:dPt>
          <c:cat>
            <c:numRef>
              <c:f>Sheet1!$B$28:$B$36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Sheet1!$C$28:$C$36</c:f>
              <c:numCache>
                <c:formatCode>General</c:formatCode>
                <c:ptCount val="9"/>
                <c:pt idx="0">
                  <c:v>7.5</c:v>
                </c:pt>
                <c:pt idx="1">
                  <c:v>6.9</c:v>
                </c:pt>
                <c:pt idx="2">
                  <c:v>7.6</c:v>
                </c:pt>
                <c:pt idx="3">
                  <c:v>8.4</c:v>
                </c:pt>
                <c:pt idx="4">
                  <c:v>10</c:v>
                </c:pt>
                <c:pt idx="5">
                  <c:v>10</c:v>
                </c:pt>
                <c:pt idx="6">
                  <c:v>12.2</c:v>
                </c:pt>
                <c:pt idx="7">
                  <c:v>13.4</c:v>
                </c:pt>
                <c:pt idx="8">
                  <c:v>16.100000000000001</c:v>
                </c:pt>
              </c:numCache>
            </c:numRef>
          </c:val>
          <c:extLst xmlns:c16r2="http://schemas.microsoft.com/office/drawing/2015/06/chart">
            <c:ext xmlns:c16="http://schemas.microsoft.com/office/drawing/2014/chart" uri="{C3380CC4-5D6E-409C-BE32-E72D297353CC}">
              <c16:uniqueId val="{00000004-0729-4817-9527-FB6B8EA9C969}"/>
            </c:ext>
          </c:extLst>
        </c:ser>
        <c:dLbls>
          <c:showLegendKey val="0"/>
          <c:showVal val="0"/>
          <c:showCatName val="0"/>
          <c:showSerName val="0"/>
          <c:showPercent val="0"/>
          <c:showBubbleSize val="0"/>
        </c:dLbls>
        <c:gapWidth val="219"/>
        <c:overlap val="-27"/>
        <c:axId val="175410152"/>
        <c:axId val="175407800"/>
      </c:barChart>
      <c:catAx>
        <c:axId val="17541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07800"/>
        <c:crosses val="autoZero"/>
        <c:auto val="1"/>
        <c:lblAlgn val="ctr"/>
        <c:lblOffset val="100"/>
        <c:noMultiLvlLbl val="0"/>
      </c:catAx>
      <c:valAx>
        <c:axId val="175407800"/>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 15 Kg cartons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10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D9D8-2102-49BA-B711-E6000528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John</cp:lastModifiedBy>
  <cp:revision>10</cp:revision>
  <cp:lastPrinted>2018-11-02T11:05:00Z</cp:lastPrinted>
  <dcterms:created xsi:type="dcterms:W3CDTF">2018-11-08T21:02:00Z</dcterms:created>
  <dcterms:modified xsi:type="dcterms:W3CDTF">2018-11-09T13:24:00Z</dcterms:modified>
</cp:coreProperties>
</file>