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451977">
                    <w:rPr>
                      <w:rFonts w:ascii="Comic Sans MS" w:hAnsi="Comic Sans MS"/>
                      <w:b/>
                      <w:i/>
                      <w:sz w:val="32"/>
                      <w:szCs w:val="32"/>
                    </w:rPr>
                    <w:t xml:space="preserve"> (43</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997E70">
                  <w:pPr>
                    <w:spacing w:after="0" w:line="240" w:lineRule="auto"/>
                    <w:rPr>
                      <w:rFonts w:ascii="Comic Sans MS" w:hAnsi="Comic Sans MS"/>
                      <w:i/>
                      <w:sz w:val="20"/>
                      <w:szCs w:val="20"/>
                    </w:rPr>
                  </w:pPr>
                  <w:r>
                    <w:rPr>
                      <w:rFonts w:ascii="Comic Sans MS" w:hAnsi="Comic Sans MS"/>
                      <w:i/>
                      <w:sz w:val="20"/>
                      <w:szCs w:val="20"/>
                    </w:rPr>
                    <w:t xml:space="preserve">Justin Chadwick </w:t>
                  </w:r>
                  <w:r w:rsidR="00451977">
                    <w:rPr>
                      <w:rFonts w:ascii="Comic Sans MS" w:hAnsi="Comic Sans MS"/>
                      <w:i/>
                      <w:sz w:val="20"/>
                      <w:szCs w:val="20"/>
                    </w:rPr>
                    <w:t>26</w:t>
                  </w:r>
                  <w:r w:rsidR="00997E70">
                    <w:rPr>
                      <w:rFonts w:ascii="Comic Sans MS" w:hAnsi="Comic Sans MS"/>
                      <w:i/>
                      <w:sz w:val="20"/>
                      <w:szCs w:val="20"/>
                    </w:rPr>
                    <w:t xml:space="preserve"> October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FA51DB">
              <w:tblPrEx>
                <w:tblCellMar>
                  <w:left w:w="108" w:type="dxa"/>
                  <w:right w:w="108" w:type="dxa"/>
                </w:tblCellMar>
              </w:tblPrEx>
              <w:trPr>
                <w:gridAfter w:val="2"/>
                <w:wAfter w:w="434" w:type="dxa"/>
                <w:trHeight w:val="35"/>
                <w:tblCellSpacing w:w="0" w:type="dxa"/>
              </w:trPr>
              <w:tc>
                <w:tcPr>
                  <w:tcW w:w="10348" w:type="dxa"/>
                  <w:gridSpan w:val="2"/>
                  <w:vAlign w:val="center"/>
                  <w:hideMark/>
                </w:tcPr>
                <w:p w:rsidR="0061356E" w:rsidRDefault="00760720" w:rsidP="00A072C8">
                  <w:pPr>
                    <w:pStyle w:val="NormalWeb"/>
                    <w:widowControl w:val="0"/>
                    <w:spacing w:before="0" w:beforeAutospacing="0" w:after="0" w:afterAutospacing="0"/>
                    <w:jc w:val="both"/>
                    <w:rPr>
                      <w:rFonts w:ascii="Arial" w:hAnsi="Arial" w:cs="Arial"/>
                      <w:b/>
                      <w:i/>
                      <w:color w:val="auto"/>
                      <w:sz w:val="22"/>
                      <w:szCs w:val="22"/>
                    </w:rPr>
                  </w:pPr>
                  <w:r>
                    <w:rPr>
                      <w:rFonts w:ascii="Arial" w:hAnsi="Arial" w:cs="Arial"/>
                      <w:b/>
                      <w:i/>
                      <w:color w:val="auto"/>
                      <w:sz w:val="22"/>
                      <w:szCs w:val="22"/>
                    </w:rPr>
                    <w:t>“</w:t>
                  </w:r>
                  <w:r w:rsidR="00427C58">
                    <w:rPr>
                      <w:rFonts w:ascii="Arial" w:hAnsi="Arial" w:cs="Arial"/>
                      <w:b/>
                      <w:i/>
                      <w:color w:val="auto"/>
                      <w:sz w:val="22"/>
                      <w:szCs w:val="22"/>
                    </w:rPr>
                    <w:t>Agriculture is the most healthful, most useful and most noble employment of man” George Washington</w:t>
                  </w:r>
                </w:p>
                <w:p w:rsidR="00887159" w:rsidRPr="00866911" w:rsidRDefault="00427C58" w:rsidP="00A072C8">
                  <w:pPr>
                    <w:pStyle w:val="NormalWeb"/>
                    <w:widowControl w:val="0"/>
                    <w:spacing w:before="0" w:beforeAutospacing="0" w:after="0" w:afterAutospacing="0"/>
                    <w:jc w:val="both"/>
                    <w:rPr>
                      <w:rFonts w:ascii="Arial" w:hAnsi="Arial" w:cs="Arial"/>
                      <w:b/>
                      <w:color w:val="auto"/>
                      <w:sz w:val="6"/>
                      <w:szCs w:val="6"/>
                    </w:rPr>
                  </w:pPr>
                  <w:r w:rsidRPr="00296CE7">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column">
                              <wp:posOffset>3459480</wp:posOffset>
                            </wp:positionH>
                            <wp:positionV relativeFrom="paragraph">
                              <wp:posOffset>23495</wp:posOffset>
                            </wp:positionV>
                            <wp:extent cx="2971800" cy="2252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52980"/>
                                    </a:xfrm>
                                    <a:prstGeom prst="rect">
                                      <a:avLst/>
                                    </a:prstGeom>
                                    <a:solidFill>
                                      <a:srgbClr val="FFFFFF"/>
                                    </a:solidFill>
                                    <a:ln w="9525">
                                      <a:noFill/>
                                      <a:miter lim="800000"/>
                                      <a:headEnd/>
                                      <a:tailEnd/>
                                    </a:ln>
                                  </wps:spPr>
                                  <wps:txbx>
                                    <w:txbxContent>
                                      <w:p w:rsidR="00296CE7" w:rsidRPr="00C04B4C" w:rsidRDefault="00C76420" w:rsidP="00051A5B">
                                        <w:pPr>
                                          <w:spacing w:after="0"/>
                                          <w:rPr>
                                            <w:rFonts w:ascii="Arial" w:hAnsi="Arial" w:cs="Arial"/>
                                            <w:sz w:val="20"/>
                                            <w:szCs w:val="20"/>
                                          </w:rPr>
                                        </w:pPr>
                                        <w:r>
                                          <w:rPr>
                                            <w:rFonts w:ascii="Arial" w:hAnsi="Arial" w:cs="Arial"/>
                                            <w:sz w:val="20"/>
                                            <w:szCs w:val="20"/>
                                          </w:rPr>
                                          <w:t>With just 1</w:t>
                                        </w:r>
                                        <w:r w:rsidR="00530578" w:rsidRPr="00C04B4C">
                                          <w:rPr>
                                            <w:rFonts w:ascii="Arial" w:hAnsi="Arial" w:cs="Arial"/>
                                            <w:sz w:val="20"/>
                                            <w:szCs w:val="20"/>
                                          </w:rPr>
                                          <w:t>00 000 cartons of the estimated 19.9 million 15Kg cartons of lemons still to pack, the final volume should fall just 3% below the March estimate – well done Lemon Focus Group. The 2018 lemon crop packed for export will be a record – just shy of 1 million cartons more than the 2017 volume.</w:t>
                                        </w:r>
                                      </w:p>
                                      <w:p w:rsidR="00530578" w:rsidRPr="00C04B4C" w:rsidRDefault="00530578" w:rsidP="00051A5B">
                                        <w:pPr>
                                          <w:spacing w:after="0"/>
                                          <w:rPr>
                                            <w:sz w:val="20"/>
                                            <w:szCs w:val="20"/>
                                          </w:rPr>
                                        </w:pPr>
                                        <w:r w:rsidRPr="00C04B4C">
                                          <w:rPr>
                                            <w:rFonts w:ascii="Arial" w:hAnsi="Arial" w:cs="Arial"/>
                                            <w:sz w:val="20"/>
                                            <w:szCs w:val="20"/>
                                          </w:rPr>
                                          <w:t xml:space="preserve">Not only was the total almost on estimate – so were many of the regional estimates. The biggest region (Sundays River) at 8.65 million cartons was </w:t>
                                        </w:r>
                                        <w:r w:rsidR="00C71BA8" w:rsidRPr="00C04B4C">
                                          <w:rPr>
                                            <w:rFonts w:ascii="Arial" w:hAnsi="Arial" w:cs="Arial"/>
                                            <w:sz w:val="20"/>
                                            <w:szCs w:val="20"/>
                                          </w:rPr>
                                          <w:t>1.7% over budget;</w:t>
                                        </w:r>
                                        <w:r w:rsidR="00C04B4C">
                                          <w:rPr>
                                            <w:rFonts w:ascii="Arial" w:hAnsi="Arial" w:cs="Arial"/>
                                            <w:sz w:val="20"/>
                                            <w:szCs w:val="20"/>
                                          </w:rPr>
                                          <w:t xml:space="preserve"> </w:t>
                                        </w:r>
                                        <w:r w:rsidR="00C04B4C" w:rsidRPr="00C04B4C">
                                          <w:rPr>
                                            <w:rFonts w:ascii="Arial" w:hAnsi="Arial" w:cs="Arial"/>
                                            <w:sz w:val="20"/>
                                            <w:szCs w:val="20"/>
                                          </w:rPr>
                                          <w:t>Senwes at 4.13 m cartons was 8% under estimate; while Boland at 1.2 m cartons is 4% under estimate.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72.4pt;margin-top:1.85pt;width:234pt;height:17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" stroked="f">
                            <v:textbox>
                              <w:txbxContent>
                                <w:p w:rsidR="00296CE7" w:rsidRPr="00C04B4C" w:rsidRDefault="00C76420" w:rsidP="00051A5B">
                                  <w:pPr>
                                    <w:spacing w:after="0"/>
                                    <w:rPr>
                                      <w:rFonts w:ascii="Arial" w:hAnsi="Arial" w:cs="Arial"/>
                                      <w:sz w:val="20"/>
                                      <w:szCs w:val="20"/>
                                    </w:rPr>
                                  </w:pPr>
                                  <w:r>
                                    <w:rPr>
                                      <w:rFonts w:ascii="Arial" w:hAnsi="Arial" w:cs="Arial"/>
                                      <w:sz w:val="20"/>
                                      <w:szCs w:val="20"/>
                                    </w:rPr>
                                    <w:t>With just 1</w:t>
                                  </w:r>
                                  <w:r w:rsidR="00530578" w:rsidRPr="00C04B4C">
                                    <w:rPr>
                                      <w:rFonts w:ascii="Arial" w:hAnsi="Arial" w:cs="Arial"/>
                                      <w:sz w:val="20"/>
                                      <w:szCs w:val="20"/>
                                    </w:rPr>
                                    <w:t>00 000 cartons of the estimated 19.9 million 15Kg cartons of lemons still to pack, the final volume should fall just 3% below the March estimate – well done Lemon Focus Group. The 2018 lemon crop packed for export will be a record – just shy of 1 million cartons more than the 2017 volume.</w:t>
                                  </w:r>
                                </w:p>
                                <w:p w:rsidR="00530578" w:rsidRPr="00C04B4C" w:rsidRDefault="00530578" w:rsidP="00051A5B">
                                  <w:pPr>
                                    <w:spacing w:after="0"/>
                                    <w:rPr>
                                      <w:sz w:val="20"/>
                                      <w:szCs w:val="20"/>
                                    </w:rPr>
                                  </w:pPr>
                                  <w:r w:rsidRPr="00C04B4C">
                                    <w:rPr>
                                      <w:rFonts w:ascii="Arial" w:hAnsi="Arial" w:cs="Arial"/>
                                      <w:sz w:val="20"/>
                                      <w:szCs w:val="20"/>
                                    </w:rPr>
                                    <w:t xml:space="preserve">Not only was the total almost on estimate – so were many of the regional estimates. The biggest region (Sundays River) at 8.65 million cartons was </w:t>
                                  </w:r>
                                  <w:r w:rsidR="00C71BA8" w:rsidRPr="00C04B4C">
                                    <w:rPr>
                                      <w:rFonts w:ascii="Arial" w:hAnsi="Arial" w:cs="Arial"/>
                                      <w:sz w:val="20"/>
                                      <w:szCs w:val="20"/>
                                    </w:rPr>
                                    <w:t>1.7% over budget;</w:t>
                                  </w:r>
                                  <w:r w:rsidR="00C04B4C">
                                    <w:rPr>
                                      <w:rFonts w:ascii="Arial" w:hAnsi="Arial" w:cs="Arial"/>
                                      <w:sz w:val="20"/>
                                      <w:szCs w:val="20"/>
                                    </w:rPr>
                                    <w:t xml:space="preserve"> </w:t>
                                  </w:r>
                                  <w:r w:rsidR="00C04B4C" w:rsidRPr="00C04B4C">
                                    <w:rPr>
                                      <w:rFonts w:ascii="Arial" w:hAnsi="Arial" w:cs="Arial"/>
                                      <w:sz w:val="20"/>
                                      <w:szCs w:val="20"/>
                                    </w:rPr>
                                    <w:t>Senwes at 4.13 m cartons was 8% under estimate; while Boland at 1.2 m cartons is 4% under estimate.</w:t>
                                  </w:r>
                                </w:p>
                              </w:txbxContent>
                            </v:textbox>
                            <w10:wrap type="square"/>
                          </v:shape>
                        </w:pict>
                      </mc:Fallback>
                    </mc:AlternateContent>
                  </w:r>
                </w:p>
                <w:p w:rsidR="00374DFC" w:rsidRPr="00042AFF" w:rsidRDefault="00FA51DB" w:rsidP="00042AFF">
                  <w:pPr>
                    <w:spacing w:after="0"/>
                    <w:ind w:right="262"/>
                    <w:jc w:val="both"/>
                    <w:rPr>
                      <w:rFonts w:ascii="Arial" w:eastAsia="Times New Roman" w:hAnsi="Arial" w:cs="Arial"/>
                      <w:b/>
                      <w:color w:val="0070C0"/>
                      <w:u w:val="single"/>
                      <w:lang w:val="en-US"/>
                    </w:rPr>
                  </w:pPr>
                  <w:r>
                    <w:rPr>
                      <w:rFonts w:ascii="Arial" w:eastAsia="Times New Roman" w:hAnsi="Arial" w:cs="Arial"/>
                      <w:b/>
                      <w:color w:val="0070C0"/>
                      <w:u w:val="single"/>
                      <w:lang w:val="en-US"/>
                    </w:rPr>
                    <w:t>2018 LEMON</w:t>
                  </w:r>
                  <w:r w:rsidR="00760720">
                    <w:rPr>
                      <w:rFonts w:ascii="Arial" w:eastAsia="Times New Roman" w:hAnsi="Arial" w:cs="Arial"/>
                      <w:b/>
                      <w:color w:val="0070C0"/>
                      <w:u w:val="single"/>
                      <w:lang w:val="en-US"/>
                    </w:rPr>
                    <w:t xml:space="preserve"> SEASONAL REVIEW </w:t>
                  </w:r>
                </w:p>
                <w:p w:rsidR="009F6173" w:rsidRPr="00C04B4C" w:rsidRDefault="00FA51DB" w:rsidP="00C71BA8">
                  <w:pPr>
                    <w:spacing w:after="0"/>
                    <w:rPr>
                      <w:rFonts w:ascii="Arial" w:hAnsi="Arial" w:cs="Arial"/>
                      <w:sz w:val="20"/>
                      <w:szCs w:val="20"/>
                    </w:rPr>
                  </w:pPr>
                  <w:r>
                    <w:rPr>
                      <w:noProof/>
                      <w:lang w:eastAsia="en-ZA"/>
                    </w:rPr>
                    <w:drawing>
                      <wp:inline distT="0" distB="0" distL="0" distR="0" wp14:anchorId="6EEDAD4B" wp14:editId="2D284FF1">
                        <wp:extent cx="3271157" cy="2062480"/>
                        <wp:effectExtent l="0" t="0" r="571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96CE7">
                    <w:rPr>
                      <w:rFonts w:ascii="Arial" w:hAnsi="Arial" w:cs="Arial"/>
                    </w:rPr>
                    <w:t xml:space="preserve"> </w:t>
                  </w:r>
                </w:p>
                <w:p w:rsidR="00C04B4C" w:rsidRPr="00C04B4C" w:rsidRDefault="00E8420E" w:rsidP="00042AFF">
                  <w:pPr>
                    <w:spacing w:after="0"/>
                    <w:rPr>
                      <w:rFonts w:ascii="Arial" w:hAnsi="Arial" w:cs="Arial"/>
                      <w:sz w:val="20"/>
                      <w:szCs w:val="20"/>
                    </w:rPr>
                  </w:pPr>
                  <w:r w:rsidRPr="00C04B4C">
                    <w:rPr>
                      <w:rFonts w:ascii="Arial" w:hAnsi="Arial" w:cs="Arial"/>
                      <w:sz w:val="20"/>
                      <w:szCs w:val="20"/>
                    </w:rPr>
                    <w:t>There were some shifts in export destinations of southern African lemons</w:t>
                  </w:r>
                  <w:r w:rsidR="004F6A60" w:rsidRPr="00C04B4C">
                    <w:rPr>
                      <w:rFonts w:ascii="Arial" w:hAnsi="Arial" w:cs="Arial"/>
                      <w:sz w:val="20"/>
                      <w:szCs w:val="20"/>
                    </w:rPr>
                    <w:t xml:space="preserve"> in regional terms</w:t>
                  </w:r>
                  <w:r w:rsidRPr="00C04B4C">
                    <w:rPr>
                      <w:rFonts w:ascii="Arial" w:hAnsi="Arial" w:cs="Arial"/>
                      <w:sz w:val="20"/>
                      <w:szCs w:val="20"/>
                    </w:rPr>
                    <w:t>. The Middle East decreased in both absolute terms (7.5 m cartons in 2017 to 6.7 m in 2018) and percentage terms (40% to 35%). This was also the case in South East Asia where volumes decreased from 3 m (2017) to 2.3 m (2018). Europe picked up some of this fruit (from 3.8 m to 5.6m, from 20% in 2017 to 29% in 2018</w:t>
                  </w:r>
                  <w:r w:rsidR="004F6A60" w:rsidRPr="00C04B4C">
                    <w:rPr>
                      <w:rFonts w:ascii="Arial" w:hAnsi="Arial" w:cs="Arial"/>
                      <w:sz w:val="20"/>
                      <w:szCs w:val="20"/>
                    </w:rPr>
                    <w:t>)</w:t>
                  </w:r>
                  <w:r w:rsidR="0068063E">
                    <w:rPr>
                      <w:rFonts w:ascii="Arial" w:hAnsi="Arial" w:cs="Arial"/>
                      <w:sz w:val="20"/>
                      <w:szCs w:val="20"/>
                    </w:rPr>
                    <w:t>; as did t</w:t>
                  </w:r>
                  <w:r w:rsidRPr="00C04B4C">
                    <w:rPr>
                      <w:rFonts w:ascii="Arial" w:hAnsi="Arial" w:cs="Arial"/>
                      <w:sz w:val="20"/>
                      <w:szCs w:val="20"/>
                    </w:rPr>
                    <w:t>he UK – 1.4 m (7%) to 1.7 m (9%). Russia also experienced a slight drop – from 2 m (11%) in 2017 to 1.8 m (9%) in 2018; while North America increased from 0.8 m to 0.9 m (4 to 5%).</w:t>
                  </w:r>
                  <w:r w:rsidR="003378AC">
                    <w:rPr>
                      <w:rFonts w:ascii="Arial" w:hAnsi="Arial" w:cs="Arial"/>
                      <w:sz w:val="20"/>
                      <w:szCs w:val="20"/>
                    </w:rPr>
                    <w:t xml:space="preserve"> With respect to individual countries Netherlands (3.2 million 15 </w:t>
                  </w:r>
                </w:p>
                <w:p w:rsidR="00C04B4C" w:rsidRDefault="003378AC" w:rsidP="00042AFF">
                  <w:pPr>
                    <w:spacing w:after="0"/>
                    <w:rPr>
                      <w:rFonts w:ascii="Arial" w:hAnsi="Arial" w:cs="Arial"/>
                    </w:rPr>
                  </w:pPr>
                  <w:r w:rsidRPr="00C04B4C">
                    <w:rPr>
                      <w:rFonts w:ascii="Arial" w:eastAsia="Times New Roman" w:hAnsi="Arial" w:cs="Arial"/>
                      <w:noProof/>
                      <w:sz w:val="20"/>
                      <w:szCs w:val="20"/>
                      <w:lang w:eastAsia="en-ZA"/>
                    </w:rPr>
                    <mc:AlternateContent>
                      <mc:Choice Requires="wps">
                        <w:drawing>
                          <wp:anchor distT="45720" distB="45720" distL="114300" distR="114300" simplePos="0" relativeHeight="251663360" behindDoc="0" locked="0" layoutInCell="1" allowOverlap="1">
                            <wp:simplePos x="0" y="0"/>
                            <wp:positionH relativeFrom="column">
                              <wp:posOffset>2872740</wp:posOffset>
                            </wp:positionH>
                            <wp:positionV relativeFrom="paragraph">
                              <wp:posOffset>45085</wp:posOffset>
                            </wp:positionV>
                            <wp:extent cx="3489960" cy="17983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798320"/>
                                    </a:xfrm>
                                    <a:prstGeom prst="rect">
                                      <a:avLst/>
                                    </a:prstGeom>
                                    <a:solidFill>
                                      <a:srgbClr val="FFFFFF"/>
                                    </a:solidFill>
                                    <a:ln w="9525">
                                      <a:noFill/>
                                      <a:miter lim="800000"/>
                                      <a:headEnd/>
                                      <a:tailEnd/>
                                    </a:ln>
                                  </wps:spPr>
                                  <wps:txbx>
                                    <w:txbxContent>
                                      <w:p w:rsidR="003378AC" w:rsidRDefault="003378AC" w:rsidP="00E17BD4">
                                        <w:pPr>
                                          <w:spacing w:after="0"/>
                                          <w:rPr>
                                            <w:rFonts w:ascii="Arial" w:hAnsi="Arial" w:cs="Arial"/>
                                            <w:sz w:val="20"/>
                                            <w:szCs w:val="20"/>
                                          </w:rPr>
                                        </w:pPr>
                                        <w:r>
                                          <w:rPr>
                                            <w:rFonts w:ascii="Arial" w:hAnsi="Arial" w:cs="Arial"/>
                                            <w:sz w:val="20"/>
                                            <w:szCs w:val="20"/>
                                          </w:rPr>
                                          <w:t xml:space="preserve">Kg cartons) has surpassed </w:t>
                                        </w:r>
                                        <w:r w:rsidR="0068063E">
                                          <w:rPr>
                                            <w:rFonts w:ascii="Arial" w:hAnsi="Arial" w:cs="Arial"/>
                                            <w:sz w:val="20"/>
                                            <w:szCs w:val="20"/>
                                          </w:rPr>
                                          <w:t>UAE</w:t>
                                        </w:r>
                                        <w:r>
                                          <w:rPr>
                                            <w:rFonts w:ascii="Arial" w:hAnsi="Arial" w:cs="Arial"/>
                                            <w:sz w:val="20"/>
                                            <w:szCs w:val="20"/>
                                          </w:rPr>
                                          <w:t xml:space="preserve"> (3 m). Saudi Arabia (1.9 m) is just ahead of Russia (1.8 m), with UK (1.6 m) rounding out the top </w:t>
                                        </w:r>
                                        <w:r w:rsidR="008764F1">
                                          <w:rPr>
                                            <w:rFonts w:ascii="Arial" w:hAnsi="Arial" w:cs="Arial"/>
                                            <w:sz w:val="20"/>
                                            <w:szCs w:val="20"/>
                                          </w:rPr>
                                          <w:t>five</w:t>
                                        </w:r>
                                        <w:r>
                                          <w:rPr>
                                            <w:rFonts w:ascii="Arial" w:hAnsi="Arial" w:cs="Arial"/>
                                            <w:sz w:val="20"/>
                                            <w:szCs w:val="20"/>
                                          </w:rPr>
                                          <w:t>.</w:t>
                                        </w:r>
                                      </w:p>
                                      <w:p w:rsidR="00C04B4C" w:rsidRPr="00E17BD4" w:rsidRDefault="00C04B4C" w:rsidP="00E17BD4">
                                        <w:pPr>
                                          <w:spacing w:after="0"/>
                                          <w:rPr>
                                            <w:rFonts w:ascii="Arial" w:hAnsi="Arial" w:cs="Arial"/>
                                            <w:sz w:val="20"/>
                                            <w:szCs w:val="20"/>
                                          </w:rPr>
                                        </w:pPr>
                                        <w:r w:rsidRPr="00E17BD4">
                                          <w:rPr>
                                            <w:rFonts w:ascii="Arial" w:hAnsi="Arial" w:cs="Arial"/>
                                            <w:sz w:val="20"/>
                                            <w:szCs w:val="20"/>
                                          </w:rPr>
                                          <w:t>Most sources list limes and lemons together. With respect to export volumes, it is safe to assume that Mexico is predominantly limes, leaving Spain as number one global lemon exporter (0.55 m tonnes). Turkey</w:t>
                                        </w:r>
                                        <w:r w:rsidR="00E17BD4" w:rsidRPr="00E17BD4">
                                          <w:rPr>
                                            <w:rFonts w:ascii="Arial" w:hAnsi="Arial" w:cs="Arial"/>
                                            <w:sz w:val="20"/>
                                            <w:szCs w:val="20"/>
                                          </w:rPr>
                                          <w:t xml:space="preserve"> (0.45 m tonnes)</w:t>
                                        </w:r>
                                        <w:r w:rsidRPr="00E17BD4">
                                          <w:rPr>
                                            <w:rFonts w:ascii="Arial" w:hAnsi="Arial" w:cs="Arial"/>
                                            <w:sz w:val="20"/>
                                            <w:szCs w:val="20"/>
                                          </w:rPr>
                                          <w:t xml:space="preserve"> follows at number two, while South Africa </w:t>
                                        </w:r>
                                        <w:r w:rsidR="00E17BD4" w:rsidRPr="00E17BD4">
                                          <w:rPr>
                                            <w:rFonts w:ascii="Arial" w:hAnsi="Arial" w:cs="Arial"/>
                                            <w:sz w:val="20"/>
                                            <w:szCs w:val="20"/>
                                          </w:rPr>
                                          <w:t xml:space="preserve">and Argentina alternate at </w:t>
                                        </w:r>
                                        <w:r w:rsidR="008764F1" w:rsidRPr="00E17BD4">
                                          <w:rPr>
                                            <w:rFonts w:ascii="Arial" w:hAnsi="Arial" w:cs="Arial"/>
                                            <w:sz w:val="20"/>
                                            <w:szCs w:val="20"/>
                                          </w:rPr>
                                          <w:t>three</w:t>
                                        </w:r>
                                        <w:r w:rsidR="00E17BD4" w:rsidRPr="00E17BD4">
                                          <w:rPr>
                                            <w:rFonts w:ascii="Arial" w:hAnsi="Arial" w:cs="Arial"/>
                                            <w:sz w:val="20"/>
                                            <w:szCs w:val="20"/>
                                          </w:rPr>
                                          <w:t xml:space="preserve"> and </w:t>
                                        </w:r>
                                        <w:r w:rsidR="008764F1" w:rsidRPr="00E17BD4">
                                          <w:rPr>
                                            <w:rFonts w:ascii="Arial" w:hAnsi="Arial" w:cs="Arial"/>
                                            <w:sz w:val="20"/>
                                            <w:szCs w:val="20"/>
                                          </w:rPr>
                                          <w:t>four</w:t>
                                        </w:r>
                                        <w:r w:rsidR="0068063E">
                                          <w:rPr>
                                            <w:rFonts w:ascii="Arial" w:hAnsi="Arial" w:cs="Arial"/>
                                            <w:sz w:val="20"/>
                                            <w:szCs w:val="20"/>
                                          </w:rPr>
                                          <w:t xml:space="preserve"> (between 0.25</w:t>
                                        </w:r>
                                        <w:r w:rsidR="00E17BD4" w:rsidRPr="00E17BD4">
                                          <w:rPr>
                                            <w:rFonts w:ascii="Arial" w:hAnsi="Arial" w:cs="Arial"/>
                                            <w:sz w:val="20"/>
                                            <w:szCs w:val="20"/>
                                          </w:rPr>
                                          <w:t xml:space="preserve"> and 0.3 million tonnes).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226.2pt;margin-top:3.55pt;width:274.8pt;height:14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" stroked="f">
                            <v:textbox>
                              <w:txbxContent>
                                <w:p w:rsidR="003378AC" w:rsidRDefault="003378AC" w:rsidP="00E17BD4">
                                  <w:pPr>
                                    <w:spacing w:after="0"/>
                                    <w:rPr>
                                      <w:rFonts w:ascii="Arial" w:hAnsi="Arial" w:cs="Arial"/>
                                      <w:sz w:val="20"/>
                                      <w:szCs w:val="20"/>
                                    </w:rPr>
                                  </w:pPr>
                                  <w:r>
                                    <w:rPr>
                                      <w:rFonts w:ascii="Arial" w:hAnsi="Arial" w:cs="Arial"/>
                                      <w:sz w:val="20"/>
                                      <w:szCs w:val="20"/>
                                    </w:rPr>
                                    <w:t xml:space="preserve">Kg cartons) has surpassed </w:t>
                                  </w:r>
                                  <w:r w:rsidR="0068063E">
                                    <w:rPr>
                                      <w:rFonts w:ascii="Arial" w:hAnsi="Arial" w:cs="Arial"/>
                                      <w:sz w:val="20"/>
                                      <w:szCs w:val="20"/>
                                    </w:rPr>
                                    <w:t>UAE</w:t>
                                  </w:r>
                                  <w:r>
                                    <w:rPr>
                                      <w:rFonts w:ascii="Arial" w:hAnsi="Arial" w:cs="Arial"/>
                                      <w:sz w:val="20"/>
                                      <w:szCs w:val="20"/>
                                    </w:rPr>
                                    <w:t xml:space="preserve"> (3 m). Saudi Arabia (1.9 m) is just ahead of Russia (1.8 m), with UK (1.6 m) rounding out the top </w:t>
                                  </w:r>
                                  <w:r w:rsidR="008764F1">
                                    <w:rPr>
                                      <w:rFonts w:ascii="Arial" w:hAnsi="Arial" w:cs="Arial"/>
                                      <w:sz w:val="20"/>
                                      <w:szCs w:val="20"/>
                                    </w:rPr>
                                    <w:t>five</w:t>
                                  </w:r>
                                  <w:r>
                                    <w:rPr>
                                      <w:rFonts w:ascii="Arial" w:hAnsi="Arial" w:cs="Arial"/>
                                      <w:sz w:val="20"/>
                                      <w:szCs w:val="20"/>
                                    </w:rPr>
                                    <w:t>.</w:t>
                                  </w:r>
                                </w:p>
                                <w:p w:rsidR="00C04B4C" w:rsidRPr="00E17BD4" w:rsidRDefault="00C04B4C" w:rsidP="00E17BD4">
                                  <w:pPr>
                                    <w:spacing w:after="0"/>
                                    <w:rPr>
                                      <w:rFonts w:ascii="Arial" w:hAnsi="Arial" w:cs="Arial"/>
                                      <w:sz w:val="20"/>
                                      <w:szCs w:val="20"/>
                                    </w:rPr>
                                  </w:pPr>
                                  <w:r w:rsidRPr="00E17BD4">
                                    <w:rPr>
                                      <w:rFonts w:ascii="Arial" w:hAnsi="Arial" w:cs="Arial"/>
                                      <w:sz w:val="20"/>
                                      <w:szCs w:val="20"/>
                                    </w:rPr>
                                    <w:t>Most sources list limes and lemons together. With respect to export volumes, it is safe to assume that Mexico is predominantly limes, leaving Spain as number one global lemon exporter (0.55 m tonnes). Turkey</w:t>
                                  </w:r>
                                  <w:r w:rsidR="00E17BD4" w:rsidRPr="00E17BD4">
                                    <w:rPr>
                                      <w:rFonts w:ascii="Arial" w:hAnsi="Arial" w:cs="Arial"/>
                                      <w:sz w:val="20"/>
                                      <w:szCs w:val="20"/>
                                    </w:rPr>
                                    <w:t xml:space="preserve"> (0.45 m tonnes)</w:t>
                                  </w:r>
                                  <w:r w:rsidRPr="00E17BD4">
                                    <w:rPr>
                                      <w:rFonts w:ascii="Arial" w:hAnsi="Arial" w:cs="Arial"/>
                                      <w:sz w:val="20"/>
                                      <w:szCs w:val="20"/>
                                    </w:rPr>
                                    <w:t xml:space="preserve"> follows at number two, while South Africa </w:t>
                                  </w:r>
                                  <w:r w:rsidR="00E17BD4" w:rsidRPr="00E17BD4">
                                    <w:rPr>
                                      <w:rFonts w:ascii="Arial" w:hAnsi="Arial" w:cs="Arial"/>
                                      <w:sz w:val="20"/>
                                      <w:szCs w:val="20"/>
                                    </w:rPr>
                                    <w:t xml:space="preserve">and Argentina alternate at </w:t>
                                  </w:r>
                                  <w:r w:rsidR="008764F1" w:rsidRPr="00E17BD4">
                                    <w:rPr>
                                      <w:rFonts w:ascii="Arial" w:hAnsi="Arial" w:cs="Arial"/>
                                      <w:sz w:val="20"/>
                                      <w:szCs w:val="20"/>
                                    </w:rPr>
                                    <w:t>three</w:t>
                                  </w:r>
                                  <w:r w:rsidR="00E17BD4" w:rsidRPr="00E17BD4">
                                    <w:rPr>
                                      <w:rFonts w:ascii="Arial" w:hAnsi="Arial" w:cs="Arial"/>
                                      <w:sz w:val="20"/>
                                      <w:szCs w:val="20"/>
                                    </w:rPr>
                                    <w:t xml:space="preserve"> and </w:t>
                                  </w:r>
                                  <w:r w:rsidR="008764F1" w:rsidRPr="00E17BD4">
                                    <w:rPr>
                                      <w:rFonts w:ascii="Arial" w:hAnsi="Arial" w:cs="Arial"/>
                                      <w:sz w:val="20"/>
                                      <w:szCs w:val="20"/>
                                    </w:rPr>
                                    <w:t>four</w:t>
                                  </w:r>
                                  <w:r w:rsidR="0068063E">
                                    <w:rPr>
                                      <w:rFonts w:ascii="Arial" w:hAnsi="Arial" w:cs="Arial"/>
                                      <w:sz w:val="20"/>
                                      <w:szCs w:val="20"/>
                                    </w:rPr>
                                    <w:t xml:space="preserve"> (between 0.25</w:t>
                                  </w:r>
                                  <w:r w:rsidR="00E17BD4" w:rsidRPr="00E17BD4">
                                    <w:rPr>
                                      <w:rFonts w:ascii="Arial" w:hAnsi="Arial" w:cs="Arial"/>
                                      <w:sz w:val="20"/>
                                      <w:szCs w:val="20"/>
                                    </w:rPr>
                                    <w:t xml:space="preserve"> and 0.3 million tonnes). </w:t>
                                  </w:r>
                                </w:p>
                              </w:txbxContent>
                            </v:textbox>
                            <w10:wrap type="square"/>
                          </v:shape>
                        </w:pict>
                      </mc:Fallback>
                    </mc:AlternateContent>
                  </w:r>
                  <w:r w:rsidR="00C04B4C">
                    <w:rPr>
                      <w:rFonts w:ascii="Arial" w:hAnsi="Arial" w:cs="Arial"/>
                      <w:noProof/>
                      <w:lang w:eastAsia="en-ZA"/>
                    </w:rPr>
                    <w:drawing>
                      <wp:inline distT="0" distB="0" distL="0" distR="0" wp14:anchorId="303DC879">
                        <wp:extent cx="2735580" cy="1988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1988820"/>
                                </a:xfrm>
                                <a:prstGeom prst="rect">
                                  <a:avLst/>
                                </a:prstGeom>
                                <a:noFill/>
                              </pic:spPr>
                            </pic:pic>
                          </a:graphicData>
                        </a:graphic>
                      </wp:inline>
                    </w:drawing>
                  </w:r>
                </w:p>
                <w:p w:rsidR="00E52747" w:rsidRDefault="00B239C2" w:rsidP="00042AFF">
                  <w:pPr>
                    <w:spacing w:after="0"/>
                    <w:rPr>
                      <w:rFonts w:ascii="Arial" w:eastAsia="Times New Roman" w:hAnsi="Arial" w:cs="Arial"/>
                      <w:b/>
                      <w:color w:val="0070C0"/>
                      <w:u w:val="single"/>
                      <w:lang w:val="en-US"/>
                    </w:rPr>
                  </w:pPr>
                  <w:r>
                    <w:rPr>
                      <w:rFonts w:ascii="Arial" w:eastAsia="Times New Roman" w:hAnsi="Arial" w:cs="Arial"/>
                      <w:b/>
                      <w:color w:val="0070C0"/>
                      <w:u w:val="single"/>
                      <w:lang w:val="en-US"/>
                    </w:rPr>
                    <w:t>DAFF CITRUS COORDINATING MEETING</w:t>
                  </w:r>
                </w:p>
                <w:p w:rsidR="001C164E" w:rsidRPr="00C04B4C" w:rsidRDefault="00B239C2" w:rsidP="00C04B4C">
                  <w:pPr>
                    <w:spacing w:after="0"/>
                    <w:rPr>
                      <w:rFonts w:ascii="Arial" w:eastAsia="Times New Roman" w:hAnsi="Arial" w:cs="Arial"/>
                      <w:sz w:val="20"/>
                      <w:szCs w:val="20"/>
                      <w:lang w:val="en-US"/>
                    </w:rPr>
                  </w:pPr>
                  <w:r w:rsidRPr="00C04B4C">
                    <w:rPr>
                      <w:rFonts w:ascii="Arial" w:eastAsia="Times New Roman" w:hAnsi="Arial" w:cs="Arial"/>
                      <w:sz w:val="20"/>
                      <w:szCs w:val="20"/>
                      <w:lang w:val="en-US"/>
                    </w:rPr>
                    <w:t>Congratulations to Ernest Phoku and his team from DAFF – professional and thorough presentations as the citrus industry embrace</w:t>
                  </w:r>
                  <w:r w:rsidR="0068063E">
                    <w:rPr>
                      <w:rFonts w:ascii="Arial" w:eastAsia="Times New Roman" w:hAnsi="Arial" w:cs="Arial"/>
                      <w:sz w:val="20"/>
                      <w:szCs w:val="20"/>
                      <w:lang w:val="en-US"/>
                    </w:rPr>
                    <w:t>s</w:t>
                  </w:r>
                  <w:r w:rsidRPr="00C04B4C">
                    <w:rPr>
                      <w:rFonts w:ascii="Arial" w:eastAsia="Times New Roman" w:hAnsi="Arial" w:cs="Arial"/>
                      <w:sz w:val="20"/>
                      <w:szCs w:val="20"/>
                      <w:lang w:val="en-US"/>
                    </w:rPr>
                    <w:t xml:space="preserve"> a true public-private partnership. These coordinating meetings started many years back – and initially the challenge was to get industry to attend. The challenge now is to get the industry to RSVP – the 90 that did send confirmation of attending was far short of the </w:t>
                  </w:r>
                  <w:r w:rsidR="00471D2C" w:rsidRPr="00C04B4C">
                    <w:rPr>
                      <w:rFonts w:ascii="Arial" w:eastAsia="Times New Roman" w:hAnsi="Arial" w:cs="Arial"/>
                      <w:sz w:val="20"/>
                      <w:szCs w:val="20"/>
                      <w:lang w:val="en-US"/>
                    </w:rPr>
                    <w:t>over 240</w:t>
                  </w:r>
                  <w:r w:rsidRPr="00C04B4C">
                    <w:rPr>
                      <w:rFonts w:ascii="Arial" w:eastAsia="Times New Roman" w:hAnsi="Arial" w:cs="Arial"/>
                      <w:sz w:val="20"/>
                      <w:szCs w:val="20"/>
                      <w:lang w:val="en-US"/>
                    </w:rPr>
                    <w:t xml:space="preserve"> who filled the hall at Loskop Forever resort. A great turnout from industry – with all elements of the value chain in attendance. For those who could not attend DAFF will now take this information on a roadshow; please RSVP (asseblief) so that we can ensure the venues can accommodate you. </w:t>
                  </w:r>
                  <w:r w:rsidR="00471D2C" w:rsidRPr="00C04B4C">
                    <w:rPr>
                      <w:rFonts w:ascii="Arial" w:eastAsia="Times New Roman" w:hAnsi="Arial" w:cs="Arial"/>
                      <w:sz w:val="20"/>
                      <w:szCs w:val="20"/>
                      <w:lang w:val="en-US"/>
                    </w:rPr>
                    <w:t>29/10 at 09h00 at Musina Agricultural Hall, Showgrounds; 30/10 Tzaneen Country Lodge 09h00; 31/10 Hoedspruit Hengel Klub 10h00; 1/11 Nelspruit CRI Board room 09h00; 5/11 KZN FPT Training room 09h00; 6/10 Africanos Sundays River at 09h00 and</w:t>
                  </w:r>
                  <w:r w:rsidR="00AB18B2">
                    <w:rPr>
                      <w:rFonts w:ascii="Arial" w:eastAsia="Times New Roman" w:hAnsi="Arial" w:cs="Arial"/>
                      <w:sz w:val="20"/>
                      <w:szCs w:val="20"/>
                      <w:lang w:val="en-US"/>
                    </w:rPr>
                    <w:t xml:space="preserve"> 8/11 Stellenbosch ARC Nietvoorbij</w:t>
                  </w:r>
                  <w:bookmarkStart w:id="0" w:name="_GoBack"/>
                  <w:bookmarkEnd w:id="0"/>
                  <w:r w:rsidR="00471D2C" w:rsidRPr="00C04B4C">
                    <w:rPr>
                      <w:rFonts w:ascii="Arial" w:eastAsia="Times New Roman" w:hAnsi="Arial" w:cs="Arial"/>
                      <w:sz w:val="20"/>
                      <w:szCs w:val="20"/>
                      <w:lang w:val="en-US"/>
                    </w:rPr>
                    <w:t xml:space="preserve"> at 09h00.</w:t>
                  </w:r>
                </w:p>
              </w:tc>
            </w:tr>
            <w:tr w:rsidR="0098607D" w:rsidRPr="0032083B" w:rsidTr="00F80EB8">
              <w:trPr>
                <w:gridAfter w:val="1"/>
                <w:wAfter w:w="150" w:type="dxa"/>
                <w:trHeight w:val="35"/>
                <w:tblCellSpacing w:w="0" w:type="dxa"/>
              </w:trPr>
              <w:tc>
                <w:tcPr>
                  <w:tcW w:w="10632" w:type="dxa"/>
                  <w:gridSpan w:val="3"/>
                  <w:vAlign w:val="center"/>
                </w:tcPr>
                <w:p w:rsidR="0027430A" w:rsidRPr="00660466" w:rsidRDefault="00A072C8" w:rsidP="00515504">
                  <w:pPr>
                    <w:pStyle w:val="NormalWeb"/>
                    <w:widowControl w:val="0"/>
                    <w:spacing w:before="0" w:beforeAutospacing="0" w:after="0" w:afterAutospacing="0"/>
                    <w:rPr>
                      <w:rFonts w:ascii="Arial" w:eastAsia="Times New Roman" w:hAnsi="Arial" w:cs="Arial"/>
                      <w:b/>
                      <w:color w:val="0070C0"/>
                      <w:u w:val="single"/>
                      <w:lang w:val="en-US"/>
                    </w:rPr>
                  </w:pPr>
                  <w:r w:rsidRPr="00C15730">
                    <w:rPr>
                      <w:rFonts w:ascii="Arial" w:eastAsia="Times New Roman" w:hAnsi="Arial" w:cs="Arial"/>
                      <w:b/>
                      <w:color w:val="0070C0"/>
                      <w:sz w:val="22"/>
                      <w:szCs w:val="22"/>
                      <w:u w:val="single"/>
                      <w:lang w:val="en-US"/>
                    </w:rPr>
                    <w:t>PACKED AND SHIPPED</w:t>
                  </w:r>
                </w:p>
              </w:tc>
            </w:tr>
          </w:tbl>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515504" w:rsidTr="000E0385">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1F5769" w:rsidP="00515504">
                  <w:pPr>
                    <w:spacing w:after="0" w:line="240" w:lineRule="auto"/>
                    <w:ind w:left="337" w:hanging="337"/>
                    <w:rPr>
                      <w:rFonts w:ascii="Arial" w:hAnsi="Arial" w:cs="Arial"/>
                      <w:sz w:val="18"/>
                      <w:szCs w:val="18"/>
                    </w:rPr>
                  </w:pPr>
                  <w:r>
                    <w:rPr>
                      <w:rFonts w:ascii="Arial" w:eastAsia="Times New Roman" w:hAnsi="Arial" w:cs="Arial"/>
                      <w:b/>
                      <w:color w:val="0070C0"/>
                      <w:sz w:val="2"/>
                      <w:szCs w:val="2"/>
                      <w:u w:val="single"/>
                      <w:lang w:val="en-US"/>
                    </w:rPr>
                    <w:t xml:space="preserve"> </w:t>
                  </w:r>
                  <w:r w:rsidR="00451977">
                    <w:rPr>
                      <w:rFonts w:ascii="Arial" w:hAnsi="Arial" w:cs="Arial"/>
                      <w:sz w:val="18"/>
                      <w:szCs w:val="18"/>
                    </w:rPr>
                    <w:t>To Week 42</w:t>
                  </w:r>
                </w:p>
                <w:p w:rsidR="00515504" w:rsidRDefault="00515504" w:rsidP="00515504">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041ED">
                  <w:pPr>
                    <w:spacing w:after="0" w:line="240" w:lineRule="auto"/>
                    <w:jc w:val="center"/>
                    <w:rPr>
                      <w:rFonts w:ascii="Arial" w:hAnsi="Arial" w:cs="Arial"/>
                      <w:sz w:val="18"/>
                      <w:szCs w:val="18"/>
                    </w:rPr>
                  </w:pPr>
                  <w:r>
                    <w:rPr>
                      <w:rFonts w:ascii="Arial" w:hAnsi="Arial" w:cs="Arial"/>
                      <w:sz w:val="18"/>
                      <w:szCs w:val="18"/>
                    </w:rPr>
                    <w:t>Latest</w:t>
                  </w:r>
                </w:p>
                <w:p w:rsidR="00515504" w:rsidRDefault="00515504" w:rsidP="00515504">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515504" w:rsidRDefault="00515504" w:rsidP="005041ED">
                  <w:pPr>
                    <w:spacing w:after="0" w:line="240" w:lineRule="auto"/>
                    <w:rPr>
                      <w:rFonts w:ascii="Arial" w:hAnsi="Arial" w:cs="Arial"/>
                      <w:sz w:val="18"/>
                      <w:szCs w:val="18"/>
                    </w:rPr>
                  </w:pPr>
                  <w:r>
                    <w:rPr>
                      <w:rFonts w:ascii="Arial" w:hAnsi="Arial" w:cs="Arial"/>
                      <w:sz w:val="18"/>
                      <w:szCs w:val="18"/>
                    </w:rPr>
                    <w:t>Final Packed</w:t>
                  </w:r>
                </w:p>
                <w:p w:rsidR="00515504" w:rsidRDefault="00515504" w:rsidP="00515504">
                  <w:pPr>
                    <w:spacing w:after="0" w:line="240" w:lineRule="auto"/>
                    <w:jc w:val="right"/>
                    <w:rPr>
                      <w:rFonts w:ascii="Arial" w:hAnsi="Arial" w:cs="Arial"/>
                      <w:sz w:val="18"/>
                      <w:szCs w:val="18"/>
                    </w:rPr>
                  </w:pPr>
                </w:p>
              </w:tc>
            </w:tr>
            <w:tr w:rsidR="00515504" w:rsidTr="000E038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CE2339" w:rsidRDefault="00515504" w:rsidP="00515504">
                  <w:pPr>
                    <w:spacing w:after="0" w:line="240" w:lineRule="auto"/>
                    <w:rPr>
                      <w:rFonts w:ascii="Arial" w:hAnsi="Arial" w:cs="Arial"/>
                      <w:b/>
                      <w:sz w:val="14"/>
                      <w:szCs w:val="14"/>
                    </w:rPr>
                  </w:pPr>
                  <w:r w:rsidRPr="00CE2339">
                    <w:rPr>
                      <w:rFonts w:ascii="Arial" w:hAnsi="Arial" w:cs="Arial"/>
                      <w:b/>
                      <w:sz w:val="14"/>
                      <w:szCs w:val="14"/>
                    </w:rPr>
                    <w:t>SOURCE: PPECB/Agrihub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r>
            <w:tr w:rsidR="00515504" w:rsidTr="000E0385">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1A4B35" w:rsidP="00515504">
                  <w:pPr>
                    <w:spacing w:after="0" w:line="240" w:lineRule="auto"/>
                    <w:jc w:val="center"/>
                    <w:rPr>
                      <w:rFonts w:ascii="Arial" w:hAnsi="Arial" w:cs="Arial"/>
                      <w:sz w:val="18"/>
                      <w:szCs w:val="18"/>
                    </w:rPr>
                  </w:pPr>
                  <w:r>
                    <w:rPr>
                      <w:rFonts w:ascii="Arial" w:hAnsi="Arial" w:cs="Arial"/>
                      <w:sz w:val="18"/>
                      <w:szCs w:val="18"/>
                    </w:rPr>
                    <w:t>15.7</w:t>
                  </w:r>
                  <w:r w:rsidR="00515504">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18.7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F502A" w:rsidP="00515504">
                  <w:pPr>
                    <w:spacing w:after="0" w:line="240" w:lineRule="auto"/>
                    <w:jc w:val="center"/>
                    <w:rPr>
                      <w:rFonts w:ascii="Arial" w:hAnsi="Arial" w:cs="Arial"/>
                      <w:sz w:val="18"/>
                      <w:szCs w:val="18"/>
                    </w:rPr>
                  </w:pPr>
                  <w:r>
                    <w:rPr>
                      <w:rFonts w:ascii="Arial" w:hAnsi="Arial" w:cs="Arial"/>
                      <w:sz w:val="18"/>
                      <w:szCs w:val="18"/>
                    </w:rPr>
                    <w:t>15.4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873118" w:rsidP="00515504">
                  <w:pPr>
                    <w:spacing w:after="0" w:line="240" w:lineRule="auto"/>
                    <w:jc w:val="center"/>
                    <w:rPr>
                      <w:rFonts w:ascii="Arial" w:hAnsi="Arial" w:cs="Arial"/>
                      <w:sz w:val="18"/>
                      <w:szCs w:val="18"/>
                    </w:rPr>
                  </w:pPr>
                  <w:r>
                    <w:rPr>
                      <w:rFonts w:ascii="Arial" w:hAnsi="Arial" w:cs="Arial"/>
                      <w:sz w:val="18"/>
                      <w:szCs w:val="18"/>
                    </w:rPr>
                    <w:t>18.1</w:t>
                  </w:r>
                  <w:r w:rsidR="00515504">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B56556" w:rsidP="00515504">
                  <w:pPr>
                    <w:spacing w:after="0" w:line="240" w:lineRule="auto"/>
                    <w:jc w:val="center"/>
                    <w:rPr>
                      <w:rFonts w:ascii="Arial" w:hAnsi="Arial" w:cs="Arial"/>
                      <w:sz w:val="18"/>
                      <w:szCs w:val="18"/>
                    </w:rPr>
                  </w:pPr>
                  <w:r>
                    <w:rPr>
                      <w:rFonts w:ascii="Arial" w:hAnsi="Arial" w:cs="Arial"/>
                      <w:sz w:val="18"/>
                      <w:szCs w:val="18"/>
                    </w:rPr>
                    <w:t xml:space="preserve">18.7 </w:t>
                  </w:r>
                  <w:r w:rsidR="00515504" w:rsidRPr="00691BEC">
                    <w:rPr>
                      <w:rFonts w:ascii="Arial" w:hAnsi="Arial" w:cs="Arial"/>
                      <w:sz w:val="18"/>
                      <w:szCs w:val="18"/>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15.7 m</w:t>
                  </w:r>
                </w:p>
              </w:tc>
            </w:tr>
            <w:tr w:rsidR="00515504" w:rsidTr="000E038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12.2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7035E9" w:rsidP="00515504">
                  <w:pPr>
                    <w:spacing w:after="0" w:line="240" w:lineRule="auto"/>
                    <w:jc w:val="center"/>
                    <w:rPr>
                      <w:rFonts w:ascii="Arial" w:hAnsi="Arial" w:cs="Arial"/>
                      <w:sz w:val="18"/>
                      <w:szCs w:val="18"/>
                    </w:rPr>
                  </w:pPr>
                  <w:r>
                    <w:rPr>
                      <w:rFonts w:ascii="Arial" w:hAnsi="Arial" w:cs="Arial"/>
                      <w:sz w:val="18"/>
                      <w:szCs w:val="18"/>
                    </w:rPr>
                    <w:t>16.1</w:t>
                  </w:r>
                  <w:r w:rsidR="00515504">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C65FD7" w:rsidP="00515504">
                  <w:pPr>
                    <w:spacing w:after="0" w:line="240" w:lineRule="auto"/>
                    <w:jc w:val="center"/>
                    <w:rPr>
                      <w:rFonts w:ascii="Arial" w:hAnsi="Arial" w:cs="Arial"/>
                      <w:sz w:val="18"/>
                      <w:szCs w:val="18"/>
                    </w:rPr>
                  </w:pPr>
                  <w:r>
                    <w:rPr>
                      <w:rFonts w:ascii="Arial" w:hAnsi="Arial" w:cs="Arial"/>
                      <w:sz w:val="18"/>
                      <w:szCs w:val="18"/>
                    </w:rPr>
                    <w:t>15.8</w:t>
                  </w:r>
                  <w:r w:rsidR="00515504">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515504" w:rsidP="00515504">
                  <w:pPr>
                    <w:spacing w:after="0" w:line="240" w:lineRule="auto"/>
                    <w:jc w:val="center"/>
                    <w:rPr>
                      <w:rFonts w:ascii="Arial" w:hAnsi="Arial" w:cs="Arial"/>
                      <w:sz w:val="18"/>
                      <w:szCs w:val="18"/>
                    </w:rPr>
                  </w:pPr>
                  <w:r>
                    <w:rPr>
                      <w:rFonts w:ascii="Arial" w:hAnsi="Arial" w:cs="Arial"/>
                      <w:sz w:val="18"/>
                      <w:szCs w:val="18"/>
                    </w:rPr>
                    <w:t>16</w:t>
                  </w:r>
                  <w:r w:rsidR="006F54B0">
                    <w:rPr>
                      <w:rFonts w:ascii="Arial" w:hAnsi="Arial" w:cs="Arial"/>
                      <w:sz w:val="18"/>
                      <w:szCs w:val="18"/>
                    </w:rPr>
                    <w:t>.2</w:t>
                  </w:r>
                  <w:r w:rsidRPr="00691BEC">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13.4 m</w:t>
                  </w:r>
                </w:p>
              </w:tc>
            </w:tr>
            <w:tr w:rsidR="00515504" w:rsidTr="000E0385">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B56556" w:rsidP="00515504">
                  <w:pPr>
                    <w:spacing w:after="0" w:line="240" w:lineRule="auto"/>
                    <w:jc w:val="center"/>
                    <w:rPr>
                      <w:rFonts w:ascii="Arial" w:hAnsi="Arial" w:cs="Arial"/>
                      <w:sz w:val="18"/>
                      <w:szCs w:val="18"/>
                      <w:lang w:val="fr-FR"/>
                    </w:rPr>
                  </w:pPr>
                  <w:r>
                    <w:rPr>
                      <w:rFonts w:ascii="Arial" w:hAnsi="Arial" w:cs="Arial"/>
                      <w:sz w:val="18"/>
                      <w:szCs w:val="18"/>
                      <w:lang w:val="fr-FR"/>
                    </w:rPr>
                    <w:t>19.8</w:t>
                  </w:r>
                  <w:r w:rsidR="005F502A">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18.8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451977" w:rsidP="00515504">
                  <w:pPr>
                    <w:spacing w:after="0" w:line="240" w:lineRule="auto"/>
                    <w:jc w:val="center"/>
                    <w:rPr>
                      <w:rFonts w:ascii="Arial" w:hAnsi="Arial" w:cs="Arial"/>
                      <w:sz w:val="18"/>
                      <w:szCs w:val="18"/>
                      <w:lang w:val="fr-FR"/>
                    </w:rPr>
                  </w:pPr>
                  <w:r>
                    <w:rPr>
                      <w:rFonts w:ascii="Arial" w:hAnsi="Arial" w:cs="Arial"/>
                      <w:sz w:val="18"/>
                      <w:szCs w:val="18"/>
                      <w:lang w:val="fr-FR"/>
                    </w:rPr>
                    <w:t>19.3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A26EAA" w:rsidRDefault="00B56556" w:rsidP="00515504">
                  <w:pPr>
                    <w:spacing w:after="0" w:line="240" w:lineRule="auto"/>
                    <w:jc w:val="center"/>
                    <w:rPr>
                      <w:rFonts w:ascii="Arial" w:hAnsi="Arial" w:cs="Arial"/>
                      <w:sz w:val="18"/>
                      <w:szCs w:val="18"/>
                      <w:lang w:val="fr-FR"/>
                    </w:rPr>
                  </w:pPr>
                  <w:r>
                    <w:rPr>
                      <w:rFonts w:ascii="Arial" w:hAnsi="Arial" w:cs="Arial"/>
                      <w:sz w:val="18"/>
                      <w:szCs w:val="18"/>
                      <w:lang w:val="fr-FR"/>
                    </w:rPr>
                    <w:t>19.9</w:t>
                  </w:r>
                  <w:r w:rsidR="00515504" w:rsidRPr="00A26EA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515504" w:rsidTr="000E038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21.1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7035E9" w:rsidP="00515504">
                  <w:pPr>
                    <w:spacing w:after="0" w:line="240" w:lineRule="auto"/>
                    <w:jc w:val="center"/>
                    <w:rPr>
                      <w:rFonts w:ascii="Arial" w:hAnsi="Arial" w:cs="Arial"/>
                      <w:sz w:val="18"/>
                      <w:szCs w:val="18"/>
                      <w:lang w:val="fr-FR"/>
                    </w:rPr>
                  </w:pPr>
                  <w:r>
                    <w:rPr>
                      <w:rFonts w:ascii="Arial" w:hAnsi="Arial" w:cs="Arial"/>
                      <w:sz w:val="18"/>
                      <w:szCs w:val="18"/>
                      <w:lang w:val="fr-FR"/>
                    </w:rPr>
                    <w:t>26.6</w:t>
                  </w:r>
                  <w:r w:rsidR="00515504">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F502A" w:rsidP="00515504">
                  <w:pPr>
                    <w:spacing w:after="0" w:line="240" w:lineRule="auto"/>
                    <w:jc w:val="center"/>
                    <w:rPr>
                      <w:rFonts w:ascii="Arial" w:hAnsi="Arial" w:cs="Arial"/>
                      <w:sz w:val="18"/>
                      <w:szCs w:val="18"/>
                      <w:lang w:val="fr-FR"/>
                    </w:rPr>
                  </w:pPr>
                  <w:r>
                    <w:rPr>
                      <w:rFonts w:ascii="Arial" w:hAnsi="Arial" w:cs="Arial"/>
                      <w:sz w:val="18"/>
                      <w:szCs w:val="18"/>
                      <w:lang w:val="fr-FR"/>
                    </w:rPr>
                    <w:t>21.2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B56556" w:rsidP="00515504">
                  <w:pPr>
                    <w:spacing w:after="0" w:line="240" w:lineRule="auto"/>
                    <w:jc w:val="center"/>
                    <w:rPr>
                      <w:rFonts w:ascii="Arial" w:hAnsi="Arial" w:cs="Arial"/>
                      <w:sz w:val="18"/>
                      <w:szCs w:val="18"/>
                      <w:lang w:val="fr-FR"/>
                    </w:rPr>
                  </w:pPr>
                  <w:r>
                    <w:rPr>
                      <w:rFonts w:ascii="Arial" w:hAnsi="Arial" w:cs="Arial"/>
                      <w:sz w:val="18"/>
                      <w:szCs w:val="18"/>
                      <w:lang w:val="fr-FR"/>
                    </w:rPr>
                    <w:t>26.6</w:t>
                  </w:r>
                  <w:r w:rsidR="00515504" w:rsidRPr="004E66A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515504" w:rsidTr="000E0385">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F502A" w:rsidP="00515504">
                  <w:pPr>
                    <w:spacing w:after="0" w:line="240" w:lineRule="auto"/>
                    <w:jc w:val="center"/>
                    <w:rPr>
                      <w:rFonts w:ascii="Arial" w:hAnsi="Arial" w:cs="Arial"/>
                      <w:sz w:val="18"/>
                      <w:szCs w:val="18"/>
                    </w:rPr>
                  </w:pPr>
                  <w:r>
                    <w:rPr>
                      <w:rFonts w:ascii="Arial" w:hAnsi="Arial" w:cs="Arial"/>
                      <w:sz w:val="18"/>
                      <w:szCs w:val="18"/>
                    </w:rPr>
                    <w:t>53.7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B56556" w:rsidP="00515504">
                  <w:pPr>
                    <w:spacing w:after="0" w:line="240" w:lineRule="auto"/>
                    <w:jc w:val="center"/>
                    <w:rPr>
                      <w:rFonts w:ascii="Arial" w:hAnsi="Arial" w:cs="Arial"/>
                      <w:sz w:val="18"/>
                      <w:szCs w:val="18"/>
                    </w:rPr>
                  </w:pPr>
                  <w:r>
                    <w:rPr>
                      <w:rFonts w:ascii="Arial" w:hAnsi="Arial" w:cs="Arial"/>
                      <w:sz w:val="18"/>
                      <w:szCs w:val="18"/>
                    </w:rPr>
                    <w:t>53.8</w:t>
                  </w:r>
                  <w:r w:rsidR="005F502A">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451977" w:rsidP="00515504">
                  <w:pPr>
                    <w:spacing w:after="0" w:line="240" w:lineRule="auto"/>
                    <w:jc w:val="center"/>
                    <w:rPr>
                      <w:rFonts w:ascii="Arial" w:hAnsi="Arial" w:cs="Arial"/>
                      <w:sz w:val="18"/>
                      <w:szCs w:val="18"/>
                    </w:rPr>
                  </w:pPr>
                  <w:r>
                    <w:rPr>
                      <w:rFonts w:ascii="Arial" w:hAnsi="Arial" w:cs="Arial"/>
                      <w:sz w:val="18"/>
                      <w:szCs w:val="18"/>
                    </w:rPr>
                    <w:t>50.4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451977" w:rsidP="00515504">
                  <w:pPr>
                    <w:spacing w:after="0" w:line="240" w:lineRule="auto"/>
                    <w:jc w:val="center"/>
                    <w:rPr>
                      <w:rFonts w:ascii="Arial" w:hAnsi="Arial" w:cs="Arial"/>
                      <w:sz w:val="18"/>
                      <w:szCs w:val="18"/>
                    </w:rPr>
                  </w:pPr>
                  <w:r>
                    <w:rPr>
                      <w:rFonts w:ascii="Arial" w:hAnsi="Arial" w:cs="Arial"/>
                      <w:sz w:val="18"/>
                      <w:szCs w:val="18"/>
                    </w:rPr>
                    <w:t>48.4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B56556" w:rsidP="00515504">
                  <w:pPr>
                    <w:spacing w:after="0" w:line="240" w:lineRule="auto"/>
                    <w:jc w:val="center"/>
                    <w:rPr>
                      <w:rFonts w:ascii="Arial" w:hAnsi="Arial" w:cs="Arial"/>
                      <w:sz w:val="18"/>
                      <w:szCs w:val="18"/>
                    </w:rPr>
                  </w:pPr>
                  <w:r>
                    <w:rPr>
                      <w:rFonts w:ascii="Arial" w:hAnsi="Arial" w:cs="Arial"/>
                      <w:sz w:val="18"/>
                      <w:szCs w:val="18"/>
                    </w:rPr>
                    <w:t>54.1</w:t>
                  </w:r>
                  <w:r w:rsidR="00515504" w:rsidRPr="004E66AA">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53.8 m</w:t>
                  </w:r>
                </w:p>
              </w:tc>
            </w:tr>
            <w:tr w:rsidR="00515504" w:rsidRPr="00464C33" w:rsidTr="000E0385">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center"/>
                    <w:rPr>
                      <w:rFonts w:ascii="Arial" w:hAnsi="Arial" w:cs="Arial"/>
                      <w:b/>
                      <w:sz w:val="18"/>
                      <w:szCs w:val="18"/>
                    </w:rPr>
                  </w:pPr>
                  <w:r>
                    <w:rPr>
                      <w:rFonts w:ascii="Arial" w:hAnsi="Arial" w:cs="Arial"/>
                      <w:b/>
                      <w:sz w:val="18"/>
                      <w:szCs w:val="18"/>
                    </w:rPr>
                    <w:t>109.2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515504" w:rsidRPr="00464C33" w:rsidRDefault="005041ED" w:rsidP="0063333C">
                  <w:pPr>
                    <w:spacing w:after="0" w:line="240" w:lineRule="auto"/>
                    <w:jc w:val="center"/>
                    <w:rPr>
                      <w:rFonts w:ascii="Arial" w:hAnsi="Arial" w:cs="Arial"/>
                      <w:b/>
                      <w:sz w:val="18"/>
                      <w:szCs w:val="18"/>
                    </w:rPr>
                  </w:pPr>
                  <w:r>
                    <w:rPr>
                      <w:rFonts w:ascii="Arial" w:hAnsi="Arial" w:cs="Arial"/>
                      <w:b/>
                      <w:sz w:val="18"/>
                      <w:szCs w:val="18"/>
                    </w:rPr>
                    <w:t>122.9</w:t>
                  </w:r>
                  <w:r w:rsidR="00515504">
                    <w:rPr>
                      <w:rFonts w:ascii="Arial" w:hAnsi="Arial" w:cs="Arial"/>
                      <w:b/>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515504" w:rsidRPr="00464C33" w:rsidRDefault="00B56556" w:rsidP="00515504">
                  <w:pPr>
                    <w:spacing w:after="0" w:line="240" w:lineRule="auto"/>
                    <w:jc w:val="center"/>
                    <w:rPr>
                      <w:rFonts w:ascii="Arial" w:hAnsi="Arial" w:cs="Arial"/>
                      <w:b/>
                      <w:sz w:val="18"/>
                      <w:szCs w:val="18"/>
                    </w:rPr>
                  </w:pPr>
                  <w:r>
                    <w:rPr>
                      <w:rFonts w:ascii="Arial" w:hAnsi="Arial" w:cs="Arial"/>
                      <w:b/>
                      <w:sz w:val="18"/>
                      <w:szCs w:val="18"/>
                    </w:rPr>
                    <w:t>135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5041ED" w:rsidP="00515504">
                  <w:pPr>
                    <w:spacing w:after="0" w:line="240" w:lineRule="auto"/>
                    <w:jc w:val="center"/>
                    <w:rPr>
                      <w:rFonts w:ascii="Arial" w:hAnsi="Arial" w:cs="Arial"/>
                      <w:b/>
                      <w:sz w:val="18"/>
                      <w:szCs w:val="18"/>
                    </w:rPr>
                  </w:pPr>
                  <w:r>
                    <w:rPr>
                      <w:rFonts w:ascii="Arial" w:hAnsi="Arial" w:cs="Arial"/>
                      <w:b/>
                      <w:sz w:val="18"/>
                      <w:szCs w:val="18"/>
                    </w:rPr>
                    <w:t>118.8</w:t>
                  </w:r>
                  <w:r w:rsidR="00451977">
                    <w:rPr>
                      <w:rFonts w:ascii="Arial" w:hAnsi="Arial" w:cs="Arial"/>
                      <w:b/>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451977" w:rsidP="00515504">
                  <w:pPr>
                    <w:spacing w:after="0" w:line="240" w:lineRule="auto"/>
                    <w:jc w:val="center"/>
                    <w:rPr>
                      <w:rFonts w:ascii="Arial" w:hAnsi="Arial" w:cs="Arial"/>
                      <w:b/>
                      <w:sz w:val="18"/>
                      <w:szCs w:val="18"/>
                    </w:rPr>
                  </w:pPr>
                  <w:r>
                    <w:rPr>
                      <w:rFonts w:ascii="Arial" w:hAnsi="Arial" w:cs="Arial"/>
                      <w:b/>
                      <w:sz w:val="18"/>
                      <w:szCs w:val="18"/>
                    </w:rPr>
                    <w:t>127.9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E66AA" w:rsidRDefault="00584A11" w:rsidP="00515504">
                  <w:pPr>
                    <w:spacing w:after="0" w:line="240" w:lineRule="auto"/>
                    <w:jc w:val="center"/>
                    <w:rPr>
                      <w:rFonts w:ascii="Arial" w:hAnsi="Arial" w:cs="Arial"/>
                      <w:b/>
                      <w:sz w:val="18"/>
                      <w:szCs w:val="18"/>
                    </w:rPr>
                  </w:pPr>
                  <w:r>
                    <w:rPr>
                      <w:rFonts w:ascii="Arial" w:hAnsi="Arial" w:cs="Arial"/>
                      <w:b/>
                      <w:sz w:val="18"/>
                      <w:szCs w:val="18"/>
                    </w:rPr>
                    <w:t>135.5</w:t>
                  </w:r>
                  <w:r w:rsidR="00B56556">
                    <w:rPr>
                      <w:rFonts w:ascii="Arial" w:hAnsi="Arial" w:cs="Arial"/>
                      <w:b/>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4748"/>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948"/>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4640"/>
    <w:rsid w:val="009348D2"/>
    <w:rsid w:val="0093681B"/>
    <w:rsid w:val="00936EA3"/>
    <w:rsid w:val="00936FC3"/>
    <w:rsid w:val="009403C1"/>
    <w:rsid w:val="0094071F"/>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8\Communication\Newsletter\GF%20and%20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Southern African Lemon Exports</a:t>
            </a:r>
          </a:p>
          <a:p>
            <a:pPr>
              <a:defRPr sz="1000"/>
            </a:pPr>
            <a:r>
              <a:rPr lang="en-US" sz="1000"/>
              <a:t>15 Kg Cartons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Sheet1!$C$27</c:f>
              <c:strCache>
                <c:ptCount val="1"/>
                <c:pt idx="0">
                  <c:v>Cartons</c:v>
                </c:pt>
              </c:strCache>
            </c:strRef>
          </c:tx>
          <c:spPr>
            <a:solidFill>
              <a:schemeClr val="accent1"/>
            </a:solidFill>
            <a:ln>
              <a:noFill/>
            </a:ln>
            <a:effectLst/>
          </c:spPr>
          <c:invertIfNegative val="0"/>
          <c:dPt>
            <c:idx val="9"/>
            <c:invertIfNegative val="0"/>
            <c:bubble3D val="0"/>
            <c:spPr>
              <a:pattFill prst="dkUpDiag">
                <a:fgClr>
                  <a:srgbClr val="FF0000"/>
                </a:fgClr>
                <a:bgClr>
                  <a:schemeClr val="bg1"/>
                </a:bgClr>
              </a:pattFill>
              <a:ln>
                <a:noFill/>
              </a:ln>
              <a:effectLst/>
            </c:spPr>
            <c:extLst xmlns:c16r2="http://schemas.microsoft.com/office/drawing/2015/06/chart">
              <c:ext xmlns:c16="http://schemas.microsoft.com/office/drawing/2014/chart" uri="{C3380CC4-5D6E-409C-BE32-E72D297353CC}">
                <c16:uniqueId val="{00000001-1050-4F24-89BC-867315C94FF7}"/>
              </c:ext>
            </c:extLst>
          </c:dPt>
          <c:cat>
            <c:numRef>
              <c:f>Sheet1!$B$28:$B$37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Sheet1!$C$28:$C$37</c:f>
              <c:numCache>
                <c:formatCode>General</c:formatCode>
                <c:ptCount val="10"/>
                <c:pt idx="0">
                  <c:v>8.6</c:v>
                </c:pt>
                <c:pt idx="1">
                  <c:v>9.6</c:v>
                </c:pt>
                <c:pt idx="2">
                  <c:v>10.7</c:v>
                </c:pt>
                <c:pt idx="3">
                  <c:v>10.5</c:v>
                </c:pt>
                <c:pt idx="4">
                  <c:v>10.6</c:v>
                </c:pt>
                <c:pt idx="5">
                  <c:v>13.2</c:v>
                </c:pt>
                <c:pt idx="6">
                  <c:v>15.1</c:v>
                </c:pt>
                <c:pt idx="7">
                  <c:v>15.1</c:v>
                </c:pt>
                <c:pt idx="8">
                  <c:v>19</c:v>
                </c:pt>
                <c:pt idx="9">
                  <c:v>19.899999999999999</c:v>
                </c:pt>
              </c:numCache>
            </c:numRef>
          </c:val>
          <c:extLst xmlns:c16r2="http://schemas.microsoft.com/office/drawing/2015/06/chart">
            <c:ext xmlns:c16="http://schemas.microsoft.com/office/drawing/2014/chart" uri="{C3380CC4-5D6E-409C-BE32-E72D297353CC}">
              <c16:uniqueId val="{00000002-1050-4F24-89BC-867315C94FF7}"/>
            </c:ext>
          </c:extLst>
        </c:ser>
        <c:dLbls>
          <c:showLegendKey val="0"/>
          <c:showVal val="0"/>
          <c:showCatName val="0"/>
          <c:showSerName val="0"/>
          <c:showPercent val="0"/>
          <c:showBubbleSize val="0"/>
        </c:dLbls>
        <c:gapWidth val="219"/>
        <c:overlap val="-27"/>
        <c:axId val="160132640"/>
        <c:axId val="160132248"/>
      </c:barChart>
      <c:catAx>
        <c:axId val="16013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32248"/>
        <c:crosses val="autoZero"/>
        <c:auto val="1"/>
        <c:lblAlgn val="ctr"/>
        <c:lblOffset val="100"/>
        <c:noMultiLvlLbl val="0"/>
      </c:catAx>
      <c:valAx>
        <c:axId val="160132248"/>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 15 Kg cartons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3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FEE9-C7AB-4C40-80DE-97B92B3F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10</cp:revision>
  <cp:lastPrinted>2018-10-19T08:16:00Z</cp:lastPrinted>
  <dcterms:created xsi:type="dcterms:W3CDTF">2018-10-23T10:12:00Z</dcterms:created>
  <dcterms:modified xsi:type="dcterms:W3CDTF">2018-10-25T12:14:00Z</dcterms:modified>
</cp:coreProperties>
</file>