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717941">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DF7C10">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7070B">
                                          <w:rPr>
                                            <w:rFonts w:ascii="Comic Sans MS" w:hAnsi="Comic Sans MS"/>
                                            <w:b/>
                                            <w:i/>
                                            <w:sz w:val="32"/>
                                            <w:szCs w:val="32"/>
                                          </w:rPr>
                                          <w:t xml:space="preserve"> (40</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97070B" w:rsidP="00DA4B02">
                                        <w:pPr>
                                          <w:spacing w:line="240" w:lineRule="auto"/>
                                        </w:pPr>
                                        <w:r>
                                          <w:rPr>
                                            <w:rFonts w:ascii="Comic Sans MS" w:hAnsi="Comic Sans MS"/>
                                            <w:i/>
                                            <w:sz w:val="20"/>
                                            <w:szCs w:val="20"/>
                                          </w:rPr>
                                          <w:t>Justin Chadwick 20</w:t>
                                        </w:r>
                                        <w:r w:rsidR="004C027C">
                                          <w:rPr>
                                            <w:rFonts w:ascii="Comic Sans MS" w:hAnsi="Comic Sans MS"/>
                                            <w:i/>
                                            <w:sz w:val="20"/>
                                            <w:szCs w:val="20"/>
                                          </w:rPr>
                                          <w:t xml:space="preserve"> October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7070B">
                                    <w:rPr>
                                      <w:rFonts w:ascii="Comic Sans MS" w:hAnsi="Comic Sans MS"/>
                                      <w:b/>
                                      <w:i/>
                                      <w:sz w:val="32"/>
                                      <w:szCs w:val="32"/>
                                    </w:rPr>
                                    <w:t xml:space="preserve"> (40</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97070B" w:rsidP="00DA4B02">
                                  <w:pPr>
                                    <w:spacing w:line="240" w:lineRule="auto"/>
                                  </w:pPr>
                                  <w:r>
                                    <w:rPr>
                                      <w:rFonts w:ascii="Comic Sans MS" w:hAnsi="Comic Sans MS"/>
                                      <w:i/>
                                      <w:sz w:val="20"/>
                                      <w:szCs w:val="20"/>
                                    </w:rPr>
                                    <w:t>Justin Chadwick 20</w:t>
                                  </w:r>
                                  <w:r w:rsidR="004C027C">
                                    <w:rPr>
                                      <w:rFonts w:ascii="Comic Sans MS" w:hAnsi="Comic Sans MS"/>
                                      <w:i/>
                                      <w:sz w:val="20"/>
                                      <w:szCs w:val="20"/>
                                    </w:rPr>
                                    <w:t xml:space="preserve"> October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DF7C10">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Default="00196382" w:rsidP="00A4284E">
            <w:pPr>
              <w:spacing w:after="0"/>
              <w:rPr>
                <w:rFonts w:ascii="Arial" w:eastAsia="Times New Roman" w:hAnsi="Arial" w:cs="Arial"/>
                <w:b/>
                <w:i/>
                <w:color w:val="181818"/>
                <w:lang w:val="en-US"/>
              </w:rPr>
            </w:pPr>
            <w:r w:rsidRPr="00390357">
              <w:rPr>
                <w:rFonts w:ascii="Arial" w:eastAsia="Times New Roman" w:hAnsi="Arial" w:cs="Arial"/>
                <w:b/>
                <w:i/>
                <w:color w:val="181818"/>
                <w:lang w:val="en-US"/>
              </w:rPr>
              <w:t>“The secret of change is to focus all of your energy, not on fighting the old, but in building the new” Socrates</w:t>
            </w:r>
          </w:p>
          <w:p w:rsidR="00802937" w:rsidRPr="00802937" w:rsidRDefault="00802937" w:rsidP="00A4284E">
            <w:pPr>
              <w:spacing w:after="0"/>
              <w:rPr>
                <w:rFonts w:ascii="Arial" w:eastAsia="Times New Roman" w:hAnsi="Arial" w:cs="Arial"/>
                <w:b/>
                <w:i/>
                <w:color w:val="181818"/>
                <w:sz w:val="6"/>
                <w:szCs w:val="6"/>
                <w:lang w:val="en-US"/>
              </w:rPr>
            </w:pPr>
          </w:p>
          <w:p w:rsidR="00346FD1" w:rsidRPr="00CF3586" w:rsidRDefault="002F2FD6" w:rsidP="00A4284E">
            <w:pPr>
              <w:spacing w:after="0"/>
              <w:rPr>
                <w:rFonts w:ascii="Arial" w:eastAsia="Times New Roman" w:hAnsi="Arial" w:cs="Arial"/>
                <w:b/>
                <w:color w:val="C00000"/>
                <w:u w:val="single"/>
                <w:lang w:val="en-US"/>
              </w:rPr>
            </w:pPr>
            <w:r>
              <w:rPr>
                <w:rFonts w:ascii="Arial" w:eastAsia="Times New Roman" w:hAnsi="Arial" w:cs="Arial"/>
                <w:b/>
                <w:color w:val="C00000"/>
                <w:u w:val="single"/>
                <w:lang w:val="en-US"/>
              </w:rPr>
              <w:t>2018 – NOT BUSINESS AS USUAL</w:t>
            </w:r>
          </w:p>
          <w:p w:rsidR="0005584C" w:rsidRDefault="002F2FD6" w:rsidP="00A4284E">
            <w:pPr>
              <w:spacing w:after="0"/>
              <w:rPr>
                <w:rFonts w:ascii="Arial" w:eastAsia="Times New Roman" w:hAnsi="Arial" w:cs="Arial"/>
                <w:lang w:val="en-US"/>
              </w:rPr>
            </w:pPr>
            <w:r>
              <w:rPr>
                <w:rFonts w:ascii="Arial" w:eastAsia="Times New Roman" w:hAnsi="Arial" w:cs="Arial"/>
                <w:lang w:val="en-US"/>
              </w:rPr>
              <w:t xml:space="preserve">At last </w:t>
            </w:r>
            <w:r w:rsidR="00802937">
              <w:rPr>
                <w:rFonts w:ascii="Arial" w:eastAsia="Times New Roman" w:hAnsi="Arial" w:cs="Arial"/>
                <w:lang w:val="en-US"/>
              </w:rPr>
              <w:t>week’s</w:t>
            </w:r>
            <w:r>
              <w:rPr>
                <w:rFonts w:ascii="Arial" w:eastAsia="Times New Roman" w:hAnsi="Arial" w:cs="Arial"/>
                <w:lang w:val="en-US"/>
              </w:rPr>
              <w:t xml:space="preserve"> DAFF meeting the False Codling Moth Risk Management System (FMS) was discussed at length. Presentations covered </w:t>
            </w:r>
            <w:r w:rsidRPr="002F2FD6">
              <w:rPr>
                <w:rFonts w:ascii="Arial" w:eastAsia="Times New Roman" w:hAnsi="Arial" w:cs="Arial"/>
                <w:b/>
                <w:color w:val="FF0000"/>
                <w:lang w:val="en-US"/>
              </w:rPr>
              <w:t>why</w:t>
            </w:r>
            <w:r>
              <w:rPr>
                <w:rFonts w:ascii="Arial" w:eastAsia="Times New Roman" w:hAnsi="Arial" w:cs="Arial"/>
                <w:lang w:val="en-US"/>
              </w:rPr>
              <w:t xml:space="preserve"> the FMS is being introduced, and the alternatives should the FMS not work; </w:t>
            </w:r>
            <w:r w:rsidRPr="002F2FD6">
              <w:rPr>
                <w:rFonts w:ascii="Arial" w:eastAsia="Times New Roman" w:hAnsi="Arial" w:cs="Arial"/>
                <w:b/>
                <w:color w:val="FF0000"/>
                <w:lang w:val="en-US"/>
              </w:rPr>
              <w:t>what</w:t>
            </w:r>
            <w:r>
              <w:rPr>
                <w:rFonts w:ascii="Arial" w:eastAsia="Times New Roman" w:hAnsi="Arial" w:cs="Arial"/>
                <w:lang w:val="en-US"/>
              </w:rPr>
              <w:t xml:space="preserve"> needs to be done in order to be compliant; and </w:t>
            </w:r>
            <w:r w:rsidRPr="002F2FD6">
              <w:rPr>
                <w:rFonts w:ascii="Arial" w:eastAsia="Times New Roman" w:hAnsi="Arial" w:cs="Arial"/>
                <w:b/>
                <w:color w:val="FF0000"/>
                <w:lang w:val="en-US"/>
              </w:rPr>
              <w:t>how</w:t>
            </w:r>
            <w:r>
              <w:rPr>
                <w:rFonts w:ascii="Arial" w:eastAsia="Times New Roman" w:hAnsi="Arial" w:cs="Arial"/>
                <w:lang w:val="en-US"/>
              </w:rPr>
              <w:t xml:space="preserve"> it would be done in terms of registrations, documentation and other administration. There is a lot that needs to be done, and a lot of responsibility on all in the supply chain to do it properly – the alternatives are too ghastly to contemplate.</w:t>
            </w:r>
          </w:p>
          <w:p w:rsidR="002F2FD6" w:rsidRDefault="002F2FD6" w:rsidP="00A4284E">
            <w:pPr>
              <w:spacing w:after="0"/>
              <w:rPr>
                <w:rFonts w:ascii="Arial" w:eastAsia="Times New Roman" w:hAnsi="Arial" w:cs="Arial"/>
                <w:lang w:val="en-US"/>
              </w:rPr>
            </w:pPr>
            <w:r>
              <w:rPr>
                <w:rFonts w:ascii="Arial" w:eastAsia="Times New Roman" w:hAnsi="Arial" w:cs="Arial"/>
                <w:lang w:val="en-US"/>
              </w:rPr>
              <w:t xml:space="preserve">What is essential is that everybody knows what needs to be done – there is a lot to take in and a lot to understand. DAFF, CGA and PPECB are now going on a roadshow to take the presentations from the Addo meeting out into the regions; </w:t>
            </w:r>
            <w:r>
              <w:rPr>
                <w:rFonts w:ascii="Arial" w:eastAsia="Times New Roman" w:hAnsi="Arial" w:cs="Arial"/>
                <w:b/>
                <w:color w:val="FF0000"/>
                <w:lang w:val="en-US"/>
              </w:rPr>
              <w:t xml:space="preserve">you must attend. </w:t>
            </w:r>
            <w:r>
              <w:rPr>
                <w:rFonts w:ascii="Arial" w:eastAsia="Times New Roman" w:hAnsi="Arial" w:cs="Arial"/>
                <w:lang w:val="en-US"/>
              </w:rPr>
              <w:t xml:space="preserve">In </w:t>
            </w:r>
            <w:r w:rsidR="00802937">
              <w:rPr>
                <w:rFonts w:ascii="Arial" w:eastAsia="Times New Roman" w:hAnsi="Arial" w:cs="Arial"/>
                <w:lang w:val="en-US"/>
              </w:rPr>
              <w:t>2018,</w:t>
            </w:r>
            <w:r>
              <w:rPr>
                <w:rFonts w:ascii="Arial" w:eastAsia="Times New Roman" w:hAnsi="Arial" w:cs="Arial"/>
                <w:lang w:val="en-US"/>
              </w:rPr>
              <w:t xml:space="preserve"> compliance to the FMS is mandatory – if you do not comply your fruit will not go to the EU. Dates, times and venues are as follows:</w:t>
            </w:r>
          </w:p>
          <w:p w:rsidR="002F2FD6" w:rsidRDefault="002F2FD6" w:rsidP="00A4284E">
            <w:pPr>
              <w:spacing w:after="0"/>
              <w:rPr>
                <w:rFonts w:ascii="Arial" w:eastAsia="Times New Roman" w:hAnsi="Arial" w:cs="Arial"/>
                <w:lang w:val="en-US"/>
              </w:rPr>
            </w:pPr>
            <w:r>
              <w:rPr>
                <w:rFonts w:ascii="Arial" w:eastAsia="Times New Roman" w:hAnsi="Arial" w:cs="Arial"/>
                <w:b/>
                <w:color w:val="FF0000"/>
                <w:lang w:val="en-US"/>
              </w:rPr>
              <w:t>Nelspruit</w:t>
            </w:r>
            <w:r>
              <w:rPr>
                <w:rFonts w:ascii="Arial" w:eastAsia="Times New Roman" w:hAnsi="Arial" w:cs="Arial"/>
                <w:lang w:val="en-US"/>
              </w:rPr>
              <w:t xml:space="preserve"> CRI Training Room 23 October at 09h00; </w:t>
            </w:r>
            <w:r w:rsidRPr="00551E51">
              <w:rPr>
                <w:rFonts w:ascii="Arial" w:eastAsia="Times New Roman" w:hAnsi="Arial" w:cs="Arial"/>
                <w:b/>
                <w:color w:val="FF0000"/>
                <w:lang w:val="en-US"/>
              </w:rPr>
              <w:t>Hoedspruit</w:t>
            </w:r>
            <w:r>
              <w:rPr>
                <w:rFonts w:ascii="Arial" w:eastAsia="Times New Roman" w:hAnsi="Arial" w:cs="Arial"/>
                <w:lang w:val="en-US"/>
              </w:rPr>
              <w:t xml:space="preserve"> Hengelklub 24 October at 10h00; </w:t>
            </w:r>
            <w:r w:rsidRPr="00551E51">
              <w:rPr>
                <w:rFonts w:ascii="Arial" w:eastAsia="Times New Roman" w:hAnsi="Arial" w:cs="Arial"/>
                <w:b/>
                <w:color w:val="FF0000"/>
                <w:lang w:val="en-US"/>
              </w:rPr>
              <w:t>Letsitele</w:t>
            </w:r>
            <w:r>
              <w:rPr>
                <w:rFonts w:ascii="Arial" w:eastAsia="Times New Roman" w:hAnsi="Arial" w:cs="Arial"/>
                <w:lang w:val="en-US"/>
              </w:rPr>
              <w:t xml:space="preserve"> Tzaneen Country Lodge 25 October at 09h00; </w:t>
            </w:r>
            <w:r w:rsidRPr="00551E51">
              <w:rPr>
                <w:rFonts w:ascii="Arial" w:eastAsia="Times New Roman" w:hAnsi="Arial" w:cs="Arial"/>
                <w:b/>
                <w:color w:val="FF0000"/>
                <w:lang w:val="en-US"/>
              </w:rPr>
              <w:t>Marble Hall</w:t>
            </w:r>
            <w:r w:rsidRPr="00551E51">
              <w:rPr>
                <w:rFonts w:ascii="Arial" w:eastAsia="Times New Roman" w:hAnsi="Arial" w:cs="Arial"/>
                <w:color w:val="FF0000"/>
                <w:lang w:val="en-US"/>
              </w:rPr>
              <w:t xml:space="preserve"> </w:t>
            </w:r>
            <w:r>
              <w:rPr>
                <w:rFonts w:ascii="Arial" w:eastAsia="Times New Roman" w:hAnsi="Arial" w:cs="Arial"/>
                <w:lang w:val="en-US"/>
              </w:rPr>
              <w:t xml:space="preserve">Toitskraal 26 October at 10h00; </w:t>
            </w:r>
            <w:r w:rsidRPr="00551E51">
              <w:rPr>
                <w:rFonts w:ascii="Arial" w:eastAsia="Times New Roman" w:hAnsi="Arial" w:cs="Arial"/>
                <w:b/>
                <w:color w:val="FF0000"/>
                <w:lang w:val="en-US"/>
              </w:rPr>
              <w:t xml:space="preserve">Mussina </w:t>
            </w:r>
            <w:r>
              <w:rPr>
                <w:rFonts w:ascii="Arial" w:eastAsia="Times New Roman" w:hAnsi="Arial" w:cs="Arial"/>
                <w:lang w:val="en-US"/>
              </w:rPr>
              <w:t xml:space="preserve">Municipal Show Ground: Agricultural Hall </w:t>
            </w:r>
            <w:r w:rsidR="00551E51">
              <w:rPr>
                <w:rFonts w:ascii="Arial" w:eastAsia="Times New Roman" w:hAnsi="Arial" w:cs="Arial"/>
                <w:lang w:val="en-US"/>
              </w:rPr>
              <w:t xml:space="preserve">27 October at </w:t>
            </w:r>
            <w:r>
              <w:rPr>
                <w:rFonts w:ascii="Arial" w:eastAsia="Times New Roman" w:hAnsi="Arial" w:cs="Arial"/>
                <w:lang w:val="en-US"/>
              </w:rPr>
              <w:t xml:space="preserve">09h00; </w:t>
            </w:r>
            <w:r w:rsidRPr="00551E51">
              <w:rPr>
                <w:rFonts w:ascii="Arial" w:eastAsia="Times New Roman" w:hAnsi="Arial" w:cs="Arial"/>
                <w:b/>
                <w:color w:val="FF0000"/>
                <w:lang w:val="en-US"/>
              </w:rPr>
              <w:t>Nkwalini</w:t>
            </w:r>
            <w:r>
              <w:rPr>
                <w:rFonts w:ascii="Arial" w:eastAsia="Times New Roman" w:hAnsi="Arial" w:cs="Arial"/>
                <w:lang w:val="en-US"/>
              </w:rPr>
              <w:t xml:space="preserve"> Farmers Hall </w:t>
            </w:r>
            <w:r w:rsidR="00551E51">
              <w:rPr>
                <w:rFonts w:ascii="Arial" w:eastAsia="Times New Roman" w:hAnsi="Arial" w:cs="Arial"/>
                <w:lang w:val="en-US"/>
              </w:rPr>
              <w:t xml:space="preserve">30 October at 09h00 and </w:t>
            </w:r>
            <w:r w:rsidR="00551E51" w:rsidRPr="00551E51">
              <w:rPr>
                <w:rFonts w:ascii="Arial" w:eastAsia="Times New Roman" w:hAnsi="Arial" w:cs="Arial"/>
                <w:b/>
                <w:color w:val="FF0000"/>
                <w:lang w:val="en-US"/>
              </w:rPr>
              <w:t>Stellenbosch</w:t>
            </w:r>
            <w:r w:rsidR="00551E51">
              <w:rPr>
                <w:rFonts w:ascii="Arial" w:eastAsia="Times New Roman" w:hAnsi="Arial" w:cs="Arial"/>
                <w:lang w:val="en-US"/>
              </w:rPr>
              <w:t xml:space="preserve"> ARC Infruitec Olive Grove 31 October at 09h00</w:t>
            </w:r>
          </w:p>
          <w:p w:rsidR="00390357" w:rsidRDefault="00390357" w:rsidP="00390357">
            <w:pPr>
              <w:spacing w:after="0"/>
              <w:rPr>
                <w:rFonts w:ascii="Arial" w:eastAsia="Times New Roman" w:hAnsi="Arial" w:cs="Arial"/>
                <w:b/>
                <w:color w:val="C00000"/>
                <w:u w:val="single"/>
                <w:lang w:val="en-US"/>
              </w:rPr>
            </w:pPr>
            <w:r>
              <w:rPr>
                <w:rFonts w:ascii="Arial" w:eastAsia="Times New Roman" w:hAnsi="Arial" w:cs="Arial"/>
                <w:b/>
                <w:color w:val="C00000"/>
                <w:u w:val="single"/>
                <w:lang w:val="en-US"/>
              </w:rPr>
              <w:t>SOUTHERN HEMISPHERE EXPORTS 2016</w:t>
            </w:r>
          </w:p>
          <w:p w:rsidR="00EA447D" w:rsidRPr="002F2FD6" w:rsidRDefault="00E87C50" w:rsidP="00A4284E">
            <w:pPr>
              <w:spacing w:after="0"/>
              <w:rPr>
                <w:rFonts w:ascii="Arial" w:eastAsia="Times New Roman" w:hAnsi="Arial" w:cs="Arial"/>
                <w:lang w:val="en-US"/>
              </w:rPr>
            </w:pPr>
            <w:r w:rsidRPr="00E87C50">
              <w:rPr>
                <w:rFonts w:ascii="Arial" w:eastAsia="Times New Roman" w:hAnsi="Arial" w:cs="Arial"/>
                <w:noProof/>
                <w:lang w:eastAsia="en-ZA"/>
              </w:rPr>
              <mc:AlternateContent>
                <mc:Choice Requires="wps">
                  <w:drawing>
                    <wp:anchor distT="45720" distB="45720" distL="114300" distR="114300" simplePos="0" relativeHeight="251662336" behindDoc="0" locked="0" layoutInCell="1" allowOverlap="1">
                      <wp:simplePos x="0" y="0"/>
                      <wp:positionH relativeFrom="column">
                        <wp:posOffset>3257550</wp:posOffset>
                      </wp:positionH>
                      <wp:positionV relativeFrom="paragraph">
                        <wp:posOffset>179070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87C50" w:rsidRDefault="00802937">
                                  <w:r>
                                    <w:t>At the Southern Hemisphere Association of Fresh Fruit Exporters (SHAFFE) meeting in New Orleans the secretariat confirmed South Africa’s status as the biggest volume exporter of fresh fruit from the southern hemisphere.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1pt;width:185.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">
                      <v:textbox style="mso-fit-shape-to-text:t">
                        <w:txbxContent>
                          <w:p w:rsidR="00E87C50" w:rsidRDefault="00802937">
                            <w:r>
                              <w:t>At the Southern Hemisphere Association of Fresh Fruit Exporters (SHAFFE) meeting in New Orleans the secretariat confirmed South Africa’s status as the biggest volume exporter of fresh fruit from the southern hemisphere.</w:t>
                            </w:r>
                          </w:p>
                        </w:txbxContent>
                      </v:textbox>
                      <w10:wrap type="square"/>
                    </v:shape>
                  </w:pict>
                </mc:Fallback>
              </mc:AlternateContent>
            </w:r>
            <w:r w:rsidR="00390357" w:rsidRPr="00390357">
              <w:rPr>
                <w:rFonts w:ascii="Arial" w:eastAsia="Times New Roman" w:hAnsi="Arial" w:cs="Arial"/>
                <w:noProof/>
                <w:lang w:eastAsia="en-ZA"/>
              </w:rPr>
              <w:drawing>
                <wp:inline distT="0" distB="0" distL="0" distR="0">
                  <wp:extent cx="3063226" cy="22890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0886" cy="2302224"/>
                          </a:xfrm>
                          <a:prstGeom prst="rect">
                            <a:avLst/>
                          </a:prstGeom>
                          <a:noFill/>
                          <a:ln>
                            <a:noFill/>
                          </a:ln>
                        </pic:spPr>
                      </pic:pic>
                    </a:graphicData>
                  </a:graphic>
                </wp:inline>
              </w:drawing>
            </w:r>
          </w:p>
          <w:p w:rsidR="00AF7490" w:rsidRPr="00745F82" w:rsidRDefault="00AF7490" w:rsidP="00A4284E">
            <w:pPr>
              <w:spacing w:after="0"/>
              <w:rPr>
                <w:rFonts w:ascii="Arial" w:eastAsia="Times New Roman" w:hAnsi="Arial" w:cs="Arial"/>
                <w:sz w:val="16"/>
                <w:szCs w:val="16"/>
                <w:lang w:val="en-US"/>
              </w:rPr>
            </w:pPr>
          </w:p>
          <w:p w:rsidR="00685DBC" w:rsidRPr="00685DBC" w:rsidRDefault="00EA447D" w:rsidP="00685DBC">
            <w:pPr>
              <w:spacing w:after="0"/>
              <w:rPr>
                <w:rFonts w:ascii="Arial" w:eastAsia="Times New Roman" w:hAnsi="Arial" w:cs="Arial"/>
                <w:b/>
                <w:color w:val="C00000"/>
                <w:sz w:val="24"/>
                <w:szCs w:val="24"/>
                <w:u w:val="single"/>
                <w:lang w:val="en-US"/>
              </w:rPr>
            </w:pPr>
            <w:r>
              <w:rPr>
                <w:rFonts w:ascii="Arial" w:eastAsia="Times New Roman" w:hAnsi="Arial" w:cs="Arial"/>
                <w:b/>
                <w:color w:val="C00000"/>
                <w:sz w:val="24"/>
                <w:szCs w:val="24"/>
                <w:u w:val="single"/>
                <w:lang w:val="en-US"/>
              </w:rPr>
              <w:t>TREE CENSUS DATA</w:t>
            </w:r>
          </w:p>
          <w:p w:rsidR="00EA447D" w:rsidRPr="00390357" w:rsidRDefault="00EA447D" w:rsidP="00EA447D">
            <w:pPr>
              <w:pStyle w:val="PlainText"/>
              <w:rPr>
                <w:rFonts w:ascii="Arial" w:hAnsi="Arial" w:cs="Arial"/>
                <w:sz w:val="22"/>
                <w:szCs w:val="22"/>
                <w:lang w:val="en-ZA"/>
              </w:rPr>
            </w:pPr>
            <w:r w:rsidRPr="00390357">
              <w:rPr>
                <w:rFonts w:ascii="Arial" w:hAnsi="Arial" w:cs="Arial"/>
                <w:sz w:val="22"/>
                <w:szCs w:val="22"/>
                <w:lang w:val="en-ZA"/>
              </w:rPr>
              <w:t>CGA have made it much easier for growers to complete their tree census data. The data collected in the registration process is now fed directly into the tree census – obviating the necessity to complete additional inputs.</w:t>
            </w:r>
          </w:p>
          <w:p w:rsidR="00EA447D" w:rsidRPr="00EA447D" w:rsidRDefault="00EA447D" w:rsidP="00EA447D">
            <w:pPr>
              <w:pStyle w:val="PlainText"/>
              <w:rPr>
                <w:rFonts w:ascii="Arial" w:hAnsi="Arial" w:cs="Arial"/>
                <w:sz w:val="24"/>
                <w:szCs w:val="24"/>
                <w:lang w:eastAsia="en-US"/>
              </w:rPr>
            </w:pPr>
            <w:r w:rsidRPr="00390357">
              <w:rPr>
                <w:rFonts w:ascii="Arial" w:hAnsi="Arial" w:cs="Arial"/>
                <w:sz w:val="22"/>
                <w:szCs w:val="22"/>
              </w:rPr>
              <w:t>To facilitate an accurate and complete tree census of the South African citrus industry as a by-product of the current registration process, please include all orchards under cultivation irrespective of age. This will enable more complete statistics and assist in making more accurate predictions of future growth.</w:t>
            </w:r>
          </w:p>
          <w:p w:rsidR="00012E64" w:rsidRDefault="004A249C" w:rsidP="009146C3">
            <w:pPr>
              <w:spacing w:after="0"/>
              <w:jc w:val="both"/>
              <w:rPr>
                <w:rFonts w:ascii="Arial" w:hAnsi="Arial" w:cs="Arial"/>
                <w:b/>
                <w:bCs/>
                <w:color w:val="632423"/>
                <w:u w:val="single"/>
              </w:rPr>
            </w:pPr>
            <w:r w:rsidRPr="00CF3586">
              <w:rPr>
                <w:rFonts w:ascii="Arial" w:hAnsi="Arial" w:cs="Arial"/>
                <w:b/>
                <w:bCs/>
                <w:color w:val="632423"/>
                <w:u w:val="single"/>
              </w:rPr>
              <w:t>P</w:t>
            </w:r>
            <w:r w:rsidR="00783644" w:rsidRPr="00CF3586">
              <w:rPr>
                <w:rFonts w:ascii="Arial" w:hAnsi="Arial" w:cs="Arial"/>
                <w:b/>
                <w:bCs/>
                <w:color w:val="632423"/>
                <w:u w:val="single"/>
              </w:rPr>
              <w:t>ACKED AND SHIPPED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32"/>
              <w:gridCol w:w="944"/>
              <w:gridCol w:w="944"/>
              <w:gridCol w:w="944"/>
              <w:gridCol w:w="944"/>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0" w:name="OLE_LINK1"/>
                  <w:bookmarkStart w:id="1" w:name="OLE_LINK2"/>
                  <w:r w:rsidRPr="003A3E07">
                    <w:rPr>
                      <w:rFonts w:ascii="Arial" w:hAnsi="Arial" w:cs="Arial"/>
                      <w:sz w:val="18"/>
                      <w:szCs w:val="18"/>
                    </w:rPr>
                    <w:t xml:space="preserve">To End Week </w:t>
                  </w:r>
                  <w:r w:rsidR="002F2FD6">
                    <w:rPr>
                      <w:rFonts w:ascii="Arial" w:hAnsi="Arial" w:cs="Arial"/>
                      <w:sz w:val="18"/>
                      <w:szCs w:val="18"/>
                    </w:rPr>
                    <w:t>41</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rPr>
                  </w:pPr>
                  <w:r>
                    <w:t>16.1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13.8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15.7 m</w:t>
                  </w:r>
                </w:p>
              </w:tc>
              <w:tc>
                <w:tcPr>
                  <w:tcW w:w="0" w:type="auto"/>
                  <w:tcBorders>
                    <w:left w:val="double" w:sz="4" w:space="0" w:color="auto"/>
                    <w:right w:val="double" w:sz="4" w:space="0" w:color="auto"/>
                  </w:tcBorders>
                  <w:shd w:val="clear" w:color="auto" w:fill="E6E6E6"/>
                </w:tcPr>
                <w:p w:rsidR="007B1014" w:rsidRPr="00842FCF" w:rsidRDefault="0022789A" w:rsidP="007B1014">
                  <w:pPr>
                    <w:spacing w:after="0" w:line="240" w:lineRule="auto"/>
                    <w:jc w:val="center"/>
                    <w:rPr>
                      <w:rFonts w:ascii="Arial" w:hAnsi="Arial" w:cs="Arial"/>
                      <w:sz w:val="20"/>
                      <w:szCs w:val="20"/>
                    </w:rPr>
                  </w:pPr>
                  <w:r>
                    <w:t>13.2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14.2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CE418D" w:rsidRDefault="00A03CB6" w:rsidP="007B1014">
                  <w:pPr>
                    <w:spacing w:after="0" w:line="240" w:lineRule="auto"/>
                    <w:jc w:val="center"/>
                    <w:rPr>
                      <w:rFonts w:ascii="Arial" w:hAnsi="Arial" w:cs="Arial"/>
                      <w:color w:val="FF0000"/>
                      <w:sz w:val="20"/>
                      <w:szCs w:val="20"/>
                    </w:rPr>
                  </w:pPr>
                  <w:r w:rsidRPr="00CE418D">
                    <w:t xml:space="preserve"> 15.7</w:t>
                  </w:r>
                  <w:r w:rsidR="007B1014" w:rsidRPr="00CE418D">
                    <w:t xml:space="preserve"> m </w:t>
                  </w:r>
                </w:p>
              </w:tc>
              <w:tc>
                <w:tcPr>
                  <w:tcW w:w="0" w:type="auto"/>
                  <w:tcBorders>
                    <w:right w:val="single" w:sz="4" w:space="0" w:color="auto"/>
                  </w:tcBorders>
                  <w:shd w:val="clear" w:color="auto" w:fill="E6E6E6"/>
                </w:tcPr>
                <w:p w:rsidR="007B1014" w:rsidRPr="00E5203C" w:rsidRDefault="0066776B" w:rsidP="007B1014">
                  <w:pPr>
                    <w:spacing w:after="0" w:line="240" w:lineRule="auto"/>
                    <w:jc w:val="center"/>
                    <w:rPr>
                      <w:rFonts w:ascii="Arial" w:hAnsi="Arial" w:cs="Arial"/>
                      <w:sz w:val="20"/>
                      <w:szCs w:val="20"/>
                    </w:rPr>
                  </w:pPr>
                  <w:r w:rsidRPr="00E5203C">
                    <w:t>13.8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132F99" w:rsidP="007B1014">
                  <w:pPr>
                    <w:spacing w:after="0" w:line="240" w:lineRule="auto"/>
                    <w:jc w:val="center"/>
                    <w:rPr>
                      <w:rFonts w:ascii="Arial" w:hAnsi="Arial" w:cs="Arial"/>
                      <w:sz w:val="20"/>
                      <w:szCs w:val="20"/>
                    </w:rPr>
                  </w:pPr>
                  <w:r>
                    <w:t>10 m</w:t>
                  </w:r>
                </w:p>
              </w:tc>
              <w:tc>
                <w:tcPr>
                  <w:tcW w:w="0" w:type="auto"/>
                  <w:tcBorders>
                    <w:right w:val="double" w:sz="4" w:space="0" w:color="auto"/>
                  </w:tcBorders>
                  <w:shd w:val="clear" w:color="auto" w:fill="CCCCCC"/>
                </w:tcPr>
                <w:p w:rsidR="007B1014" w:rsidRPr="00842FCF" w:rsidRDefault="0057121D" w:rsidP="007B1014">
                  <w:pPr>
                    <w:spacing w:after="0" w:line="240" w:lineRule="auto"/>
                    <w:jc w:val="center"/>
                    <w:rPr>
                      <w:rFonts w:ascii="Arial" w:hAnsi="Arial" w:cs="Arial"/>
                      <w:sz w:val="20"/>
                      <w:szCs w:val="20"/>
                    </w:rPr>
                  </w:pPr>
                  <w:r>
                    <w:t>12.2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rPr>
                  </w:pPr>
                  <w:r>
                    <w:t>13.4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rPr>
                  </w:pPr>
                  <w:r>
                    <w:t>11.3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b/>
                      <w:sz w:val="20"/>
                      <w:szCs w:val="20"/>
                    </w:rPr>
                  </w:pPr>
                  <w:r>
                    <w:t>13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57121D" w:rsidRDefault="00F10510" w:rsidP="007B1014">
                  <w:pPr>
                    <w:spacing w:after="0" w:line="240" w:lineRule="auto"/>
                    <w:jc w:val="center"/>
                    <w:rPr>
                      <w:rFonts w:ascii="Arial" w:hAnsi="Arial" w:cs="Arial"/>
                      <w:sz w:val="20"/>
                      <w:szCs w:val="20"/>
                    </w:rPr>
                  </w:pPr>
                  <w:r w:rsidRPr="0057121D">
                    <w:t>13.4</w:t>
                  </w:r>
                  <w:r w:rsidR="00682D2D" w:rsidRPr="0057121D">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57121D" w:rsidP="007B1014">
                  <w:pPr>
                    <w:spacing w:after="0" w:line="240" w:lineRule="auto"/>
                    <w:jc w:val="center"/>
                    <w:rPr>
                      <w:rFonts w:ascii="Arial" w:hAnsi="Arial" w:cs="Arial"/>
                      <w:sz w:val="20"/>
                      <w:szCs w:val="20"/>
                      <w:lang w:val="fr-FR"/>
                    </w:rPr>
                  </w:pPr>
                  <w:r>
                    <w:t>15 m</w:t>
                  </w:r>
                </w:p>
              </w:tc>
              <w:tc>
                <w:tcPr>
                  <w:tcW w:w="0" w:type="auto"/>
                  <w:tcBorders>
                    <w:right w:val="doub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lang w:val="fr-FR"/>
                    </w:rPr>
                  </w:pPr>
                  <w:r>
                    <w:t>15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lang w:val="fr-FR"/>
                    </w:rPr>
                  </w:pPr>
                  <w:r>
                    <w:t>19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lang w:val="fr-FR"/>
                    </w:rPr>
                  </w:pPr>
                  <w:r>
                    <w:t>14.6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b/>
                      <w:sz w:val="20"/>
                      <w:szCs w:val="20"/>
                      <w:lang w:val="fr-FR"/>
                    </w:rPr>
                  </w:pPr>
                  <w:r>
                    <w:t>18.8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F10510" w:rsidRDefault="00E5203C" w:rsidP="007B1014">
                  <w:pPr>
                    <w:spacing w:after="0" w:line="240" w:lineRule="auto"/>
                    <w:jc w:val="center"/>
                    <w:rPr>
                      <w:rFonts w:ascii="Arial" w:hAnsi="Arial" w:cs="Arial"/>
                      <w:color w:val="FF0000"/>
                      <w:sz w:val="20"/>
                      <w:szCs w:val="20"/>
                      <w:lang w:val="fr-FR"/>
                    </w:rPr>
                  </w:pPr>
                  <w:r w:rsidRPr="00F10510">
                    <w:rPr>
                      <w:color w:val="000000" w:themeColor="text1"/>
                    </w:rPr>
                    <w:t>19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22789A" w:rsidP="007B1014">
                  <w:pPr>
                    <w:spacing w:after="0" w:line="240" w:lineRule="auto"/>
                    <w:jc w:val="center"/>
                    <w:rPr>
                      <w:rFonts w:ascii="Arial" w:hAnsi="Arial" w:cs="Arial"/>
                      <w:sz w:val="20"/>
                      <w:szCs w:val="20"/>
                      <w:lang w:val="fr-FR"/>
                    </w:rPr>
                  </w:pPr>
                  <w:r>
                    <w:t>24.5 m</w:t>
                  </w:r>
                </w:p>
              </w:tc>
              <w:tc>
                <w:tcPr>
                  <w:tcW w:w="0" w:type="auto"/>
                  <w:tcBorders>
                    <w:right w:val="double" w:sz="4" w:space="0" w:color="auto"/>
                  </w:tcBorders>
                  <w:shd w:val="clear" w:color="auto" w:fill="CCCCCC"/>
                </w:tcPr>
                <w:p w:rsidR="007B1014" w:rsidRPr="00842FCF" w:rsidRDefault="00176C17" w:rsidP="007B1014">
                  <w:pPr>
                    <w:spacing w:after="0" w:line="240" w:lineRule="auto"/>
                    <w:jc w:val="center"/>
                    <w:rPr>
                      <w:rFonts w:ascii="Arial" w:hAnsi="Arial" w:cs="Arial"/>
                      <w:sz w:val="20"/>
                      <w:szCs w:val="20"/>
                      <w:lang w:val="fr-FR"/>
                    </w:rPr>
                  </w:pPr>
                  <w:r>
                    <w:t>26.2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7121D" w:rsidP="007B1014">
                  <w:pPr>
                    <w:spacing w:after="0" w:line="240" w:lineRule="auto"/>
                    <w:jc w:val="center"/>
                    <w:rPr>
                      <w:rFonts w:ascii="Arial" w:hAnsi="Arial" w:cs="Arial"/>
                      <w:b/>
                      <w:sz w:val="20"/>
                      <w:szCs w:val="20"/>
                      <w:lang w:val="fr-FR"/>
                    </w:rPr>
                  </w:pPr>
                  <w:r>
                    <w:t>21.1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lang w:val="fr-FR"/>
                    </w:rPr>
                  </w:pPr>
                  <w:r>
                    <w:t>25.5 m</w:t>
                  </w:r>
                </w:p>
              </w:tc>
              <w:tc>
                <w:tcPr>
                  <w:tcW w:w="0" w:type="auto"/>
                  <w:tcBorders>
                    <w:left w:val="double" w:sz="4" w:space="0" w:color="auto"/>
                    <w:right w:val="double" w:sz="4" w:space="0" w:color="auto"/>
                  </w:tcBorders>
                  <w:shd w:val="clear" w:color="auto" w:fill="E6E6E6"/>
                </w:tcPr>
                <w:p w:rsidR="007B1014" w:rsidRPr="00842FCF" w:rsidRDefault="0057121D" w:rsidP="007B1014">
                  <w:pPr>
                    <w:spacing w:after="0" w:line="240" w:lineRule="auto"/>
                    <w:jc w:val="center"/>
                    <w:rPr>
                      <w:rFonts w:ascii="Arial" w:hAnsi="Arial" w:cs="Arial"/>
                      <w:b/>
                      <w:sz w:val="20"/>
                      <w:szCs w:val="20"/>
                      <w:lang w:val="fr-FR"/>
                    </w:rPr>
                  </w:pPr>
                  <w:r>
                    <w:t>21.1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DF7C10" w:rsidRDefault="0057121D" w:rsidP="007B1014">
                  <w:pPr>
                    <w:spacing w:after="0" w:line="240" w:lineRule="auto"/>
                    <w:jc w:val="center"/>
                    <w:rPr>
                      <w:rFonts w:ascii="Arial" w:hAnsi="Arial" w:cs="Arial"/>
                      <w:b/>
                      <w:color w:val="FF0000"/>
                      <w:sz w:val="20"/>
                      <w:szCs w:val="20"/>
                      <w:lang w:val="fr-FR"/>
                    </w:rPr>
                  </w:pPr>
                  <w:r>
                    <w:rPr>
                      <w:b/>
                      <w:color w:val="FF0000"/>
                    </w:rPr>
                    <w:t>21.1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57121D" w:rsidP="007B1014">
                  <w:pPr>
                    <w:spacing w:after="0" w:line="240" w:lineRule="auto"/>
                    <w:jc w:val="center"/>
                    <w:rPr>
                      <w:rFonts w:ascii="Arial" w:hAnsi="Arial" w:cs="Arial"/>
                      <w:sz w:val="20"/>
                      <w:szCs w:val="20"/>
                      <w:lang w:val="fr-FR"/>
                    </w:rPr>
                  </w:pPr>
                  <w:r>
                    <w:t>52.4 m</w:t>
                  </w:r>
                </w:p>
              </w:tc>
              <w:tc>
                <w:tcPr>
                  <w:tcW w:w="0" w:type="auto"/>
                  <w:tcBorders>
                    <w:right w:val="double" w:sz="4" w:space="0" w:color="auto"/>
                  </w:tcBorders>
                  <w:shd w:val="clear" w:color="auto" w:fill="CCCCCC"/>
                </w:tcPr>
                <w:p w:rsidR="007B1014" w:rsidRPr="00842FCF" w:rsidRDefault="0057121D" w:rsidP="007B1014">
                  <w:pPr>
                    <w:spacing w:after="0" w:line="240" w:lineRule="auto"/>
                    <w:jc w:val="center"/>
                    <w:rPr>
                      <w:rFonts w:ascii="Arial" w:hAnsi="Arial" w:cs="Arial"/>
                      <w:sz w:val="20"/>
                      <w:szCs w:val="20"/>
                    </w:rPr>
                  </w:pPr>
                  <w:r>
                    <w:t>41.6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7121D" w:rsidP="007B1014">
                  <w:pPr>
                    <w:spacing w:after="0" w:line="240" w:lineRule="auto"/>
                    <w:jc w:val="center"/>
                    <w:rPr>
                      <w:rFonts w:ascii="Arial" w:hAnsi="Arial" w:cs="Arial"/>
                      <w:b/>
                      <w:sz w:val="20"/>
                      <w:szCs w:val="20"/>
                    </w:rPr>
                  </w:pPr>
                  <w:r>
                    <w:t>53.5 m</w:t>
                  </w:r>
                </w:p>
              </w:tc>
              <w:tc>
                <w:tcPr>
                  <w:tcW w:w="0" w:type="auto"/>
                  <w:tcBorders>
                    <w:left w:val="double" w:sz="4" w:space="0" w:color="auto"/>
                    <w:right w:val="double" w:sz="4" w:space="0" w:color="auto"/>
                  </w:tcBorders>
                  <w:shd w:val="clear" w:color="auto" w:fill="E6E6E6"/>
                </w:tcPr>
                <w:p w:rsidR="007B1014" w:rsidRPr="00842FCF" w:rsidRDefault="0057121D" w:rsidP="007B1014">
                  <w:pPr>
                    <w:spacing w:after="0" w:line="240" w:lineRule="auto"/>
                    <w:jc w:val="center"/>
                    <w:rPr>
                      <w:rFonts w:ascii="Arial" w:hAnsi="Arial" w:cs="Arial"/>
                      <w:sz w:val="20"/>
                      <w:szCs w:val="20"/>
                    </w:rPr>
                  </w:pPr>
                  <w:r>
                    <w:t>39.6 m</w:t>
                  </w:r>
                </w:p>
              </w:tc>
              <w:tc>
                <w:tcPr>
                  <w:tcW w:w="0" w:type="auto"/>
                  <w:tcBorders>
                    <w:left w:val="double" w:sz="4" w:space="0" w:color="auto"/>
                    <w:right w:val="double" w:sz="4" w:space="0" w:color="auto"/>
                  </w:tcBorders>
                  <w:shd w:val="clear" w:color="auto" w:fill="E6E6E6"/>
                </w:tcPr>
                <w:p w:rsidR="007B1014" w:rsidRPr="00842FCF" w:rsidRDefault="0057121D" w:rsidP="007B1014">
                  <w:pPr>
                    <w:spacing w:after="0" w:line="240" w:lineRule="auto"/>
                    <w:jc w:val="center"/>
                    <w:rPr>
                      <w:rFonts w:ascii="Arial" w:hAnsi="Arial" w:cs="Arial"/>
                      <w:b/>
                      <w:sz w:val="20"/>
                      <w:szCs w:val="20"/>
                    </w:rPr>
                  </w:pPr>
                  <w:r>
                    <w:t>49.3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F10510" w:rsidRDefault="003A0D18" w:rsidP="007B1014">
                  <w:pPr>
                    <w:spacing w:after="0" w:line="240" w:lineRule="auto"/>
                    <w:jc w:val="center"/>
                    <w:rPr>
                      <w:rFonts w:ascii="Arial" w:hAnsi="Arial" w:cs="Arial"/>
                      <w:b/>
                      <w:color w:val="FF0000"/>
                      <w:sz w:val="20"/>
                      <w:szCs w:val="20"/>
                    </w:rPr>
                  </w:pPr>
                  <w:r>
                    <w:rPr>
                      <w:b/>
                      <w:color w:val="FF0000"/>
                    </w:rPr>
                    <w:t>53.5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bookmarkStart w:id="2" w:name="_GoBack"/>
                  <w:bookmarkEnd w:id="2"/>
                </w:p>
              </w:tc>
              <w:tc>
                <w:tcPr>
                  <w:tcW w:w="0" w:type="auto"/>
                  <w:tcBorders>
                    <w:bottom w:val="single" w:sz="4" w:space="0" w:color="auto"/>
                  </w:tcBorders>
                  <w:shd w:val="clear" w:color="auto" w:fill="CCCCCC"/>
                </w:tcPr>
                <w:p w:rsidR="007B1014" w:rsidRPr="00842FCF" w:rsidRDefault="00802937" w:rsidP="007B1014">
                  <w:pPr>
                    <w:spacing w:after="0" w:line="240" w:lineRule="auto"/>
                    <w:jc w:val="center"/>
                    <w:rPr>
                      <w:rFonts w:ascii="Arial" w:hAnsi="Arial" w:cs="Arial"/>
                      <w:sz w:val="20"/>
                      <w:szCs w:val="20"/>
                    </w:rPr>
                  </w:pPr>
                  <w:r>
                    <w:t>118 m</w:t>
                  </w:r>
                </w:p>
              </w:tc>
              <w:tc>
                <w:tcPr>
                  <w:tcW w:w="0" w:type="auto"/>
                  <w:tcBorders>
                    <w:bottom w:val="single" w:sz="4" w:space="0" w:color="auto"/>
                    <w:right w:val="double" w:sz="4" w:space="0" w:color="auto"/>
                  </w:tcBorders>
                  <w:shd w:val="clear" w:color="auto" w:fill="CCCCCC"/>
                </w:tcPr>
                <w:p w:rsidR="007B1014" w:rsidRPr="00842FCF" w:rsidRDefault="00802937" w:rsidP="007B1014">
                  <w:pPr>
                    <w:spacing w:after="0" w:line="240" w:lineRule="auto"/>
                    <w:jc w:val="center"/>
                    <w:rPr>
                      <w:rFonts w:ascii="Arial" w:hAnsi="Arial" w:cs="Arial"/>
                      <w:sz w:val="20"/>
                      <w:szCs w:val="20"/>
                    </w:rPr>
                  </w:pPr>
                  <w:r>
                    <w:t>108.8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802937" w:rsidP="007B1014">
                  <w:pPr>
                    <w:spacing w:after="0" w:line="240" w:lineRule="auto"/>
                    <w:jc w:val="center"/>
                    <w:rPr>
                      <w:rFonts w:ascii="Arial" w:hAnsi="Arial" w:cs="Arial"/>
                      <w:b/>
                      <w:sz w:val="20"/>
                      <w:szCs w:val="20"/>
                    </w:rPr>
                  </w:pPr>
                  <w:r>
                    <w:t>122.7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802937" w:rsidP="007B1014">
                  <w:pPr>
                    <w:spacing w:after="0" w:line="240" w:lineRule="auto"/>
                    <w:jc w:val="center"/>
                    <w:rPr>
                      <w:rFonts w:ascii="Arial" w:hAnsi="Arial" w:cs="Arial"/>
                      <w:sz w:val="20"/>
                      <w:szCs w:val="20"/>
                    </w:rPr>
                  </w:pPr>
                  <w:r>
                    <w:t>104.2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802937" w:rsidP="007B1014">
                  <w:pPr>
                    <w:spacing w:after="0" w:line="240" w:lineRule="auto"/>
                    <w:jc w:val="center"/>
                    <w:rPr>
                      <w:rFonts w:ascii="Arial" w:hAnsi="Arial" w:cs="Arial"/>
                      <w:b/>
                      <w:sz w:val="20"/>
                      <w:szCs w:val="20"/>
                    </w:rPr>
                  </w:pPr>
                  <w:r>
                    <w:t>116.4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802937" w:rsidP="007B1014">
                  <w:pPr>
                    <w:spacing w:after="0" w:line="240" w:lineRule="auto"/>
                    <w:jc w:val="center"/>
                    <w:rPr>
                      <w:rFonts w:ascii="Arial" w:hAnsi="Arial" w:cs="Arial"/>
                      <w:sz w:val="20"/>
                      <w:szCs w:val="20"/>
                    </w:rPr>
                  </w:pPr>
                  <w:r>
                    <w:t>122.7 m</w:t>
                  </w:r>
                </w:p>
              </w:tc>
              <w:tc>
                <w:tcPr>
                  <w:tcW w:w="0" w:type="auto"/>
                  <w:tcBorders>
                    <w:bottom w:val="single" w:sz="4" w:space="0" w:color="auto"/>
                    <w:right w:val="sing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109</w:t>
                  </w:r>
                  <w:r w:rsidR="007B1014" w:rsidRPr="003A5F5C">
                    <w:t xml:space="preserve"> m</w:t>
                  </w:r>
                </w:p>
              </w:tc>
            </w:tr>
          </w:tbl>
          <w:bookmarkEnd w:id="0"/>
          <w:bookmarkEnd w:id="1"/>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95pt;height:120.15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6382"/>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5CFA"/>
    <w:rsid w:val="002D6368"/>
    <w:rsid w:val="002E01E8"/>
    <w:rsid w:val="002E1A60"/>
    <w:rsid w:val="002E2228"/>
    <w:rsid w:val="002E2EC0"/>
    <w:rsid w:val="002E3B72"/>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C2F3"/>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F718-7455-4700-96AD-25120898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10</cp:revision>
  <cp:lastPrinted>2017-09-15T08:19:00Z</cp:lastPrinted>
  <dcterms:created xsi:type="dcterms:W3CDTF">2017-10-13T14:04:00Z</dcterms:created>
  <dcterms:modified xsi:type="dcterms:W3CDTF">2017-10-20T02:09:00Z</dcterms:modified>
</cp:coreProperties>
</file>