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2406E" w14:textId="2FABB656" w:rsidR="005859D8" w:rsidRPr="008654A3" w:rsidRDefault="005859D8" w:rsidP="005859D8">
      <w:pPr>
        <w:spacing w:after="0" w:line="240" w:lineRule="auto"/>
        <w:ind w:right="113"/>
        <w:rPr>
          <w:rFonts w:asciiTheme="minorHAnsi" w:hAnsiTheme="minorHAnsi" w:cstheme="minorHAnsi"/>
          <w:b/>
          <w:i/>
          <w:sz w:val="24"/>
          <w:szCs w:val="24"/>
        </w:rPr>
      </w:pPr>
      <w:r w:rsidRPr="008654A3">
        <w:rPr>
          <w:rFonts w:asciiTheme="minorHAnsi" w:hAnsiTheme="minorHAnsi" w:cstheme="minorHAnsi"/>
          <w:noProof/>
          <w:sz w:val="24"/>
          <w:szCs w:val="24"/>
          <w:lang w:eastAsia="en-ZA"/>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4A3">
        <w:rPr>
          <w:rFonts w:asciiTheme="minorHAnsi" w:hAnsiTheme="minorHAnsi" w:cstheme="minorHAnsi"/>
          <w:b/>
          <w:i/>
          <w:sz w:val="24"/>
          <w:szCs w:val="24"/>
        </w:rPr>
        <w:t>FROM THE DESK OF THE CEO (</w:t>
      </w:r>
      <w:r w:rsidR="0010672A">
        <w:rPr>
          <w:rFonts w:asciiTheme="minorHAnsi" w:hAnsiTheme="minorHAnsi" w:cstheme="minorHAnsi"/>
          <w:b/>
          <w:i/>
          <w:sz w:val="24"/>
          <w:szCs w:val="24"/>
        </w:rPr>
        <w:t>9</w:t>
      </w:r>
      <w:r w:rsidR="00AD79A4" w:rsidRPr="008654A3">
        <w:rPr>
          <w:rFonts w:asciiTheme="minorHAnsi" w:hAnsiTheme="minorHAnsi" w:cstheme="minorHAnsi"/>
          <w:b/>
          <w:i/>
          <w:sz w:val="24"/>
          <w:szCs w:val="24"/>
        </w:rPr>
        <w:t>/21</w:t>
      </w:r>
      <w:r w:rsidRPr="008654A3">
        <w:rPr>
          <w:rFonts w:asciiTheme="minorHAnsi" w:hAnsiTheme="minorHAnsi" w:cstheme="minorHAnsi"/>
          <w:b/>
          <w:i/>
          <w:sz w:val="24"/>
          <w:szCs w:val="24"/>
        </w:rPr>
        <w:t>)</w:t>
      </w:r>
      <w:r w:rsidRPr="008654A3">
        <w:rPr>
          <w:rFonts w:asciiTheme="minorHAnsi" w:hAnsiTheme="minorHAnsi" w:cstheme="minorHAnsi"/>
          <w:noProof/>
          <w:sz w:val="24"/>
          <w:szCs w:val="24"/>
          <w:lang w:eastAsia="en-ZA"/>
        </w:rPr>
        <w:t xml:space="preserve"> </w:t>
      </w:r>
    </w:p>
    <w:p w14:paraId="612E86BD" w14:textId="77777777" w:rsidR="005859D8" w:rsidRPr="008654A3" w:rsidRDefault="005859D8" w:rsidP="005859D8">
      <w:pPr>
        <w:spacing w:after="0" w:line="240" w:lineRule="auto"/>
        <w:ind w:right="113"/>
        <w:rPr>
          <w:rFonts w:asciiTheme="minorHAnsi" w:hAnsiTheme="minorHAnsi" w:cstheme="minorHAnsi"/>
          <w:b/>
          <w:color w:val="FF0000"/>
          <w:sz w:val="24"/>
          <w:szCs w:val="24"/>
        </w:rPr>
      </w:pPr>
      <w:r w:rsidRPr="008654A3">
        <w:rPr>
          <w:rFonts w:asciiTheme="minorHAnsi" w:hAnsiTheme="minorHAnsi" w:cstheme="minorHAnsi"/>
          <w:b/>
          <w:color w:val="FF0000"/>
          <w:sz w:val="24"/>
          <w:szCs w:val="24"/>
        </w:rPr>
        <w:t>(Follow me on Twitter justchad_cga)</w:t>
      </w:r>
    </w:p>
    <w:p w14:paraId="50F3E523" w14:textId="7742A3EB" w:rsidR="00361403" w:rsidRPr="008654A3" w:rsidRDefault="004510C4" w:rsidP="00A751D8">
      <w:pPr>
        <w:rPr>
          <w:rFonts w:asciiTheme="minorHAnsi" w:hAnsiTheme="minorHAnsi" w:cstheme="minorHAnsi"/>
          <w:i/>
          <w:sz w:val="24"/>
          <w:szCs w:val="24"/>
        </w:rPr>
      </w:pPr>
      <w:r>
        <w:rPr>
          <w:rFonts w:asciiTheme="minorHAnsi" w:hAnsiTheme="minorHAnsi" w:cstheme="minorHAnsi"/>
          <w:i/>
          <w:sz w:val="24"/>
          <w:szCs w:val="24"/>
        </w:rPr>
        <w:t>Justin Chadwick 12</w:t>
      </w:r>
      <w:r w:rsidR="001549C2">
        <w:rPr>
          <w:rFonts w:asciiTheme="minorHAnsi" w:hAnsiTheme="minorHAnsi" w:cstheme="minorHAnsi"/>
          <w:i/>
          <w:sz w:val="24"/>
          <w:szCs w:val="24"/>
        </w:rPr>
        <w:t xml:space="preserve"> March</w:t>
      </w:r>
      <w:r w:rsidR="00AD79A4" w:rsidRPr="008654A3">
        <w:rPr>
          <w:rFonts w:asciiTheme="minorHAnsi" w:hAnsiTheme="minorHAnsi" w:cstheme="minorHAnsi"/>
          <w:i/>
          <w:sz w:val="24"/>
          <w:szCs w:val="24"/>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ED209B">
        <w:trPr>
          <w:trHeight w:val="555"/>
          <w:tblCellSpacing w:w="0" w:type="dxa"/>
        </w:trPr>
        <w:tc>
          <w:tcPr>
            <w:tcW w:w="10824" w:type="dxa"/>
            <w:vAlign w:val="center"/>
          </w:tcPr>
          <w:p w14:paraId="37AA5FCF" w14:textId="272EEC4D" w:rsidR="00836320" w:rsidRPr="008654A3" w:rsidRDefault="004510C4" w:rsidP="00E62F08">
            <w:pPr>
              <w:spacing w:after="0"/>
              <w:ind w:right="-329"/>
              <w:rPr>
                <w:rFonts w:asciiTheme="minorHAnsi" w:hAnsiTheme="minorHAnsi" w:cstheme="minorHAnsi"/>
                <w:b/>
                <w:i/>
                <w:sz w:val="24"/>
                <w:szCs w:val="24"/>
                <w:lang w:val="en-US"/>
              </w:rPr>
            </w:pPr>
            <w:r>
              <w:rPr>
                <w:rFonts w:asciiTheme="minorHAnsi" w:hAnsiTheme="minorHAnsi" w:cstheme="minorHAnsi"/>
                <w:b/>
                <w:i/>
                <w:sz w:val="24"/>
                <w:szCs w:val="24"/>
                <w:lang w:val="en-US"/>
              </w:rPr>
              <w:t>“</w:t>
            </w:r>
            <w:r w:rsidR="00A25341">
              <w:rPr>
                <w:rFonts w:asciiTheme="minorHAnsi" w:hAnsiTheme="minorHAnsi" w:cstheme="minorHAnsi"/>
                <w:b/>
                <w:i/>
                <w:sz w:val="24"/>
                <w:szCs w:val="24"/>
                <w:lang w:val="en-US"/>
              </w:rPr>
              <w:t>Part of the secret of success in life is to eat what you like and let the food fight it out inside” Mark Twain</w:t>
            </w:r>
          </w:p>
        </w:tc>
      </w:tr>
    </w:tbl>
    <w:p w14:paraId="5978FCE4" w14:textId="48710225" w:rsidR="00AD79A4" w:rsidRDefault="004510C4" w:rsidP="00AD79A4">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ASIAN CITRUS GREENING DISEASE: A SERIOUS THREAT TO THE CITRUS INDUSTRY</w:t>
      </w:r>
    </w:p>
    <w:p w14:paraId="7D355542" w14:textId="30600587" w:rsidR="004510C4" w:rsidRDefault="004510C4" w:rsidP="004510C4">
      <w:pPr>
        <w:spacing w:after="0"/>
        <w:rPr>
          <w:rFonts w:asciiTheme="minorHAnsi" w:eastAsia="Times New Roman" w:hAnsiTheme="minorHAnsi" w:cstheme="minorHAnsi"/>
          <w:color w:val="403F42"/>
          <w:sz w:val="24"/>
          <w:szCs w:val="24"/>
        </w:rPr>
      </w:pPr>
      <w:r>
        <w:rPr>
          <w:rFonts w:asciiTheme="minorHAnsi" w:hAnsiTheme="minorHAnsi" w:cstheme="minorHAnsi"/>
          <w:bCs/>
          <w:sz w:val="24"/>
          <w:szCs w:val="24"/>
        </w:rPr>
        <w:t xml:space="preserve">The </w:t>
      </w:r>
      <w:r w:rsidRPr="004510C4">
        <w:rPr>
          <w:rFonts w:asciiTheme="minorHAnsi" w:eastAsia="Times New Roman" w:hAnsiTheme="minorHAnsi" w:cstheme="minorHAnsi"/>
          <w:color w:val="403F42"/>
          <w:sz w:val="24"/>
          <w:szCs w:val="24"/>
        </w:rPr>
        <w:t xml:space="preserve">Department of Agriculture, Land Reform and Rural Development is alerting citrus farmers regarding Asian citrus greening disease. The disease is caused by the pathogen </w:t>
      </w:r>
      <w:r w:rsidRPr="004510C4">
        <w:rPr>
          <w:rFonts w:asciiTheme="minorHAnsi" w:eastAsia="Times New Roman" w:hAnsiTheme="minorHAnsi" w:cstheme="minorHAnsi"/>
          <w:i/>
          <w:iCs/>
          <w:color w:val="403F42"/>
          <w:sz w:val="24"/>
          <w:szCs w:val="24"/>
        </w:rPr>
        <w:t>Candidatutus Liberibacter asiaticus</w:t>
      </w:r>
      <w:r w:rsidRPr="004510C4">
        <w:rPr>
          <w:rFonts w:asciiTheme="minorHAnsi" w:eastAsia="Times New Roman" w:hAnsiTheme="minorHAnsi" w:cstheme="minorHAnsi"/>
          <w:color w:val="403F42"/>
          <w:sz w:val="24"/>
          <w:szCs w:val="24"/>
        </w:rPr>
        <w:t xml:space="preserve">, which is insect vector-transmitted by the Asian citrus psyllid (ACP), </w:t>
      </w:r>
      <w:r w:rsidRPr="004510C4">
        <w:rPr>
          <w:rFonts w:asciiTheme="minorHAnsi" w:eastAsia="Times New Roman" w:hAnsiTheme="minorHAnsi" w:cstheme="minorHAnsi"/>
          <w:i/>
          <w:iCs/>
          <w:color w:val="403F42"/>
          <w:sz w:val="24"/>
          <w:szCs w:val="24"/>
        </w:rPr>
        <w:t xml:space="preserve">Diaphorina citri </w:t>
      </w:r>
      <w:r w:rsidRPr="004510C4">
        <w:rPr>
          <w:rFonts w:asciiTheme="minorHAnsi" w:eastAsia="Times New Roman" w:hAnsiTheme="minorHAnsi" w:cstheme="minorHAnsi"/>
          <w:color w:val="403F42"/>
          <w:sz w:val="24"/>
          <w:szCs w:val="24"/>
        </w:rPr>
        <w:t>and it poses a huge threat to all citrus industries in the world. Symptoms on leaves and shoots include yellow shoots, asymmetric, mottled leaves, small upright chlorotic leaves, out-of-phase flushing and branch dieback. Flower and fruit symptoms include unseasonal and heavy flowering on diseased branches, small, lopsided, bitter-tasting fruit with small, brown, aborted seeds and uneven colouring at maturity and excessive fruit drop. The sooty mould growth resulting from excess honeydew production can also affect the plants’ ability to photosynthesise, which can affect overall plant health.</w:t>
      </w:r>
    </w:p>
    <w:p w14:paraId="6EC0EC19" w14:textId="74F72659" w:rsidR="004510C4" w:rsidRDefault="004510C4" w:rsidP="004510C4">
      <w:pPr>
        <w:spacing w:after="0"/>
        <w:rPr>
          <w:rFonts w:asciiTheme="minorHAnsi" w:eastAsia="Times New Roman" w:hAnsiTheme="minorHAnsi" w:cstheme="minorHAnsi"/>
          <w:color w:val="403F42"/>
          <w:sz w:val="24"/>
          <w:szCs w:val="24"/>
        </w:rPr>
      </w:pPr>
      <w:r>
        <w:rPr>
          <w:rFonts w:asciiTheme="minorHAnsi" w:eastAsia="Times New Roman" w:hAnsiTheme="minorHAnsi" w:cstheme="minorHAnsi"/>
          <w:color w:val="403F42"/>
          <w:sz w:val="24"/>
          <w:szCs w:val="24"/>
        </w:rPr>
        <w:t xml:space="preserve">Industry (through the CRI, CGA and SACNA), along with relevant government departments and </w:t>
      </w:r>
      <w:r w:rsidR="00A25341">
        <w:rPr>
          <w:rFonts w:asciiTheme="minorHAnsi" w:eastAsia="Times New Roman" w:hAnsiTheme="minorHAnsi" w:cstheme="minorHAnsi"/>
          <w:color w:val="403F42"/>
          <w:sz w:val="24"/>
          <w:szCs w:val="24"/>
        </w:rPr>
        <w:t>organisations, is</w:t>
      </w:r>
      <w:r>
        <w:rPr>
          <w:rFonts w:asciiTheme="minorHAnsi" w:eastAsia="Times New Roman" w:hAnsiTheme="minorHAnsi" w:cstheme="minorHAnsi"/>
          <w:color w:val="403F42"/>
          <w:sz w:val="24"/>
          <w:szCs w:val="24"/>
        </w:rPr>
        <w:t xml:space="preserve"> part of a HLB Steering Committee. This Committee is addressing an action plan, communication strategy, and other actions necessary to ensure early warning, containment and control. </w:t>
      </w:r>
    </w:p>
    <w:p w14:paraId="6A8B04BC" w14:textId="0A7472AD" w:rsidR="004510C4" w:rsidRPr="00471646" w:rsidRDefault="004510C4" w:rsidP="004510C4">
      <w:pPr>
        <w:spacing w:after="0"/>
        <w:rPr>
          <w:rFonts w:asciiTheme="minorHAnsi" w:hAnsiTheme="minorHAnsi" w:cstheme="minorHAnsi"/>
          <w:bCs/>
          <w:sz w:val="24"/>
          <w:szCs w:val="24"/>
        </w:rPr>
      </w:pPr>
      <w:r>
        <w:rPr>
          <w:rFonts w:asciiTheme="minorHAnsi" w:eastAsia="Times New Roman" w:hAnsiTheme="minorHAnsi" w:cstheme="minorHAnsi"/>
          <w:color w:val="403F42"/>
          <w:sz w:val="24"/>
          <w:szCs w:val="24"/>
        </w:rPr>
        <w:t xml:space="preserve">For copies of the full media release please mail </w:t>
      </w:r>
      <w:hyperlink r:id="rId8" w:history="1">
        <w:r w:rsidRPr="000B123A">
          <w:rPr>
            <w:rStyle w:val="Hyperlink"/>
            <w:rFonts w:asciiTheme="minorHAnsi" w:eastAsia="Times New Roman" w:hAnsiTheme="minorHAnsi" w:cstheme="minorHAnsi"/>
            <w:sz w:val="24"/>
            <w:szCs w:val="24"/>
          </w:rPr>
          <w:t>gloria@cga.co.za</w:t>
        </w:r>
      </w:hyperlink>
      <w:r>
        <w:rPr>
          <w:rFonts w:asciiTheme="minorHAnsi" w:eastAsia="Times New Roman" w:hAnsiTheme="minorHAnsi" w:cstheme="minorHAnsi"/>
          <w:color w:val="403F42"/>
          <w:sz w:val="24"/>
          <w:szCs w:val="24"/>
        </w:rPr>
        <w:t xml:space="preserve"> </w:t>
      </w:r>
      <w:r w:rsidRPr="00471646">
        <w:rPr>
          <w:rFonts w:asciiTheme="minorHAnsi" w:hAnsiTheme="minorHAnsi" w:cstheme="minorHAnsi"/>
          <w:bCs/>
          <w:sz w:val="24"/>
          <w:szCs w:val="24"/>
        </w:rPr>
        <w:t xml:space="preserve"> </w:t>
      </w:r>
    </w:p>
    <w:p w14:paraId="7E2E74DF" w14:textId="4790594B" w:rsidR="008654A3" w:rsidRPr="00471646" w:rsidRDefault="004510C4" w:rsidP="008654A3">
      <w:pPr>
        <w:spacing w:after="0"/>
        <w:rPr>
          <w:rFonts w:asciiTheme="minorHAnsi" w:hAnsiTheme="minorHAnsi" w:cstheme="minorHAnsi"/>
          <w:bCs/>
          <w:sz w:val="24"/>
          <w:szCs w:val="24"/>
        </w:rPr>
      </w:pPr>
      <w:r>
        <w:rPr>
          <w:rFonts w:asciiTheme="minorHAnsi" w:eastAsia="Times New Roman" w:hAnsiTheme="minorHAnsi" w:cstheme="minorHAnsi"/>
          <w:b/>
          <w:color w:val="7030A0"/>
          <w:sz w:val="24"/>
          <w:szCs w:val="24"/>
          <w:u w:val="single"/>
          <w:lang w:val="en-US"/>
        </w:rPr>
        <w:t>LOGISTICS – BE READY</w:t>
      </w:r>
    </w:p>
    <w:p w14:paraId="1100B5A9" w14:textId="6E94D604" w:rsidR="00080B99" w:rsidRPr="00471646" w:rsidRDefault="004510C4" w:rsidP="00912CD2">
      <w:pPr>
        <w:spacing w:after="0"/>
        <w:rPr>
          <w:rFonts w:asciiTheme="minorHAnsi" w:hAnsiTheme="minorHAnsi" w:cstheme="minorHAnsi"/>
          <w:sz w:val="24"/>
          <w:szCs w:val="24"/>
        </w:rPr>
      </w:pPr>
      <w:r>
        <w:rPr>
          <w:rFonts w:asciiTheme="minorHAnsi" w:hAnsiTheme="minorHAnsi" w:cstheme="minorHAnsi"/>
          <w:sz w:val="24"/>
          <w:szCs w:val="24"/>
        </w:rPr>
        <w:t xml:space="preserve">Citrus industry stakeholders in southern Africa are </w:t>
      </w:r>
      <w:r w:rsidR="00977A21">
        <w:rPr>
          <w:rFonts w:asciiTheme="minorHAnsi" w:hAnsiTheme="minorHAnsi" w:cstheme="minorHAnsi"/>
          <w:sz w:val="24"/>
          <w:szCs w:val="24"/>
        </w:rPr>
        <w:t>carefully watching</w:t>
      </w:r>
      <w:bookmarkStart w:id="0" w:name="_GoBack"/>
      <w:bookmarkEnd w:id="0"/>
      <w:r>
        <w:rPr>
          <w:rFonts w:asciiTheme="minorHAnsi" w:hAnsiTheme="minorHAnsi" w:cstheme="minorHAnsi"/>
          <w:sz w:val="24"/>
          <w:szCs w:val="24"/>
        </w:rPr>
        <w:t xml:space="preserve"> developments in the table grape industry, especially with regard to logistics. Reports of significant vessel delays, shortage of containers, congestion and poor productivity in Cape Town port are particularly worrying. Mitchell Brooke is engaging with all parties to plan for a successful 2021 citrus season. </w:t>
      </w:r>
      <w:r w:rsidR="00A86324">
        <w:rPr>
          <w:rFonts w:asciiTheme="minorHAnsi" w:hAnsiTheme="minorHAnsi" w:cstheme="minorHAnsi"/>
          <w:sz w:val="24"/>
          <w:szCs w:val="24"/>
        </w:rPr>
        <w:t>On Wednesday next week (17 March 2021) the Citrus Marketing Forum (CMF) will meet, and the 2021 export crop estimate will be discussed and released. This will then give substance to these discussions</w:t>
      </w:r>
    </w:p>
    <w:p w14:paraId="60179BFD" w14:textId="2457EB29" w:rsidR="000E7748" w:rsidRPr="00A86324" w:rsidRDefault="00A86324" w:rsidP="000E7748">
      <w:pPr>
        <w:spacing w:after="0"/>
        <w:rPr>
          <w:rFonts w:asciiTheme="minorHAnsi" w:eastAsia="Times New Roman" w:hAnsiTheme="minorHAnsi" w:cstheme="minorHAnsi"/>
          <w:b/>
          <w:color w:val="2F5496" w:themeColor="accent5" w:themeShade="BF"/>
          <w:sz w:val="24"/>
          <w:szCs w:val="24"/>
          <w:u w:val="single"/>
          <w:lang w:val="en-US"/>
        </w:rPr>
      </w:pPr>
      <w:r>
        <w:rPr>
          <w:rFonts w:asciiTheme="minorHAnsi" w:eastAsia="Times New Roman" w:hAnsiTheme="minorHAnsi" w:cstheme="minorHAnsi"/>
          <w:b/>
          <w:color w:val="7030A0"/>
          <w:sz w:val="24"/>
          <w:szCs w:val="24"/>
          <w:u w:val="single"/>
          <w:lang w:val="en-US"/>
        </w:rPr>
        <w:t>CITRUS MARKETING FORUM (CMF)</w:t>
      </w:r>
    </w:p>
    <w:p w14:paraId="5B2ABEF4" w14:textId="77777777" w:rsidR="00A25341" w:rsidRDefault="00A86324"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As mentioned above the CMF meets “virtually” on Wednesday 17 March 2021 </w:t>
      </w:r>
      <w:r w:rsidR="00A25341">
        <w:rPr>
          <w:rFonts w:asciiTheme="minorHAnsi" w:eastAsia="Times New Roman" w:hAnsiTheme="minorHAnsi" w:cstheme="minorHAnsi"/>
          <w:sz w:val="24"/>
          <w:szCs w:val="24"/>
          <w:lang w:val="en-US"/>
        </w:rPr>
        <w:t xml:space="preserve">at 09h30. </w:t>
      </w:r>
    </w:p>
    <w:p w14:paraId="687D70C6" w14:textId="77777777" w:rsidR="00A25341" w:rsidRDefault="00A25341"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The agenda includes discussion on the export crop estimate for 2021, and some perspectives on the markets for the forthcoming 2021 season</w:t>
      </w:r>
    </w:p>
    <w:p w14:paraId="57FE7553" w14:textId="1A401987" w:rsidR="00A25341" w:rsidRDefault="00A25341" w:rsidP="0043300C">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All CGA, FPEF and CMF members should have received an agenda, meeting ID and passcode. If you need more information please contact Werner van Rooyen </w:t>
      </w:r>
      <w:hyperlink r:id="rId9" w:history="1">
        <w:r w:rsidRPr="000B123A">
          <w:rPr>
            <w:rStyle w:val="Hyperlink"/>
            <w:rFonts w:asciiTheme="minorHAnsi" w:eastAsia="Times New Roman" w:hAnsiTheme="minorHAnsi" w:cstheme="minorHAnsi"/>
            <w:sz w:val="24"/>
            <w:szCs w:val="24"/>
            <w:lang w:val="en-US"/>
          </w:rPr>
          <w:t>werner@fpef.co.za</w:t>
        </w:r>
      </w:hyperlink>
      <w:r>
        <w:rPr>
          <w:rFonts w:asciiTheme="minorHAnsi" w:eastAsia="Times New Roman" w:hAnsiTheme="minorHAnsi" w:cstheme="minorHAnsi"/>
          <w:sz w:val="24"/>
          <w:szCs w:val="24"/>
          <w:lang w:val="en-US"/>
        </w:rPr>
        <w:t xml:space="preserve"> .</w:t>
      </w:r>
    </w:p>
    <w:p w14:paraId="5A9C94DD" w14:textId="5D413699" w:rsidR="00C46181" w:rsidRDefault="00C46181" w:rsidP="00C46181">
      <w:pPr>
        <w:spacing w:after="0"/>
        <w:rPr>
          <w:rFonts w:asciiTheme="minorHAnsi" w:eastAsia="Times New Roman" w:hAnsiTheme="minorHAnsi" w:cstheme="minorHAnsi"/>
          <w:b/>
          <w:color w:val="7030A0"/>
          <w:sz w:val="24"/>
          <w:szCs w:val="24"/>
          <w:u w:val="single"/>
          <w:lang w:val="en-US"/>
        </w:rPr>
      </w:pPr>
      <w:r>
        <w:rPr>
          <w:rFonts w:asciiTheme="minorHAnsi" w:eastAsia="Times New Roman" w:hAnsiTheme="minorHAnsi" w:cstheme="minorHAnsi"/>
          <w:b/>
          <w:color w:val="7030A0"/>
          <w:sz w:val="24"/>
          <w:szCs w:val="24"/>
          <w:u w:val="single"/>
          <w:lang w:val="en-US"/>
        </w:rPr>
        <w:t>WEEKLY STATISTICS</w:t>
      </w:r>
    </w:p>
    <w:p w14:paraId="29D86AAB" w14:textId="7AE807D6" w:rsidR="00C46181" w:rsidRDefault="009B1F88" w:rsidP="00C4618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Brazil dominates the orange sector, with the vast majority produced for processing.</w:t>
      </w:r>
      <w:r w:rsidR="00F443E3">
        <w:rPr>
          <w:rFonts w:asciiTheme="minorHAnsi" w:eastAsia="Times New Roman" w:hAnsiTheme="minorHAnsi" w:cstheme="minorHAnsi"/>
          <w:sz w:val="24"/>
          <w:szCs w:val="24"/>
          <w:lang w:val="en-US"/>
        </w:rPr>
        <w:t xml:space="preserve"> </w:t>
      </w:r>
    </w:p>
    <w:p w14:paraId="11AD8DCF" w14:textId="2AE33B82" w:rsidR="009B1F88" w:rsidRDefault="009B1F88" w:rsidP="00C4618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w:t>
      </w:r>
      <w:r>
        <w:rPr>
          <w:rFonts w:asciiTheme="minorHAnsi" w:eastAsia="Times New Roman" w:hAnsiTheme="minorHAnsi" w:cstheme="minorHAnsi"/>
          <w:sz w:val="24"/>
          <w:szCs w:val="24"/>
          <w:u w:val="single"/>
          <w:lang w:val="en-US"/>
        </w:rPr>
        <w:t>orange production</w:t>
      </w:r>
      <w:r>
        <w:rPr>
          <w:rFonts w:asciiTheme="minorHAnsi" w:eastAsia="Times New Roman" w:hAnsiTheme="minorHAnsi" w:cstheme="minorHAnsi"/>
          <w:sz w:val="24"/>
          <w:szCs w:val="24"/>
          <w:lang w:val="en-US"/>
        </w:rPr>
        <w:t xml:space="preserve"> leader board looks like this; 1. Brazil (17 million tonnes); 2. China (7,2 million); 3. EU (6,4 million); 4. USA (4,6 million); 5. Mexico (4,2 million); 6. Egypt (3,2 million); 7. Turkey (1,7 million</w:t>
      </w:r>
      <w:proofErr w:type="gramStart"/>
      <w:r>
        <w:rPr>
          <w:rFonts w:asciiTheme="minorHAnsi" w:eastAsia="Times New Roman" w:hAnsiTheme="minorHAnsi" w:cstheme="minorHAnsi"/>
          <w:sz w:val="24"/>
          <w:szCs w:val="24"/>
          <w:lang w:val="en-US"/>
        </w:rPr>
        <w:t xml:space="preserve">);   </w:t>
      </w:r>
      <w:proofErr w:type="gramEnd"/>
      <w:r>
        <w:rPr>
          <w:rFonts w:asciiTheme="minorHAnsi" w:eastAsia="Times New Roman" w:hAnsiTheme="minorHAnsi" w:cstheme="minorHAnsi"/>
          <w:sz w:val="24"/>
          <w:szCs w:val="24"/>
          <w:lang w:val="en-US"/>
        </w:rPr>
        <w:t xml:space="preserve">     8. South Africa (1,5 million).</w:t>
      </w:r>
    </w:p>
    <w:p w14:paraId="6A6EABC9" w14:textId="59ED57B5" w:rsidR="009B1F88" w:rsidRDefault="009B1F88" w:rsidP="00C4618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 xml:space="preserve">The </w:t>
      </w:r>
      <w:r>
        <w:rPr>
          <w:rFonts w:asciiTheme="minorHAnsi" w:eastAsia="Times New Roman" w:hAnsiTheme="minorHAnsi" w:cstheme="minorHAnsi"/>
          <w:sz w:val="24"/>
          <w:szCs w:val="24"/>
          <w:u w:val="single"/>
          <w:lang w:val="en-US"/>
        </w:rPr>
        <w:t xml:space="preserve">orange export </w:t>
      </w:r>
      <w:r>
        <w:rPr>
          <w:rFonts w:asciiTheme="minorHAnsi" w:eastAsia="Times New Roman" w:hAnsiTheme="minorHAnsi" w:cstheme="minorHAnsi"/>
          <w:sz w:val="24"/>
          <w:szCs w:val="24"/>
          <w:lang w:val="en-US"/>
        </w:rPr>
        <w:t>leader board looks like this: 1. Egypt (1,5 million tonnes); 2. South Africa (1,2 million</w:t>
      </w:r>
      <w:proofErr w:type="gramStart"/>
      <w:r>
        <w:rPr>
          <w:rFonts w:asciiTheme="minorHAnsi" w:eastAsia="Times New Roman" w:hAnsiTheme="minorHAnsi" w:cstheme="minorHAnsi"/>
          <w:sz w:val="24"/>
          <w:szCs w:val="24"/>
          <w:lang w:val="en-US"/>
        </w:rPr>
        <w:t xml:space="preserve">);   </w:t>
      </w:r>
      <w:proofErr w:type="gramEnd"/>
      <w:r>
        <w:rPr>
          <w:rFonts w:asciiTheme="minorHAnsi" w:eastAsia="Times New Roman" w:hAnsiTheme="minorHAnsi" w:cstheme="minorHAnsi"/>
          <w:sz w:val="24"/>
          <w:szCs w:val="24"/>
          <w:lang w:val="en-US"/>
        </w:rPr>
        <w:t xml:space="preserve"> 3. USA (540 000); 4. Turkey (350 000); 5. EU (310 000).</w:t>
      </w:r>
    </w:p>
    <w:p w14:paraId="014A975F" w14:textId="31436EF7" w:rsidR="00FF218A" w:rsidRPr="009B1F88" w:rsidRDefault="00F443E3" w:rsidP="00C46181">
      <w:pPr>
        <w:spacing w:after="0"/>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lang w:val="en-US"/>
        </w:rPr>
        <w:t>Source: USDA FAS: Average 2015/16 to 2020/21</w:t>
      </w:r>
    </w:p>
    <w:p w14:paraId="28200F36" w14:textId="77777777" w:rsidR="00A25341" w:rsidRDefault="00A25341" w:rsidP="0043300C">
      <w:pPr>
        <w:spacing w:after="0"/>
        <w:rPr>
          <w:rFonts w:asciiTheme="minorHAnsi" w:eastAsia="Times New Roman" w:hAnsiTheme="minorHAnsi" w:cstheme="minorHAnsi"/>
          <w:sz w:val="24"/>
          <w:szCs w:val="24"/>
          <w:lang w:val="en-US"/>
        </w:rPr>
      </w:pPr>
    </w:p>
    <w:sectPr w:rsidR="00A25341"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A4664" w14:textId="77777777" w:rsidR="00021812" w:rsidRDefault="00021812" w:rsidP="00595E08">
      <w:pPr>
        <w:spacing w:after="0" w:line="240" w:lineRule="auto"/>
      </w:pPr>
      <w:r>
        <w:separator/>
      </w:r>
    </w:p>
  </w:endnote>
  <w:endnote w:type="continuationSeparator" w:id="0">
    <w:p w14:paraId="58DF94F7" w14:textId="77777777" w:rsidR="00021812" w:rsidRDefault="00021812"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AD5E6" w14:textId="77777777" w:rsidR="00021812" w:rsidRDefault="00021812" w:rsidP="00595E08">
      <w:pPr>
        <w:spacing w:after="0" w:line="240" w:lineRule="auto"/>
      </w:pPr>
      <w:r>
        <w:separator/>
      </w:r>
    </w:p>
  </w:footnote>
  <w:footnote w:type="continuationSeparator" w:id="0">
    <w:p w14:paraId="2ABA02D6" w14:textId="77777777" w:rsidR="00021812" w:rsidRDefault="00021812"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21812"/>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2042A"/>
    <w:rsid w:val="001218D8"/>
    <w:rsid w:val="00122FC7"/>
    <w:rsid w:val="00124699"/>
    <w:rsid w:val="00136127"/>
    <w:rsid w:val="00142E5B"/>
    <w:rsid w:val="0015485D"/>
    <w:rsid w:val="001549C2"/>
    <w:rsid w:val="00174465"/>
    <w:rsid w:val="00175573"/>
    <w:rsid w:val="00175734"/>
    <w:rsid w:val="001757E7"/>
    <w:rsid w:val="00177BFC"/>
    <w:rsid w:val="00181B2D"/>
    <w:rsid w:val="00185357"/>
    <w:rsid w:val="00190EE1"/>
    <w:rsid w:val="001A29BD"/>
    <w:rsid w:val="001B1783"/>
    <w:rsid w:val="001B203D"/>
    <w:rsid w:val="001B673C"/>
    <w:rsid w:val="001C679B"/>
    <w:rsid w:val="001C723E"/>
    <w:rsid w:val="001D36FE"/>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122B"/>
    <w:rsid w:val="002D17EB"/>
    <w:rsid w:val="002E1866"/>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435D9"/>
    <w:rsid w:val="004510C4"/>
    <w:rsid w:val="00452062"/>
    <w:rsid w:val="00455927"/>
    <w:rsid w:val="004645E1"/>
    <w:rsid w:val="004711F0"/>
    <w:rsid w:val="00471646"/>
    <w:rsid w:val="00473BDF"/>
    <w:rsid w:val="004911D6"/>
    <w:rsid w:val="00495189"/>
    <w:rsid w:val="00496A4F"/>
    <w:rsid w:val="004A0BC7"/>
    <w:rsid w:val="004A1073"/>
    <w:rsid w:val="004A371F"/>
    <w:rsid w:val="004B158E"/>
    <w:rsid w:val="004B20D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9D8"/>
    <w:rsid w:val="0058684F"/>
    <w:rsid w:val="005913D8"/>
    <w:rsid w:val="005948CD"/>
    <w:rsid w:val="00595E08"/>
    <w:rsid w:val="005B21B9"/>
    <w:rsid w:val="005B3A73"/>
    <w:rsid w:val="005B4081"/>
    <w:rsid w:val="005B6970"/>
    <w:rsid w:val="005B78D0"/>
    <w:rsid w:val="005B7B5D"/>
    <w:rsid w:val="005B7B9E"/>
    <w:rsid w:val="005C0538"/>
    <w:rsid w:val="005C6EF1"/>
    <w:rsid w:val="005E05EF"/>
    <w:rsid w:val="005E29B8"/>
    <w:rsid w:val="005E62DC"/>
    <w:rsid w:val="005F2989"/>
    <w:rsid w:val="005F4137"/>
    <w:rsid w:val="00600B79"/>
    <w:rsid w:val="00601C02"/>
    <w:rsid w:val="006042E1"/>
    <w:rsid w:val="006046D7"/>
    <w:rsid w:val="00611C22"/>
    <w:rsid w:val="00612231"/>
    <w:rsid w:val="00613228"/>
    <w:rsid w:val="00613C1F"/>
    <w:rsid w:val="006254FA"/>
    <w:rsid w:val="006302CB"/>
    <w:rsid w:val="0063644A"/>
    <w:rsid w:val="006412FF"/>
    <w:rsid w:val="00641661"/>
    <w:rsid w:val="00646201"/>
    <w:rsid w:val="0064682B"/>
    <w:rsid w:val="00663769"/>
    <w:rsid w:val="00670FBB"/>
    <w:rsid w:val="0067189B"/>
    <w:rsid w:val="006737A5"/>
    <w:rsid w:val="006832EE"/>
    <w:rsid w:val="006852F9"/>
    <w:rsid w:val="00690E5D"/>
    <w:rsid w:val="0069320C"/>
    <w:rsid w:val="0069350E"/>
    <w:rsid w:val="00695012"/>
    <w:rsid w:val="006A0B6E"/>
    <w:rsid w:val="006A5DD3"/>
    <w:rsid w:val="006B22E7"/>
    <w:rsid w:val="006D3BE7"/>
    <w:rsid w:val="006E0A15"/>
    <w:rsid w:val="006E394D"/>
    <w:rsid w:val="006F29BD"/>
    <w:rsid w:val="006F43EB"/>
    <w:rsid w:val="00705569"/>
    <w:rsid w:val="007264AE"/>
    <w:rsid w:val="00726D85"/>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23F18"/>
    <w:rsid w:val="00830C8C"/>
    <w:rsid w:val="00836320"/>
    <w:rsid w:val="008421EA"/>
    <w:rsid w:val="00843CDE"/>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C03"/>
    <w:rsid w:val="008B5FDB"/>
    <w:rsid w:val="008B7F6E"/>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77A21"/>
    <w:rsid w:val="00992221"/>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C0D"/>
    <w:rsid w:val="00AB5EC1"/>
    <w:rsid w:val="00AB7955"/>
    <w:rsid w:val="00AC37AC"/>
    <w:rsid w:val="00AC3F8B"/>
    <w:rsid w:val="00AC7D19"/>
    <w:rsid w:val="00AD1C85"/>
    <w:rsid w:val="00AD79A4"/>
    <w:rsid w:val="00B0109A"/>
    <w:rsid w:val="00B04E97"/>
    <w:rsid w:val="00B06DA7"/>
    <w:rsid w:val="00B11F72"/>
    <w:rsid w:val="00B1434B"/>
    <w:rsid w:val="00B31CDA"/>
    <w:rsid w:val="00B3410E"/>
    <w:rsid w:val="00B65EBE"/>
    <w:rsid w:val="00B673C4"/>
    <w:rsid w:val="00B84D8D"/>
    <w:rsid w:val="00B86765"/>
    <w:rsid w:val="00BA3973"/>
    <w:rsid w:val="00BA3CFA"/>
    <w:rsid w:val="00BA5B31"/>
    <w:rsid w:val="00BA69F3"/>
    <w:rsid w:val="00BB03E9"/>
    <w:rsid w:val="00BB0DE8"/>
    <w:rsid w:val="00BB2034"/>
    <w:rsid w:val="00BB2F61"/>
    <w:rsid w:val="00BB4B0B"/>
    <w:rsid w:val="00BB6988"/>
    <w:rsid w:val="00BC0F93"/>
    <w:rsid w:val="00BC47DD"/>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E100B"/>
    <w:rsid w:val="00DE396E"/>
    <w:rsid w:val="00DE58C6"/>
    <w:rsid w:val="00E01533"/>
    <w:rsid w:val="00E017AC"/>
    <w:rsid w:val="00E018E6"/>
    <w:rsid w:val="00E0676F"/>
    <w:rsid w:val="00E14724"/>
    <w:rsid w:val="00E31082"/>
    <w:rsid w:val="00E3323F"/>
    <w:rsid w:val="00E40090"/>
    <w:rsid w:val="00E43E76"/>
    <w:rsid w:val="00E5448E"/>
    <w:rsid w:val="00E5772E"/>
    <w:rsid w:val="00E62F08"/>
    <w:rsid w:val="00E66070"/>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3153F"/>
    <w:rsid w:val="00F3231D"/>
    <w:rsid w:val="00F34519"/>
    <w:rsid w:val="00F40554"/>
    <w:rsid w:val="00F440B1"/>
    <w:rsid w:val="00F443E3"/>
    <w:rsid w:val="00F454F9"/>
    <w:rsid w:val="00F50DDA"/>
    <w:rsid w:val="00F55830"/>
    <w:rsid w:val="00F57F49"/>
    <w:rsid w:val="00F6437C"/>
    <w:rsid w:val="00F679DE"/>
    <w:rsid w:val="00F83F1A"/>
    <w:rsid w:val="00F867C4"/>
    <w:rsid w:val="00F915E8"/>
    <w:rsid w:val="00F936DB"/>
    <w:rsid w:val="00FA06B9"/>
    <w:rsid w:val="00FA1295"/>
    <w:rsid w:val="00FA1DC3"/>
    <w:rsid w:val="00FA3EDC"/>
    <w:rsid w:val="00FA6F1F"/>
    <w:rsid w:val="00FA7DB0"/>
    <w:rsid w:val="00FB3BE0"/>
    <w:rsid w:val="00FB3EF7"/>
    <w:rsid w:val="00FB792D"/>
    <w:rsid w:val="00FC36D2"/>
    <w:rsid w:val="00FC5148"/>
    <w:rsid w:val="00FC5BD0"/>
    <w:rsid w:val="00FD5F83"/>
    <w:rsid w:val="00FE48E7"/>
    <w:rsid w:val="00FE7527"/>
    <w:rsid w:val="00FE7729"/>
    <w:rsid w:val="00FF218A"/>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oria@cga.co.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erner@fpef.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Gloria</cp:lastModifiedBy>
  <cp:revision>8</cp:revision>
  <cp:lastPrinted>2021-02-17T14:21:00Z</cp:lastPrinted>
  <dcterms:created xsi:type="dcterms:W3CDTF">2021-03-12T09:34:00Z</dcterms:created>
  <dcterms:modified xsi:type="dcterms:W3CDTF">2021-03-13T12:00:00Z</dcterms:modified>
</cp:coreProperties>
</file>