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2406E" w14:textId="615288F1" w:rsidR="005859D8" w:rsidRPr="00490CA8" w:rsidRDefault="005859D8" w:rsidP="005859D8">
      <w:pPr>
        <w:spacing w:after="0" w:line="240" w:lineRule="auto"/>
        <w:ind w:right="113"/>
        <w:rPr>
          <w:rFonts w:ascii="Comic Sans MS" w:hAnsi="Comic Sans MS"/>
          <w:b/>
          <w:i/>
          <w:sz w:val="40"/>
          <w:szCs w:val="40"/>
        </w:rPr>
      </w:pPr>
      <w:r>
        <w:rPr>
          <w:noProof/>
          <w:lang w:eastAsia="en-ZA"/>
        </w:rPr>
        <w:drawing>
          <wp:anchor distT="0" distB="0" distL="114300" distR="114300" simplePos="0" relativeHeight="251659264" behindDoc="0" locked="0" layoutInCell="1" allowOverlap="1" wp14:anchorId="0CFF64D8" wp14:editId="3CCC6F76">
            <wp:simplePos x="0" y="0"/>
            <wp:positionH relativeFrom="margin">
              <wp:align>right</wp:align>
            </wp:positionH>
            <wp:positionV relativeFrom="margin">
              <wp:posOffset>9525</wp:posOffset>
            </wp:positionV>
            <wp:extent cx="1504800" cy="799200"/>
            <wp:effectExtent l="0" t="0" r="635" b="127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8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i/>
          <w:sz w:val="40"/>
          <w:szCs w:val="40"/>
        </w:rPr>
        <w:t xml:space="preserve">FROM THE DESK OF </w:t>
      </w:r>
      <w:r w:rsidRPr="00490CA8">
        <w:rPr>
          <w:rFonts w:ascii="Comic Sans MS" w:hAnsi="Comic Sans MS"/>
          <w:b/>
          <w:i/>
          <w:sz w:val="40"/>
          <w:szCs w:val="40"/>
        </w:rPr>
        <w:t>THE CEO (</w:t>
      </w:r>
      <w:r w:rsidR="0032546F">
        <w:rPr>
          <w:rFonts w:ascii="Comic Sans MS" w:hAnsi="Comic Sans MS"/>
          <w:b/>
          <w:i/>
          <w:sz w:val="40"/>
          <w:szCs w:val="40"/>
        </w:rPr>
        <w:t>5</w:t>
      </w:r>
      <w:r w:rsidR="00AD79A4">
        <w:rPr>
          <w:rFonts w:ascii="Comic Sans MS" w:hAnsi="Comic Sans MS"/>
          <w:b/>
          <w:i/>
          <w:sz w:val="40"/>
          <w:szCs w:val="40"/>
        </w:rPr>
        <w:t>/21</w:t>
      </w:r>
      <w:r w:rsidRPr="00490CA8">
        <w:rPr>
          <w:rFonts w:ascii="Comic Sans MS" w:hAnsi="Comic Sans MS"/>
          <w:b/>
          <w:i/>
          <w:sz w:val="40"/>
          <w:szCs w:val="40"/>
        </w:rPr>
        <w:t>)</w:t>
      </w:r>
      <w:r w:rsidRPr="005859D8">
        <w:rPr>
          <w:noProof/>
          <w:lang w:eastAsia="en-ZA"/>
        </w:rPr>
        <w:t xml:space="preserve"> </w:t>
      </w:r>
    </w:p>
    <w:p w14:paraId="612E86BD" w14:textId="77777777" w:rsidR="005859D8" w:rsidRPr="00AD79A4" w:rsidRDefault="005859D8" w:rsidP="005859D8">
      <w:pPr>
        <w:spacing w:after="0" w:line="240" w:lineRule="auto"/>
        <w:ind w:right="113"/>
        <w:rPr>
          <w:rFonts w:ascii="Comic Sans MS" w:hAnsi="Comic Sans MS"/>
          <w:b/>
          <w:color w:val="FF0000"/>
          <w:sz w:val="21"/>
          <w:szCs w:val="21"/>
        </w:rPr>
      </w:pPr>
      <w:r w:rsidRPr="00AD79A4">
        <w:rPr>
          <w:rFonts w:ascii="Comic Sans MS" w:hAnsi="Comic Sans MS"/>
          <w:b/>
          <w:color w:val="FF0000"/>
          <w:sz w:val="21"/>
          <w:szCs w:val="21"/>
        </w:rPr>
        <w:t>(Follow me on Twitter justchad_cga)</w:t>
      </w:r>
    </w:p>
    <w:p w14:paraId="50F3E523" w14:textId="5FE5D83D" w:rsidR="00361403" w:rsidRDefault="0032546F" w:rsidP="00A751D8">
      <w:pPr>
        <w:rPr>
          <w:rFonts w:ascii="Comic Sans MS" w:hAnsi="Comic Sans MS"/>
          <w:i/>
          <w:sz w:val="21"/>
          <w:szCs w:val="21"/>
        </w:rPr>
      </w:pPr>
      <w:r>
        <w:rPr>
          <w:rFonts w:ascii="Comic Sans MS" w:hAnsi="Comic Sans MS"/>
          <w:i/>
          <w:sz w:val="21"/>
          <w:szCs w:val="21"/>
        </w:rPr>
        <w:t>Justin Chadwick 12</w:t>
      </w:r>
      <w:r w:rsidR="00540ACC">
        <w:rPr>
          <w:rFonts w:ascii="Comic Sans MS" w:hAnsi="Comic Sans MS"/>
          <w:i/>
          <w:sz w:val="21"/>
          <w:szCs w:val="21"/>
        </w:rPr>
        <w:t xml:space="preserve"> February</w:t>
      </w:r>
      <w:r w:rsidR="00AD79A4">
        <w:rPr>
          <w:rFonts w:ascii="Comic Sans MS" w:hAnsi="Comic Sans MS"/>
          <w:i/>
          <w:sz w:val="21"/>
          <w:szCs w:val="21"/>
        </w:rPr>
        <w:t xml:space="preserve"> 2021</w:t>
      </w:r>
    </w:p>
    <w:tbl>
      <w:tblPr>
        <w:tblpPr w:leftFromText="180" w:rightFromText="180" w:vertAnchor="text" w:horzAnchor="margin" w:tblpY="-201"/>
        <w:tblOverlap w:val="never"/>
        <w:tblW w:w="10824" w:type="dxa"/>
        <w:tblCellSpacing w:w="0" w:type="dxa"/>
        <w:tblLayout w:type="fixed"/>
        <w:tblCellMar>
          <w:top w:w="15" w:type="dxa"/>
          <w:bottom w:w="15" w:type="dxa"/>
        </w:tblCellMar>
        <w:tblLook w:val="04A0" w:firstRow="1" w:lastRow="0" w:firstColumn="1" w:lastColumn="0" w:noHBand="0" w:noVBand="1"/>
      </w:tblPr>
      <w:tblGrid>
        <w:gridCol w:w="10824"/>
      </w:tblGrid>
      <w:tr w:rsidR="00361403" w:rsidRPr="00874BAF" w14:paraId="1E2A57DA" w14:textId="77777777" w:rsidTr="00ED209B">
        <w:trPr>
          <w:trHeight w:val="555"/>
          <w:tblCellSpacing w:w="0" w:type="dxa"/>
        </w:trPr>
        <w:tc>
          <w:tcPr>
            <w:tcW w:w="10824" w:type="dxa"/>
            <w:vAlign w:val="center"/>
          </w:tcPr>
          <w:p w14:paraId="37AA5FCF" w14:textId="5C468502" w:rsidR="00836320" w:rsidRPr="00874BAF" w:rsidRDefault="00CE5103" w:rsidP="00E62F08">
            <w:pPr>
              <w:spacing w:after="0"/>
              <w:ind w:right="-329"/>
              <w:rPr>
                <w:rFonts w:asciiTheme="minorHAnsi" w:hAnsiTheme="minorHAnsi" w:cstheme="minorHAnsi"/>
                <w:b/>
                <w:i/>
                <w:lang w:val="en-US"/>
              </w:rPr>
            </w:pPr>
            <w:r w:rsidRPr="00874BAF">
              <w:rPr>
                <w:rFonts w:asciiTheme="minorHAnsi" w:hAnsiTheme="minorHAnsi" w:cstheme="minorHAnsi"/>
                <w:b/>
                <w:i/>
                <w:lang w:val="en-US"/>
              </w:rPr>
              <w:t>“</w:t>
            </w:r>
            <w:r w:rsidR="00951943" w:rsidRPr="00874BAF">
              <w:rPr>
                <w:rFonts w:asciiTheme="minorHAnsi" w:hAnsiTheme="minorHAnsi" w:cstheme="minorHAnsi"/>
                <w:b/>
                <w:i/>
                <w:lang w:val="en-US"/>
              </w:rPr>
              <w:t>The test of courage comes when we are in the minority. The test of tolerance comes when we are in the majority” Ralph W Sockman</w:t>
            </w:r>
          </w:p>
        </w:tc>
      </w:tr>
    </w:tbl>
    <w:p w14:paraId="5978FCE4" w14:textId="73285D57" w:rsidR="00AD79A4" w:rsidRPr="00874BAF" w:rsidRDefault="00874BAF" w:rsidP="00AD79A4">
      <w:pPr>
        <w:spacing w:after="0"/>
        <w:rPr>
          <w:rFonts w:asciiTheme="minorHAnsi" w:eastAsia="Times New Roman" w:hAnsiTheme="minorHAnsi" w:cstheme="minorHAnsi"/>
          <w:b/>
          <w:color w:val="7030A0"/>
          <w:u w:val="single"/>
          <w:lang w:val="en-US"/>
        </w:rPr>
      </w:pPr>
      <w:r>
        <w:rPr>
          <w:rFonts w:asciiTheme="minorHAnsi" w:eastAsia="Times New Roman" w:hAnsiTheme="minorHAnsi" w:cstheme="minorHAnsi"/>
          <w:b/>
          <w:color w:val="7030A0"/>
          <w:u w:val="single"/>
          <w:lang w:val="en-US"/>
        </w:rPr>
        <w:t>CYCLONE ELO</w:t>
      </w:r>
      <w:r w:rsidR="003736BF" w:rsidRPr="00874BAF">
        <w:rPr>
          <w:rFonts w:asciiTheme="minorHAnsi" w:eastAsia="Times New Roman" w:hAnsiTheme="minorHAnsi" w:cstheme="minorHAnsi"/>
          <w:b/>
          <w:color w:val="7030A0"/>
          <w:u w:val="single"/>
          <w:lang w:val="en-US"/>
        </w:rPr>
        <w:t>ISE</w:t>
      </w:r>
    </w:p>
    <w:p w14:paraId="76D501BA" w14:textId="0D8665DE" w:rsidR="003736BF" w:rsidRPr="00874BAF" w:rsidRDefault="003736BF" w:rsidP="00C455DE">
      <w:pPr>
        <w:spacing w:after="0"/>
        <w:rPr>
          <w:rFonts w:asciiTheme="minorHAnsi" w:eastAsia="Times New Roman" w:hAnsiTheme="minorHAnsi" w:cstheme="minorHAnsi"/>
          <w:lang w:val="en-US"/>
        </w:rPr>
      </w:pPr>
      <w:r w:rsidRPr="00874BAF">
        <w:rPr>
          <w:rFonts w:asciiTheme="minorHAnsi" w:eastAsia="Times New Roman" w:hAnsiTheme="minorHAnsi" w:cstheme="minorHAnsi"/>
          <w:lang w:val="en-US"/>
        </w:rPr>
        <w:t>The 22 January 2021 newsletter warn</w:t>
      </w:r>
      <w:r w:rsidR="00874BAF">
        <w:rPr>
          <w:rFonts w:asciiTheme="minorHAnsi" w:eastAsia="Times New Roman" w:hAnsiTheme="minorHAnsi" w:cstheme="minorHAnsi"/>
          <w:lang w:val="en-US"/>
        </w:rPr>
        <w:t>ed of the impending cyclone Elo</w:t>
      </w:r>
      <w:r w:rsidRPr="00874BAF">
        <w:rPr>
          <w:rFonts w:asciiTheme="minorHAnsi" w:eastAsia="Times New Roman" w:hAnsiTheme="minorHAnsi" w:cstheme="minorHAnsi"/>
          <w:lang w:val="en-US"/>
        </w:rPr>
        <w:t xml:space="preserve">ise, and the associated destructive rain and winds. As it happens it seems that the cyclone was good to our industry – although considerable rain was measured (and social media videos and photographs capture incredible sights of dams spilling and rivers running) it seems to have fallen in the right places, and the destructive winds seem to have abated. The Tzaneen </w:t>
      </w:r>
      <w:r w:rsidR="0095280D">
        <w:rPr>
          <w:rFonts w:asciiTheme="minorHAnsi" w:eastAsia="Times New Roman" w:hAnsiTheme="minorHAnsi" w:cstheme="minorHAnsi"/>
          <w:lang w:val="en-US"/>
        </w:rPr>
        <w:t>dam has lifted from just over 24% to about 6</w:t>
      </w:r>
      <w:r w:rsidRPr="00874BAF">
        <w:rPr>
          <w:rFonts w:asciiTheme="minorHAnsi" w:eastAsia="Times New Roman" w:hAnsiTheme="minorHAnsi" w:cstheme="minorHAnsi"/>
          <w:lang w:val="en-US"/>
        </w:rPr>
        <w:t xml:space="preserve">0%, </w:t>
      </w:r>
      <w:r w:rsidR="0095280D">
        <w:rPr>
          <w:rFonts w:asciiTheme="minorHAnsi" w:eastAsia="Times New Roman" w:hAnsiTheme="minorHAnsi" w:cstheme="minorHAnsi"/>
          <w:lang w:val="en-US"/>
        </w:rPr>
        <w:t xml:space="preserve">Ebenezer dam from 28 to 62%, and </w:t>
      </w:r>
      <w:r w:rsidRPr="00874BAF">
        <w:rPr>
          <w:rFonts w:asciiTheme="minorHAnsi" w:eastAsia="Times New Roman" w:hAnsiTheme="minorHAnsi" w:cstheme="minorHAnsi"/>
          <w:lang w:val="en-US"/>
        </w:rPr>
        <w:t xml:space="preserve">the </w:t>
      </w:r>
      <w:proofErr w:type="spellStart"/>
      <w:r w:rsidRPr="00874BAF">
        <w:rPr>
          <w:rFonts w:asciiTheme="minorHAnsi" w:eastAsia="Times New Roman" w:hAnsiTheme="minorHAnsi" w:cstheme="minorHAnsi"/>
          <w:lang w:val="en-US"/>
        </w:rPr>
        <w:t>Kwena</w:t>
      </w:r>
      <w:proofErr w:type="spellEnd"/>
      <w:r w:rsidRPr="00874BAF">
        <w:rPr>
          <w:rFonts w:asciiTheme="minorHAnsi" w:eastAsia="Times New Roman" w:hAnsiTheme="minorHAnsi" w:cstheme="minorHAnsi"/>
          <w:lang w:val="en-US"/>
        </w:rPr>
        <w:t xml:space="preserve"> dam on the Crocodile river lifted from 28% to 57%. </w:t>
      </w:r>
    </w:p>
    <w:p w14:paraId="394BAB77" w14:textId="6B7B889C" w:rsidR="00C25111" w:rsidRPr="00874BAF" w:rsidRDefault="00874BAF" w:rsidP="00C25111">
      <w:pPr>
        <w:spacing w:after="0"/>
        <w:rPr>
          <w:rFonts w:asciiTheme="minorHAnsi" w:hAnsiTheme="minorHAnsi" w:cstheme="minorHAnsi"/>
          <w:i/>
        </w:rPr>
      </w:pPr>
      <w:r>
        <w:rPr>
          <w:rFonts w:asciiTheme="minorHAnsi" w:hAnsiTheme="minorHAnsi" w:cstheme="minorHAnsi"/>
        </w:rPr>
        <w:t>I did a round-</w:t>
      </w:r>
      <w:r w:rsidR="00C25111" w:rsidRPr="00874BAF">
        <w:rPr>
          <w:rFonts w:asciiTheme="minorHAnsi" w:hAnsiTheme="minorHAnsi" w:cstheme="minorHAnsi"/>
        </w:rPr>
        <w:t xml:space="preserve">up of CGA Directors to get information from the regions. Marius Bester reported that </w:t>
      </w:r>
      <w:r w:rsidR="00C25111" w:rsidRPr="00874BAF">
        <w:rPr>
          <w:rFonts w:asciiTheme="minorHAnsi" w:hAnsiTheme="minorHAnsi" w:cstheme="minorHAnsi"/>
          <w:i/>
        </w:rPr>
        <w:t>the Oranjerivier-region was not really impacted in terms of very high rainfall caused by cyclone Elo</w:t>
      </w:r>
      <w:r>
        <w:rPr>
          <w:rFonts w:asciiTheme="minorHAnsi" w:hAnsiTheme="minorHAnsi" w:cstheme="minorHAnsi"/>
          <w:i/>
        </w:rPr>
        <w:t>i</w:t>
      </w:r>
      <w:r w:rsidR="00C25111" w:rsidRPr="00874BAF">
        <w:rPr>
          <w:rFonts w:asciiTheme="minorHAnsi" w:hAnsiTheme="minorHAnsi" w:cstheme="minorHAnsi"/>
          <w:i/>
        </w:rPr>
        <w:t>se in the citrus producing area of the Lower Orange River, although we did record very good rainfall – December 2020 until now = 150 mm. Considering that the average rainfall for the region is about 120 mm per annum, we actually recorded higher rainfall over the first two months of 2021 (125 mm), than the annual rainfall for the area.</w:t>
      </w:r>
      <w:r>
        <w:rPr>
          <w:rFonts w:asciiTheme="minorHAnsi" w:hAnsiTheme="minorHAnsi" w:cstheme="minorHAnsi"/>
          <w:i/>
        </w:rPr>
        <w:t xml:space="preserve"> </w:t>
      </w:r>
      <w:r w:rsidR="00C25111" w:rsidRPr="00874BAF">
        <w:rPr>
          <w:rFonts w:asciiTheme="minorHAnsi" w:hAnsiTheme="minorHAnsi" w:cstheme="minorHAnsi"/>
          <w:i/>
        </w:rPr>
        <w:t>The biggest concern at this stage in terms of rainfall is the possibility of flooding of the Orange river due to high rainfall occu</w:t>
      </w:r>
      <w:r>
        <w:rPr>
          <w:rFonts w:asciiTheme="minorHAnsi" w:hAnsiTheme="minorHAnsi" w:cstheme="minorHAnsi"/>
          <w:i/>
        </w:rPr>
        <w:t>r</w:t>
      </w:r>
      <w:r w:rsidR="00C25111" w:rsidRPr="00874BAF">
        <w:rPr>
          <w:rFonts w:asciiTheme="minorHAnsi" w:hAnsiTheme="minorHAnsi" w:cstheme="minorHAnsi"/>
          <w:i/>
        </w:rPr>
        <w:t>ring in the catchment areas of the Vaal- and Orange rivers, which could ca</w:t>
      </w:r>
      <w:r>
        <w:rPr>
          <w:rFonts w:asciiTheme="minorHAnsi" w:hAnsiTheme="minorHAnsi" w:cstheme="minorHAnsi"/>
          <w:i/>
        </w:rPr>
        <w:t>u</w:t>
      </w:r>
      <w:r w:rsidR="00C25111" w:rsidRPr="00874BAF">
        <w:rPr>
          <w:rFonts w:asciiTheme="minorHAnsi" w:hAnsiTheme="minorHAnsi" w:cstheme="minorHAnsi"/>
          <w:i/>
        </w:rPr>
        <w:t>se damage to the farms bordering the river. The rain was not good though for the table grape and raisin producers in the region, who suffer huge financial losses due to the wet conditions during their harvesting season, causing waste and decay to the product.</w:t>
      </w:r>
    </w:p>
    <w:p w14:paraId="42003483" w14:textId="03FED159" w:rsidR="00726D85" w:rsidRPr="00874BAF" w:rsidRDefault="00874BAF" w:rsidP="00874BAF">
      <w:pPr>
        <w:spacing w:after="0"/>
        <w:rPr>
          <w:rFonts w:asciiTheme="minorHAnsi" w:hAnsiTheme="minorHAnsi" w:cstheme="minorHAnsi"/>
        </w:rPr>
      </w:pPr>
      <w:r>
        <w:rPr>
          <w:rFonts w:asciiTheme="minorHAnsi" w:hAnsiTheme="minorHAnsi" w:cstheme="minorHAnsi"/>
        </w:rPr>
        <w:t>Smit Le</w:t>
      </w:r>
      <w:r w:rsidR="001F7F2A">
        <w:rPr>
          <w:rFonts w:asciiTheme="minorHAnsi" w:hAnsiTheme="minorHAnsi" w:cstheme="minorHAnsi"/>
        </w:rPr>
        <w:t xml:space="preserve"> </w:t>
      </w:r>
      <w:r>
        <w:rPr>
          <w:rFonts w:asciiTheme="minorHAnsi" w:hAnsiTheme="minorHAnsi" w:cstheme="minorHAnsi"/>
        </w:rPr>
        <w:t xml:space="preserve">Roux reports that </w:t>
      </w:r>
      <w:r w:rsidR="00726D85" w:rsidRPr="00874BAF">
        <w:rPr>
          <w:rFonts w:asciiTheme="minorHAnsi" w:hAnsiTheme="minorHAnsi" w:cstheme="minorHAnsi"/>
          <w:i/>
        </w:rPr>
        <w:t>Ohrigstad/Burgersfort had between 120mm and 200mm and on the mountains</w:t>
      </w:r>
      <w:r w:rsidR="00C455DE">
        <w:rPr>
          <w:rFonts w:asciiTheme="minorHAnsi" w:hAnsiTheme="minorHAnsi" w:cstheme="minorHAnsi"/>
          <w:i/>
        </w:rPr>
        <w:t xml:space="preserve"> up</w:t>
      </w:r>
      <w:r w:rsidR="00726D85" w:rsidRPr="00874BAF">
        <w:rPr>
          <w:rFonts w:asciiTheme="minorHAnsi" w:hAnsiTheme="minorHAnsi" w:cstheme="minorHAnsi"/>
          <w:i/>
        </w:rPr>
        <w:t xml:space="preserve"> to 300mm. Our area had no damage caused by Eloise, she did cause our rivers to start flowing </w:t>
      </w:r>
      <w:r>
        <w:rPr>
          <w:rFonts w:asciiTheme="minorHAnsi" w:hAnsiTheme="minorHAnsi" w:cstheme="minorHAnsi"/>
          <w:i/>
        </w:rPr>
        <w:t xml:space="preserve">for </w:t>
      </w:r>
      <w:r w:rsidR="00726D85" w:rsidRPr="00874BAF">
        <w:rPr>
          <w:rFonts w:asciiTheme="minorHAnsi" w:hAnsiTheme="minorHAnsi" w:cstheme="minorHAnsi"/>
          <w:i/>
        </w:rPr>
        <w:t>the first time in 4 years, and our dam is at 55%, before Eloise it was 8% full.</w:t>
      </w:r>
      <w:r w:rsidR="00726D85" w:rsidRPr="00874BAF">
        <w:rPr>
          <w:rFonts w:asciiTheme="minorHAnsi" w:hAnsiTheme="minorHAnsi" w:cstheme="minorHAnsi"/>
        </w:rPr>
        <w:t> </w:t>
      </w:r>
    </w:p>
    <w:p w14:paraId="2DC901C5" w14:textId="2FC9B545" w:rsidR="001E6EFD" w:rsidRPr="00874BAF" w:rsidRDefault="00874BAF" w:rsidP="00874BAF">
      <w:pPr>
        <w:spacing w:after="0"/>
        <w:rPr>
          <w:rFonts w:asciiTheme="minorHAnsi" w:hAnsiTheme="minorHAnsi" w:cstheme="minorHAnsi"/>
          <w:i/>
        </w:rPr>
      </w:pPr>
      <w:r>
        <w:rPr>
          <w:rFonts w:asciiTheme="minorHAnsi" w:hAnsiTheme="minorHAnsi" w:cstheme="minorHAnsi"/>
        </w:rPr>
        <w:t xml:space="preserve">Paul Bristow from Zimbabwe reports </w:t>
      </w:r>
      <w:r w:rsidRPr="00874BAF">
        <w:rPr>
          <w:rFonts w:asciiTheme="minorHAnsi" w:hAnsiTheme="minorHAnsi" w:cstheme="minorHAnsi"/>
          <w:i/>
        </w:rPr>
        <w:t>w</w:t>
      </w:r>
      <w:r w:rsidR="001E6EFD" w:rsidRPr="00874BAF">
        <w:rPr>
          <w:rFonts w:asciiTheme="minorHAnsi" w:hAnsiTheme="minorHAnsi" w:cstheme="minorHAnsi"/>
          <w:i/>
        </w:rPr>
        <w:t>e had between 90 and 110 mm of rain from the cyclone and fortunately with very little wind.  Orchards drained quickly and t</w:t>
      </w:r>
      <w:r w:rsidR="00C455DE">
        <w:rPr>
          <w:rFonts w:asciiTheme="minorHAnsi" w:hAnsiTheme="minorHAnsi" w:cstheme="minorHAnsi"/>
          <w:i/>
        </w:rPr>
        <w:t>here was no visual damage. The b</w:t>
      </w:r>
      <w:r w:rsidR="001E6EFD" w:rsidRPr="00874BAF">
        <w:rPr>
          <w:rFonts w:asciiTheme="minorHAnsi" w:hAnsiTheme="minorHAnsi" w:cstheme="minorHAnsi"/>
          <w:i/>
        </w:rPr>
        <w:t>oreholes and pumping points on our river banks were badly flooded by floodwater breaking the normal flow levels and sweeping away piping and cables to the submersible pumps.  Something that has happened in the past.  We are fixing them and reinstalling, and hopefully we will be bac</w:t>
      </w:r>
      <w:r w:rsidR="00C455DE">
        <w:rPr>
          <w:rFonts w:asciiTheme="minorHAnsi" w:hAnsiTheme="minorHAnsi" w:cstheme="minorHAnsi"/>
          <w:i/>
        </w:rPr>
        <w:t xml:space="preserve">k to normal in a few weeks. </w:t>
      </w:r>
      <w:r w:rsidR="001E6EFD" w:rsidRPr="00874BAF">
        <w:rPr>
          <w:rFonts w:asciiTheme="minorHAnsi" w:hAnsiTheme="minorHAnsi" w:cstheme="minorHAnsi"/>
          <w:i/>
        </w:rPr>
        <w:t>We are overall very happy with the exceptionally good rains we have received this year.   The damage is part of what can happen, and we have to accept it.   This is farming!!</w:t>
      </w:r>
    </w:p>
    <w:p w14:paraId="0AD74104" w14:textId="081989B4" w:rsidR="00874BAF" w:rsidRPr="00874BAF" w:rsidRDefault="00C455DE" w:rsidP="00874BAF">
      <w:pPr>
        <w:spacing w:after="0"/>
        <w:rPr>
          <w:rFonts w:asciiTheme="minorHAnsi" w:hAnsiTheme="minorHAnsi" w:cstheme="minorHAnsi"/>
        </w:rPr>
      </w:pPr>
      <w:r>
        <w:rPr>
          <w:rFonts w:asciiTheme="minorHAnsi" w:hAnsiTheme="minorHAnsi" w:cstheme="minorHAnsi"/>
        </w:rPr>
        <w:t xml:space="preserve">Tommie Landman reports that </w:t>
      </w:r>
      <w:r w:rsidR="00874BAF" w:rsidRPr="00C455DE">
        <w:rPr>
          <w:rFonts w:asciiTheme="minorHAnsi" w:hAnsiTheme="minorHAnsi" w:cstheme="minorHAnsi"/>
          <w:i/>
        </w:rPr>
        <w:t>Hoedspruit (Lower Blyde) ranges between 250 to 300 mm.</w:t>
      </w:r>
      <w:r>
        <w:rPr>
          <w:rFonts w:asciiTheme="minorHAnsi" w:hAnsiTheme="minorHAnsi" w:cstheme="minorHAnsi"/>
          <w:i/>
        </w:rPr>
        <w:t xml:space="preserve"> </w:t>
      </w:r>
      <w:r w:rsidR="00874BAF" w:rsidRPr="00C455DE">
        <w:rPr>
          <w:rFonts w:asciiTheme="minorHAnsi" w:hAnsiTheme="minorHAnsi" w:cstheme="minorHAnsi"/>
          <w:i/>
        </w:rPr>
        <w:t>Graskop, the centre of the Blyde catchment in the mountains had 680 mm for the month of January. Blyde dam over-flowing 2 January already. During Eloise it was 230 cubes/sec at its peak.</w:t>
      </w:r>
      <w:r>
        <w:rPr>
          <w:rFonts w:asciiTheme="minorHAnsi" w:hAnsiTheme="minorHAnsi" w:cstheme="minorHAnsi"/>
          <w:i/>
        </w:rPr>
        <w:t xml:space="preserve"> </w:t>
      </w:r>
      <w:r w:rsidR="00874BAF" w:rsidRPr="00C455DE">
        <w:rPr>
          <w:rFonts w:asciiTheme="minorHAnsi" w:hAnsiTheme="minorHAnsi" w:cstheme="minorHAnsi"/>
          <w:i/>
        </w:rPr>
        <w:t xml:space="preserve">Orchards very wet but no real </w:t>
      </w:r>
      <w:r w:rsidR="001F7F2A">
        <w:rPr>
          <w:rFonts w:asciiTheme="minorHAnsi" w:hAnsiTheme="minorHAnsi" w:cstheme="minorHAnsi"/>
          <w:i/>
        </w:rPr>
        <w:t>damage</w:t>
      </w:r>
      <w:bookmarkStart w:id="0" w:name="_GoBack"/>
      <w:bookmarkEnd w:id="0"/>
      <w:r w:rsidR="001F7F2A">
        <w:rPr>
          <w:rFonts w:asciiTheme="minorHAnsi" w:hAnsiTheme="minorHAnsi" w:cstheme="minorHAnsi"/>
          <w:i/>
        </w:rPr>
        <w:t>. Mango farmers struggling</w:t>
      </w:r>
      <w:r w:rsidR="00874BAF" w:rsidRPr="00C455DE">
        <w:rPr>
          <w:rFonts w:asciiTheme="minorHAnsi" w:hAnsiTheme="minorHAnsi" w:cstheme="minorHAnsi"/>
          <w:i/>
        </w:rPr>
        <w:t xml:space="preserve"> a bit with fruit dropping from the trees due the very wet conditions.</w:t>
      </w:r>
    </w:p>
    <w:p w14:paraId="7F2DF4AD" w14:textId="204E7A41" w:rsidR="004F24A1" w:rsidRPr="00874BAF" w:rsidRDefault="001C723E" w:rsidP="004F24A1">
      <w:pPr>
        <w:spacing w:after="0"/>
        <w:rPr>
          <w:rFonts w:asciiTheme="minorHAnsi" w:eastAsia="Times New Roman" w:hAnsiTheme="minorHAnsi" w:cstheme="minorHAnsi"/>
          <w:b/>
          <w:color w:val="2F5496" w:themeColor="accent5" w:themeShade="BF"/>
          <w:u w:val="single"/>
          <w:lang w:val="en-US"/>
        </w:rPr>
      </w:pPr>
      <w:r w:rsidRPr="00874BAF">
        <w:rPr>
          <w:rFonts w:asciiTheme="minorHAnsi" w:eastAsia="Times New Roman" w:hAnsiTheme="minorHAnsi" w:cstheme="minorHAnsi"/>
          <w:b/>
          <w:color w:val="7030A0"/>
          <w:u w:val="single"/>
          <w:lang w:val="en-US"/>
        </w:rPr>
        <w:t>VARIETY FOCUS GROUPS (VFG)</w:t>
      </w:r>
    </w:p>
    <w:p w14:paraId="6F6F15BF" w14:textId="3F1524B4" w:rsidR="004D222E" w:rsidRPr="00874BAF" w:rsidRDefault="001C723E" w:rsidP="000E7748">
      <w:pPr>
        <w:spacing w:after="0"/>
        <w:rPr>
          <w:rFonts w:asciiTheme="minorHAnsi" w:eastAsia="Times New Roman" w:hAnsiTheme="minorHAnsi" w:cstheme="minorHAnsi"/>
          <w:lang w:val="en-US"/>
        </w:rPr>
      </w:pPr>
      <w:r w:rsidRPr="00874BAF">
        <w:rPr>
          <w:rFonts w:asciiTheme="minorHAnsi" w:eastAsia="Times New Roman" w:hAnsiTheme="minorHAnsi" w:cstheme="minorHAnsi"/>
          <w:lang w:val="en-US"/>
        </w:rPr>
        <w:t xml:space="preserve">The Chairmen of both the Grapefruit Focus Group and Lemon Focus Group have called for early meetings to start planning the 2021 season. The Grapefruit Focus group met this week Wednesday (10/2), while the Lemon Focus Group is to meet on Wednesday 24/2. This </w:t>
      </w:r>
      <w:r w:rsidR="00C455DE" w:rsidRPr="00874BAF">
        <w:rPr>
          <w:rFonts w:asciiTheme="minorHAnsi" w:eastAsia="Times New Roman" w:hAnsiTheme="minorHAnsi" w:cstheme="minorHAnsi"/>
          <w:lang w:val="en-US"/>
        </w:rPr>
        <w:t>year’s</w:t>
      </w:r>
      <w:r w:rsidRPr="00874BAF">
        <w:rPr>
          <w:rFonts w:asciiTheme="minorHAnsi" w:eastAsia="Times New Roman" w:hAnsiTheme="minorHAnsi" w:cstheme="minorHAnsi"/>
          <w:lang w:val="en-US"/>
        </w:rPr>
        <w:t xml:space="preserve"> focus groups have formalized membership from the FPEF – thanks to those who have joined from the FPEF.</w:t>
      </w:r>
    </w:p>
    <w:p w14:paraId="5208A48C" w14:textId="7DB4DCB6" w:rsidR="001C723E" w:rsidRPr="00874BAF" w:rsidRDefault="001C723E" w:rsidP="000E7748">
      <w:pPr>
        <w:spacing w:after="0"/>
        <w:rPr>
          <w:rFonts w:asciiTheme="minorHAnsi" w:eastAsia="Times New Roman" w:hAnsiTheme="minorHAnsi" w:cstheme="minorHAnsi"/>
          <w:lang w:val="en-US"/>
        </w:rPr>
      </w:pPr>
      <w:r w:rsidRPr="00874BAF">
        <w:rPr>
          <w:rFonts w:asciiTheme="minorHAnsi" w:eastAsia="Times New Roman" w:hAnsiTheme="minorHAnsi" w:cstheme="minorHAnsi"/>
          <w:lang w:val="en-US"/>
        </w:rPr>
        <w:t>The first job for the Focus Groups is the crop estimate – and Portia Magwaza (CGA Research Economist) is working with VFG representatives in compiling the first estimate.</w:t>
      </w:r>
    </w:p>
    <w:p w14:paraId="1E842ECD" w14:textId="3157068C" w:rsidR="001C723E" w:rsidRPr="00874BAF" w:rsidRDefault="001C723E" w:rsidP="000E7748">
      <w:pPr>
        <w:spacing w:after="0"/>
        <w:rPr>
          <w:rFonts w:asciiTheme="minorHAnsi" w:eastAsia="Times New Roman" w:hAnsiTheme="minorHAnsi" w:cstheme="minorHAnsi"/>
          <w:lang w:val="en-US"/>
        </w:rPr>
      </w:pPr>
      <w:r w:rsidRPr="00874BAF">
        <w:rPr>
          <w:rFonts w:asciiTheme="minorHAnsi" w:eastAsia="Times New Roman" w:hAnsiTheme="minorHAnsi" w:cstheme="minorHAnsi"/>
          <w:lang w:val="en-US"/>
        </w:rPr>
        <w:t>These estimates will be considered at the Citrus Marketing Forum (CMF) on 17 March 2021 – the CMF will once again be held as a virtual meeting. Details will be shared soon.</w:t>
      </w:r>
    </w:p>
    <w:p w14:paraId="60179BFD" w14:textId="54F5A95C" w:rsidR="000E7748" w:rsidRPr="00874BAF" w:rsidRDefault="000E7748" w:rsidP="000E7748">
      <w:pPr>
        <w:spacing w:after="0"/>
        <w:rPr>
          <w:rFonts w:asciiTheme="minorHAnsi" w:eastAsia="Times New Roman" w:hAnsiTheme="minorHAnsi" w:cstheme="minorHAnsi"/>
          <w:b/>
          <w:color w:val="2F5496" w:themeColor="accent5" w:themeShade="BF"/>
          <w:u w:val="single"/>
          <w:lang w:val="en-US"/>
        </w:rPr>
      </w:pPr>
      <w:r w:rsidRPr="00874BAF">
        <w:rPr>
          <w:rFonts w:asciiTheme="minorHAnsi" w:eastAsia="Times New Roman" w:hAnsiTheme="minorHAnsi" w:cstheme="minorHAnsi"/>
          <w:b/>
          <w:color w:val="7030A0"/>
          <w:u w:val="single"/>
          <w:lang w:val="en-US"/>
        </w:rPr>
        <w:t>WEEKLY STATISTICS</w:t>
      </w:r>
    </w:p>
    <w:p w14:paraId="04C82350" w14:textId="09699E68" w:rsidR="000A2A31" w:rsidRPr="00874BAF" w:rsidRDefault="003736BF" w:rsidP="0043300C">
      <w:pPr>
        <w:spacing w:after="0"/>
        <w:rPr>
          <w:rFonts w:asciiTheme="minorHAnsi" w:eastAsia="Times New Roman" w:hAnsiTheme="minorHAnsi" w:cstheme="minorHAnsi"/>
          <w:lang w:val="en-US"/>
        </w:rPr>
      </w:pPr>
      <w:r w:rsidRPr="00874BAF">
        <w:rPr>
          <w:rFonts w:asciiTheme="minorHAnsi" w:eastAsia="Times New Roman" w:hAnsiTheme="minorHAnsi" w:cstheme="minorHAnsi"/>
          <w:b/>
          <w:lang w:val="en-US"/>
        </w:rPr>
        <w:t>R3.7 BILLION</w:t>
      </w:r>
      <w:r w:rsidR="00C455DE">
        <w:rPr>
          <w:rFonts w:asciiTheme="minorHAnsi" w:eastAsia="Times New Roman" w:hAnsiTheme="minorHAnsi" w:cstheme="minorHAnsi"/>
          <w:b/>
          <w:lang w:val="en-US"/>
        </w:rPr>
        <w:t>:</w:t>
      </w:r>
      <w:r w:rsidRPr="00874BAF">
        <w:rPr>
          <w:rFonts w:asciiTheme="minorHAnsi" w:eastAsia="Times New Roman" w:hAnsiTheme="minorHAnsi" w:cstheme="minorHAnsi"/>
          <w:b/>
          <w:lang w:val="en-US"/>
        </w:rPr>
        <w:t xml:space="preserve"> </w:t>
      </w:r>
      <w:r w:rsidRPr="00874BAF">
        <w:rPr>
          <w:rFonts w:asciiTheme="minorHAnsi" w:eastAsia="Times New Roman" w:hAnsiTheme="minorHAnsi" w:cstheme="minorHAnsi"/>
          <w:lang w:val="en-US"/>
        </w:rPr>
        <w:t xml:space="preserve">this is the estimated amount that citrus growers in South Africa invested in new orchards in 2020. This investment translates into sustained jobs, rural development and foreign exchange earnings. </w:t>
      </w:r>
    </w:p>
    <w:sectPr w:rsidR="000A2A31" w:rsidRPr="00874BAF" w:rsidSect="005859D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CF9E5" w14:textId="77777777" w:rsidR="004E772E" w:rsidRDefault="004E772E" w:rsidP="00595E08">
      <w:pPr>
        <w:spacing w:after="0" w:line="240" w:lineRule="auto"/>
      </w:pPr>
      <w:r>
        <w:separator/>
      </w:r>
    </w:p>
  </w:endnote>
  <w:endnote w:type="continuationSeparator" w:id="0">
    <w:p w14:paraId="2B4F077F" w14:textId="77777777" w:rsidR="004E772E" w:rsidRDefault="004E772E" w:rsidP="0059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F3995" w14:textId="77777777" w:rsidR="008E3E09" w:rsidRPr="00AD79A4" w:rsidRDefault="008E3E09">
    <w:pPr>
      <w:pStyle w:val="Footer"/>
      <w:rPr>
        <w:i/>
      </w:rPr>
    </w:pPr>
    <w:r w:rsidRPr="00AD79A4">
      <w:rPr>
        <w:b/>
        <w:i/>
        <w:color w:val="7030A0"/>
      </w:rPr>
      <w:t>THE CGA GROUP (CRI, RIVER BIOSCIENCE, XSIT, CGA CULTIVAR COMPANY, CGA GROWER DEVELOPMENT COMPANY &amp; CITRUS ACADEMY) ARE SUPPORTED BY AND WORK FOR THE SOUTHERN AFRICAN CITRUS GROWERS</w:t>
    </w:r>
  </w:p>
  <w:p w14:paraId="7190B542" w14:textId="77777777" w:rsidR="008E3E09" w:rsidRDefault="008E3E09" w:rsidP="00B673C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E8997" w14:textId="77777777" w:rsidR="004E772E" w:rsidRDefault="004E772E" w:rsidP="00595E08">
      <w:pPr>
        <w:spacing w:after="0" w:line="240" w:lineRule="auto"/>
      </w:pPr>
      <w:r>
        <w:separator/>
      </w:r>
    </w:p>
  </w:footnote>
  <w:footnote w:type="continuationSeparator" w:id="0">
    <w:p w14:paraId="1BB59740" w14:textId="77777777" w:rsidR="004E772E" w:rsidRDefault="004E772E" w:rsidP="00595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3F3E"/>
    <w:multiLevelType w:val="hybridMultilevel"/>
    <w:tmpl w:val="E14CD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5561B82"/>
    <w:multiLevelType w:val="hybridMultilevel"/>
    <w:tmpl w:val="F23C785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2B7720DE"/>
    <w:multiLevelType w:val="hybridMultilevel"/>
    <w:tmpl w:val="29E20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B820F77"/>
    <w:multiLevelType w:val="hybridMultilevel"/>
    <w:tmpl w:val="19785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D8"/>
    <w:rsid w:val="00031C21"/>
    <w:rsid w:val="00040706"/>
    <w:rsid w:val="00045FE2"/>
    <w:rsid w:val="00047EA1"/>
    <w:rsid w:val="00070D40"/>
    <w:rsid w:val="0008376F"/>
    <w:rsid w:val="000A258A"/>
    <w:rsid w:val="000A2A31"/>
    <w:rsid w:val="000A2F5C"/>
    <w:rsid w:val="000A39E7"/>
    <w:rsid w:val="000C4B73"/>
    <w:rsid w:val="000C4E72"/>
    <w:rsid w:val="000D2F64"/>
    <w:rsid w:val="000D629E"/>
    <w:rsid w:val="000D7425"/>
    <w:rsid w:val="000E541C"/>
    <w:rsid w:val="000E7748"/>
    <w:rsid w:val="000F059E"/>
    <w:rsid w:val="000F28FF"/>
    <w:rsid w:val="000F5B14"/>
    <w:rsid w:val="000F7D05"/>
    <w:rsid w:val="00110F70"/>
    <w:rsid w:val="001218D8"/>
    <w:rsid w:val="00122FC7"/>
    <w:rsid w:val="00124699"/>
    <w:rsid w:val="00136127"/>
    <w:rsid w:val="00142E5B"/>
    <w:rsid w:val="0015485D"/>
    <w:rsid w:val="00174465"/>
    <w:rsid w:val="00175573"/>
    <w:rsid w:val="00175734"/>
    <w:rsid w:val="001757E7"/>
    <w:rsid w:val="00177BFC"/>
    <w:rsid w:val="00181B2D"/>
    <w:rsid w:val="00185357"/>
    <w:rsid w:val="00190EE1"/>
    <w:rsid w:val="001A29BD"/>
    <w:rsid w:val="001B1783"/>
    <w:rsid w:val="001B203D"/>
    <w:rsid w:val="001B673C"/>
    <w:rsid w:val="001C679B"/>
    <w:rsid w:val="001C723E"/>
    <w:rsid w:val="001D36FE"/>
    <w:rsid w:val="001D573C"/>
    <w:rsid w:val="001D69A2"/>
    <w:rsid w:val="001D7278"/>
    <w:rsid w:val="001E6EFD"/>
    <w:rsid w:val="001F7F2A"/>
    <w:rsid w:val="0020144B"/>
    <w:rsid w:val="00205049"/>
    <w:rsid w:val="00211CCD"/>
    <w:rsid w:val="002139D0"/>
    <w:rsid w:val="002139DB"/>
    <w:rsid w:val="002176D6"/>
    <w:rsid w:val="00220D8E"/>
    <w:rsid w:val="00225418"/>
    <w:rsid w:val="00230CA5"/>
    <w:rsid w:val="002341C4"/>
    <w:rsid w:val="0023735C"/>
    <w:rsid w:val="00244DA4"/>
    <w:rsid w:val="002512C0"/>
    <w:rsid w:val="00267052"/>
    <w:rsid w:val="0027201C"/>
    <w:rsid w:val="0027721A"/>
    <w:rsid w:val="00280379"/>
    <w:rsid w:val="00280B32"/>
    <w:rsid w:val="00297526"/>
    <w:rsid w:val="002A3E51"/>
    <w:rsid w:val="002A597D"/>
    <w:rsid w:val="002A5A13"/>
    <w:rsid w:val="002B3545"/>
    <w:rsid w:val="002B41CC"/>
    <w:rsid w:val="002C18E4"/>
    <w:rsid w:val="002C616B"/>
    <w:rsid w:val="002C65CD"/>
    <w:rsid w:val="002D122B"/>
    <w:rsid w:val="002D17EB"/>
    <w:rsid w:val="002E1866"/>
    <w:rsid w:val="002F2F8A"/>
    <w:rsid w:val="002F5CD3"/>
    <w:rsid w:val="0030169A"/>
    <w:rsid w:val="00313CB1"/>
    <w:rsid w:val="0032546F"/>
    <w:rsid w:val="00325D4E"/>
    <w:rsid w:val="00331707"/>
    <w:rsid w:val="00337B83"/>
    <w:rsid w:val="003474D9"/>
    <w:rsid w:val="00352FAF"/>
    <w:rsid w:val="00361403"/>
    <w:rsid w:val="003736BF"/>
    <w:rsid w:val="003959C7"/>
    <w:rsid w:val="003A1DA8"/>
    <w:rsid w:val="003B09E4"/>
    <w:rsid w:val="003B3CE2"/>
    <w:rsid w:val="003B7DEC"/>
    <w:rsid w:val="003C0D53"/>
    <w:rsid w:val="003C27D4"/>
    <w:rsid w:val="003D193B"/>
    <w:rsid w:val="003D70AB"/>
    <w:rsid w:val="003E3699"/>
    <w:rsid w:val="003F0C6F"/>
    <w:rsid w:val="003F2574"/>
    <w:rsid w:val="003F6E31"/>
    <w:rsid w:val="003F7804"/>
    <w:rsid w:val="004046F2"/>
    <w:rsid w:val="0040634F"/>
    <w:rsid w:val="00426110"/>
    <w:rsid w:val="0043300C"/>
    <w:rsid w:val="00452062"/>
    <w:rsid w:val="00455927"/>
    <w:rsid w:val="004645E1"/>
    <w:rsid w:val="004711F0"/>
    <w:rsid w:val="00473BDF"/>
    <w:rsid w:val="004911D6"/>
    <w:rsid w:val="00495189"/>
    <w:rsid w:val="00496A4F"/>
    <w:rsid w:val="004A0BC7"/>
    <w:rsid w:val="004A1073"/>
    <w:rsid w:val="004A371F"/>
    <w:rsid w:val="004B158E"/>
    <w:rsid w:val="004B20D5"/>
    <w:rsid w:val="004C29DE"/>
    <w:rsid w:val="004C3976"/>
    <w:rsid w:val="004C529E"/>
    <w:rsid w:val="004C73F2"/>
    <w:rsid w:val="004D222E"/>
    <w:rsid w:val="004D3ECA"/>
    <w:rsid w:val="004E0F63"/>
    <w:rsid w:val="004E60FC"/>
    <w:rsid w:val="004E772E"/>
    <w:rsid w:val="004F122F"/>
    <w:rsid w:val="004F24A1"/>
    <w:rsid w:val="00502EEB"/>
    <w:rsid w:val="0050561C"/>
    <w:rsid w:val="00505C06"/>
    <w:rsid w:val="005121A0"/>
    <w:rsid w:val="00513E04"/>
    <w:rsid w:val="005330E2"/>
    <w:rsid w:val="005350A0"/>
    <w:rsid w:val="005369A5"/>
    <w:rsid w:val="00536B64"/>
    <w:rsid w:val="00540ACC"/>
    <w:rsid w:val="00541EB1"/>
    <w:rsid w:val="00546152"/>
    <w:rsid w:val="00547C6C"/>
    <w:rsid w:val="00562B1F"/>
    <w:rsid w:val="00566C56"/>
    <w:rsid w:val="0056775E"/>
    <w:rsid w:val="00572AA0"/>
    <w:rsid w:val="005822CF"/>
    <w:rsid w:val="005859D8"/>
    <w:rsid w:val="0058684F"/>
    <w:rsid w:val="005913D8"/>
    <w:rsid w:val="005948CD"/>
    <w:rsid w:val="00595E08"/>
    <w:rsid w:val="005B21B9"/>
    <w:rsid w:val="005B3A73"/>
    <w:rsid w:val="005B4081"/>
    <w:rsid w:val="005B6970"/>
    <w:rsid w:val="005B78D0"/>
    <w:rsid w:val="005B7B5D"/>
    <w:rsid w:val="005B7B9E"/>
    <w:rsid w:val="005C0538"/>
    <w:rsid w:val="005C6EF1"/>
    <w:rsid w:val="005E05EF"/>
    <w:rsid w:val="005E29B8"/>
    <w:rsid w:val="005E62DC"/>
    <w:rsid w:val="005F2989"/>
    <w:rsid w:val="005F4137"/>
    <w:rsid w:val="00600B79"/>
    <w:rsid w:val="00601C02"/>
    <w:rsid w:val="006042E1"/>
    <w:rsid w:val="00611C22"/>
    <w:rsid w:val="00612231"/>
    <w:rsid w:val="00613228"/>
    <w:rsid w:val="00613C1F"/>
    <w:rsid w:val="006254FA"/>
    <w:rsid w:val="006302CB"/>
    <w:rsid w:val="0063644A"/>
    <w:rsid w:val="006412FF"/>
    <w:rsid w:val="00641661"/>
    <w:rsid w:val="0064682B"/>
    <w:rsid w:val="00663769"/>
    <w:rsid w:val="00670FBB"/>
    <w:rsid w:val="0067189B"/>
    <w:rsid w:val="006737A5"/>
    <w:rsid w:val="006832EE"/>
    <w:rsid w:val="006852F9"/>
    <w:rsid w:val="00690E5D"/>
    <w:rsid w:val="0069320C"/>
    <w:rsid w:val="0069350E"/>
    <w:rsid w:val="00695012"/>
    <w:rsid w:val="006A0B6E"/>
    <w:rsid w:val="006A5DD3"/>
    <w:rsid w:val="006B22E7"/>
    <w:rsid w:val="006E0A15"/>
    <w:rsid w:val="006E394D"/>
    <w:rsid w:val="006F29BD"/>
    <w:rsid w:val="006F43EB"/>
    <w:rsid w:val="00705569"/>
    <w:rsid w:val="007264AE"/>
    <w:rsid w:val="00726D85"/>
    <w:rsid w:val="00731F8B"/>
    <w:rsid w:val="00732CB3"/>
    <w:rsid w:val="007547E0"/>
    <w:rsid w:val="00756469"/>
    <w:rsid w:val="00756592"/>
    <w:rsid w:val="00757321"/>
    <w:rsid w:val="00761318"/>
    <w:rsid w:val="00762C4F"/>
    <w:rsid w:val="007666C5"/>
    <w:rsid w:val="00771B83"/>
    <w:rsid w:val="007830CC"/>
    <w:rsid w:val="007958FA"/>
    <w:rsid w:val="00795921"/>
    <w:rsid w:val="007A07FA"/>
    <w:rsid w:val="007A4C30"/>
    <w:rsid w:val="007A5391"/>
    <w:rsid w:val="007A6F34"/>
    <w:rsid w:val="007C298B"/>
    <w:rsid w:val="007D4D85"/>
    <w:rsid w:val="007D4E14"/>
    <w:rsid w:val="007E360C"/>
    <w:rsid w:val="007E6B47"/>
    <w:rsid w:val="007F6B60"/>
    <w:rsid w:val="0081352C"/>
    <w:rsid w:val="00823F18"/>
    <w:rsid w:val="00830C8C"/>
    <w:rsid w:val="00836320"/>
    <w:rsid w:val="008421EA"/>
    <w:rsid w:val="00843CDE"/>
    <w:rsid w:val="008441E2"/>
    <w:rsid w:val="0085133F"/>
    <w:rsid w:val="00852AAD"/>
    <w:rsid w:val="00853DBC"/>
    <w:rsid w:val="008543FD"/>
    <w:rsid w:val="0086232D"/>
    <w:rsid w:val="008662D2"/>
    <w:rsid w:val="0087221E"/>
    <w:rsid w:val="00874807"/>
    <w:rsid w:val="00874BAF"/>
    <w:rsid w:val="008755FB"/>
    <w:rsid w:val="008756F8"/>
    <w:rsid w:val="00893C68"/>
    <w:rsid w:val="008A0D72"/>
    <w:rsid w:val="008A2357"/>
    <w:rsid w:val="008A23F8"/>
    <w:rsid w:val="008A2BE9"/>
    <w:rsid w:val="008A3110"/>
    <w:rsid w:val="008B1479"/>
    <w:rsid w:val="008B4C03"/>
    <w:rsid w:val="008B5FDB"/>
    <w:rsid w:val="008B7F6E"/>
    <w:rsid w:val="008E3E09"/>
    <w:rsid w:val="008F2289"/>
    <w:rsid w:val="00912266"/>
    <w:rsid w:val="009206C6"/>
    <w:rsid w:val="0092158A"/>
    <w:rsid w:val="00940202"/>
    <w:rsid w:val="00947800"/>
    <w:rsid w:val="00951943"/>
    <w:rsid w:val="0095280D"/>
    <w:rsid w:val="00953EE0"/>
    <w:rsid w:val="00954793"/>
    <w:rsid w:val="00954DBD"/>
    <w:rsid w:val="00955884"/>
    <w:rsid w:val="00971B7F"/>
    <w:rsid w:val="0097764C"/>
    <w:rsid w:val="00992221"/>
    <w:rsid w:val="009A0E3D"/>
    <w:rsid w:val="009A1B72"/>
    <w:rsid w:val="009B1746"/>
    <w:rsid w:val="009C0212"/>
    <w:rsid w:val="009D0040"/>
    <w:rsid w:val="009D709A"/>
    <w:rsid w:val="009D7FAF"/>
    <w:rsid w:val="009F0F82"/>
    <w:rsid w:val="00A03E2F"/>
    <w:rsid w:val="00A066BE"/>
    <w:rsid w:val="00A132E6"/>
    <w:rsid w:val="00A20F03"/>
    <w:rsid w:val="00A24A2F"/>
    <w:rsid w:val="00A31AD6"/>
    <w:rsid w:val="00A320B1"/>
    <w:rsid w:val="00A36102"/>
    <w:rsid w:val="00A40974"/>
    <w:rsid w:val="00A44ECB"/>
    <w:rsid w:val="00A508B7"/>
    <w:rsid w:val="00A54595"/>
    <w:rsid w:val="00A751D8"/>
    <w:rsid w:val="00A837EA"/>
    <w:rsid w:val="00A94119"/>
    <w:rsid w:val="00A958B0"/>
    <w:rsid w:val="00A96822"/>
    <w:rsid w:val="00AA07D0"/>
    <w:rsid w:val="00AA3687"/>
    <w:rsid w:val="00AA51FF"/>
    <w:rsid w:val="00AB0657"/>
    <w:rsid w:val="00AB4C0D"/>
    <w:rsid w:val="00AB5EC1"/>
    <w:rsid w:val="00AB7955"/>
    <w:rsid w:val="00AC37AC"/>
    <w:rsid w:val="00AC3F8B"/>
    <w:rsid w:val="00AC7D19"/>
    <w:rsid w:val="00AD1C85"/>
    <w:rsid w:val="00AD79A4"/>
    <w:rsid w:val="00AF6572"/>
    <w:rsid w:val="00B0109A"/>
    <w:rsid w:val="00B04E97"/>
    <w:rsid w:val="00B06DA7"/>
    <w:rsid w:val="00B11F72"/>
    <w:rsid w:val="00B1434B"/>
    <w:rsid w:val="00B31CDA"/>
    <w:rsid w:val="00B3410E"/>
    <w:rsid w:val="00B65EBE"/>
    <w:rsid w:val="00B673C4"/>
    <w:rsid w:val="00B84D8D"/>
    <w:rsid w:val="00B86765"/>
    <w:rsid w:val="00BA3973"/>
    <w:rsid w:val="00BA3CFA"/>
    <w:rsid w:val="00BA5B31"/>
    <w:rsid w:val="00BB03E9"/>
    <w:rsid w:val="00BB0DE8"/>
    <w:rsid w:val="00BB2034"/>
    <w:rsid w:val="00BB2F61"/>
    <w:rsid w:val="00BB4B0B"/>
    <w:rsid w:val="00BB6988"/>
    <w:rsid w:val="00BC0F93"/>
    <w:rsid w:val="00BC47DD"/>
    <w:rsid w:val="00BD141A"/>
    <w:rsid w:val="00BD293E"/>
    <w:rsid w:val="00BE1805"/>
    <w:rsid w:val="00BE7774"/>
    <w:rsid w:val="00BF0FF8"/>
    <w:rsid w:val="00BF156E"/>
    <w:rsid w:val="00BF1983"/>
    <w:rsid w:val="00BF3E3C"/>
    <w:rsid w:val="00C02E4C"/>
    <w:rsid w:val="00C10569"/>
    <w:rsid w:val="00C11C5D"/>
    <w:rsid w:val="00C167F6"/>
    <w:rsid w:val="00C16839"/>
    <w:rsid w:val="00C20658"/>
    <w:rsid w:val="00C25111"/>
    <w:rsid w:val="00C2737B"/>
    <w:rsid w:val="00C34A68"/>
    <w:rsid w:val="00C35B43"/>
    <w:rsid w:val="00C41489"/>
    <w:rsid w:val="00C41C65"/>
    <w:rsid w:val="00C455DE"/>
    <w:rsid w:val="00C510B2"/>
    <w:rsid w:val="00C51114"/>
    <w:rsid w:val="00C62C71"/>
    <w:rsid w:val="00C81584"/>
    <w:rsid w:val="00C86158"/>
    <w:rsid w:val="00C878E2"/>
    <w:rsid w:val="00C9171B"/>
    <w:rsid w:val="00C92E66"/>
    <w:rsid w:val="00CA2B0B"/>
    <w:rsid w:val="00CA6ECC"/>
    <w:rsid w:val="00CB303A"/>
    <w:rsid w:val="00CC000B"/>
    <w:rsid w:val="00CE5103"/>
    <w:rsid w:val="00CE71FD"/>
    <w:rsid w:val="00CF5E26"/>
    <w:rsid w:val="00D00ED9"/>
    <w:rsid w:val="00D0558A"/>
    <w:rsid w:val="00D2092A"/>
    <w:rsid w:val="00D219B0"/>
    <w:rsid w:val="00D278A3"/>
    <w:rsid w:val="00D32A42"/>
    <w:rsid w:val="00D33202"/>
    <w:rsid w:val="00D361AB"/>
    <w:rsid w:val="00D3722B"/>
    <w:rsid w:val="00D410D1"/>
    <w:rsid w:val="00D41361"/>
    <w:rsid w:val="00D43608"/>
    <w:rsid w:val="00D478DE"/>
    <w:rsid w:val="00D66358"/>
    <w:rsid w:val="00D66490"/>
    <w:rsid w:val="00D67D4B"/>
    <w:rsid w:val="00D81CCB"/>
    <w:rsid w:val="00D84A21"/>
    <w:rsid w:val="00D875E6"/>
    <w:rsid w:val="00D94669"/>
    <w:rsid w:val="00DA0CE9"/>
    <w:rsid w:val="00DB0052"/>
    <w:rsid w:val="00DB75AA"/>
    <w:rsid w:val="00DC0B1C"/>
    <w:rsid w:val="00DC1241"/>
    <w:rsid w:val="00DC4F50"/>
    <w:rsid w:val="00DD3275"/>
    <w:rsid w:val="00DE100B"/>
    <w:rsid w:val="00DE58C6"/>
    <w:rsid w:val="00E01533"/>
    <w:rsid w:val="00E017AC"/>
    <w:rsid w:val="00E018E6"/>
    <w:rsid w:val="00E0676F"/>
    <w:rsid w:val="00E14724"/>
    <w:rsid w:val="00E31082"/>
    <w:rsid w:val="00E3323F"/>
    <w:rsid w:val="00E40090"/>
    <w:rsid w:val="00E43E76"/>
    <w:rsid w:val="00E5448E"/>
    <w:rsid w:val="00E5772E"/>
    <w:rsid w:val="00E62F08"/>
    <w:rsid w:val="00E66070"/>
    <w:rsid w:val="00E843E7"/>
    <w:rsid w:val="00E84CDC"/>
    <w:rsid w:val="00EA09AE"/>
    <w:rsid w:val="00EA49C3"/>
    <w:rsid w:val="00EA50F1"/>
    <w:rsid w:val="00EA7106"/>
    <w:rsid w:val="00EA717C"/>
    <w:rsid w:val="00EB343C"/>
    <w:rsid w:val="00EC5A93"/>
    <w:rsid w:val="00EC600D"/>
    <w:rsid w:val="00ED209B"/>
    <w:rsid w:val="00EE00D6"/>
    <w:rsid w:val="00EE395A"/>
    <w:rsid w:val="00EF1109"/>
    <w:rsid w:val="00EF40E1"/>
    <w:rsid w:val="00F03251"/>
    <w:rsid w:val="00F208EC"/>
    <w:rsid w:val="00F26119"/>
    <w:rsid w:val="00F3153F"/>
    <w:rsid w:val="00F3231D"/>
    <w:rsid w:val="00F34519"/>
    <w:rsid w:val="00F40554"/>
    <w:rsid w:val="00F440B1"/>
    <w:rsid w:val="00F454F9"/>
    <w:rsid w:val="00F50DDA"/>
    <w:rsid w:val="00F55830"/>
    <w:rsid w:val="00F57F49"/>
    <w:rsid w:val="00F6437C"/>
    <w:rsid w:val="00F679DE"/>
    <w:rsid w:val="00F867C4"/>
    <w:rsid w:val="00F915E8"/>
    <w:rsid w:val="00F936DB"/>
    <w:rsid w:val="00FA06B9"/>
    <w:rsid w:val="00FA1295"/>
    <w:rsid w:val="00FA1DC3"/>
    <w:rsid w:val="00FA3EDC"/>
    <w:rsid w:val="00FA6F1F"/>
    <w:rsid w:val="00FA7DB0"/>
    <w:rsid w:val="00FB3BE0"/>
    <w:rsid w:val="00FB3EF7"/>
    <w:rsid w:val="00FB792D"/>
    <w:rsid w:val="00FC36D2"/>
    <w:rsid w:val="00FC5148"/>
    <w:rsid w:val="00FC5BD0"/>
    <w:rsid w:val="00FD5F83"/>
    <w:rsid w:val="00FE7527"/>
    <w:rsid w:val="00FE7729"/>
    <w:rsid w:val="00FF38E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E73E"/>
  <w15:chartTrackingRefBased/>
  <w15:docId w15:val="{97247260-F04F-4313-A663-67B2D757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9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E08"/>
    <w:rPr>
      <w:rFonts w:ascii="Calibri" w:eastAsia="Calibri" w:hAnsi="Calibri" w:cs="Times New Roman"/>
    </w:rPr>
  </w:style>
  <w:style w:type="paragraph" w:styleId="Footer">
    <w:name w:val="footer"/>
    <w:basedOn w:val="Normal"/>
    <w:link w:val="FooterChar"/>
    <w:uiPriority w:val="99"/>
    <w:unhideWhenUsed/>
    <w:rsid w:val="00595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E08"/>
    <w:rPr>
      <w:rFonts w:ascii="Calibri" w:eastAsia="Calibri" w:hAnsi="Calibri" w:cs="Times New Roman"/>
    </w:rPr>
  </w:style>
  <w:style w:type="character" w:styleId="Hyperlink">
    <w:name w:val="Hyperlink"/>
    <w:rsid w:val="00595E08"/>
    <w:rPr>
      <w:rFonts w:cs="Times New Roman"/>
      <w:color w:val="0000FF"/>
      <w:u w:val="single"/>
    </w:rPr>
  </w:style>
  <w:style w:type="paragraph" w:styleId="NormalWeb">
    <w:name w:val="Normal (Web)"/>
    <w:basedOn w:val="Normal"/>
    <w:uiPriority w:val="99"/>
    <w:semiHidden/>
    <w:unhideWhenUsed/>
    <w:rsid w:val="00F679DE"/>
    <w:pPr>
      <w:spacing w:before="100" w:beforeAutospacing="1" w:after="100" w:afterAutospacing="1" w:line="240" w:lineRule="auto"/>
    </w:pPr>
    <w:rPr>
      <w:rFonts w:ascii="Times New Roman" w:eastAsia="Times New Roman" w:hAnsi="Times New Roman"/>
      <w:sz w:val="24"/>
      <w:szCs w:val="24"/>
      <w:lang w:eastAsia="en-ZA"/>
    </w:rPr>
  </w:style>
  <w:style w:type="table" w:styleId="TableGrid">
    <w:name w:val="Table Grid"/>
    <w:basedOn w:val="TableNormal"/>
    <w:uiPriority w:val="39"/>
    <w:rsid w:val="0061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F7804"/>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3F7804"/>
    <w:rPr>
      <w:rFonts w:ascii="Calibri" w:hAnsi="Calibri" w:cs="Calibri"/>
    </w:rPr>
  </w:style>
  <w:style w:type="paragraph" w:styleId="NoSpacing">
    <w:name w:val="No Spacing"/>
    <w:uiPriority w:val="1"/>
    <w:qFormat/>
    <w:rsid w:val="00496A4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1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1"/>
    <w:rPr>
      <w:rFonts w:ascii="Segoe UI" w:eastAsia="Calibri" w:hAnsi="Segoe UI" w:cs="Segoe UI"/>
      <w:sz w:val="18"/>
      <w:szCs w:val="18"/>
    </w:rPr>
  </w:style>
  <w:style w:type="paragraph" w:styleId="ListParagraph">
    <w:name w:val="List Paragraph"/>
    <w:basedOn w:val="Normal"/>
    <w:uiPriority w:val="34"/>
    <w:qFormat/>
    <w:rsid w:val="00971B7F"/>
    <w:pPr>
      <w:ind w:left="720"/>
      <w:contextualSpacing/>
    </w:pPr>
  </w:style>
  <w:style w:type="character" w:styleId="CommentReference">
    <w:name w:val="annotation reference"/>
    <w:basedOn w:val="DefaultParagraphFont"/>
    <w:uiPriority w:val="99"/>
    <w:semiHidden/>
    <w:unhideWhenUsed/>
    <w:rsid w:val="00C34A68"/>
    <w:rPr>
      <w:sz w:val="16"/>
      <w:szCs w:val="16"/>
    </w:rPr>
  </w:style>
  <w:style w:type="paragraph" w:styleId="CommentText">
    <w:name w:val="annotation text"/>
    <w:basedOn w:val="Normal"/>
    <w:link w:val="CommentTextChar"/>
    <w:uiPriority w:val="99"/>
    <w:semiHidden/>
    <w:unhideWhenUsed/>
    <w:rsid w:val="00C34A68"/>
    <w:pPr>
      <w:spacing w:line="240" w:lineRule="auto"/>
    </w:pPr>
    <w:rPr>
      <w:sz w:val="20"/>
      <w:szCs w:val="20"/>
    </w:rPr>
  </w:style>
  <w:style w:type="character" w:customStyle="1" w:styleId="CommentTextChar">
    <w:name w:val="Comment Text Char"/>
    <w:basedOn w:val="DefaultParagraphFont"/>
    <w:link w:val="CommentText"/>
    <w:uiPriority w:val="99"/>
    <w:semiHidden/>
    <w:rsid w:val="00C34A6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34A68"/>
    <w:rPr>
      <w:b/>
      <w:bCs/>
    </w:rPr>
  </w:style>
  <w:style w:type="character" w:customStyle="1" w:styleId="CommentSubjectChar">
    <w:name w:val="Comment Subject Char"/>
    <w:basedOn w:val="CommentTextChar"/>
    <w:link w:val="CommentSubject"/>
    <w:uiPriority w:val="99"/>
    <w:semiHidden/>
    <w:rsid w:val="00C34A6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6153">
      <w:bodyDiv w:val="1"/>
      <w:marLeft w:val="0"/>
      <w:marRight w:val="0"/>
      <w:marTop w:val="0"/>
      <w:marBottom w:val="0"/>
      <w:divBdr>
        <w:top w:val="none" w:sz="0" w:space="0" w:color="auto"/>
        <w:left w:val="none" w:sz="0" w:space="0" w:color="auto"/>
        <w:bottom w:val="none" w:sz="0" w:space="0" w:color="auto"/>
        <w:right w:val="none" w:sz="0" w:space="0" w:color="auto"/>
      </w:divBdr>
    </w:div>
    <w:div w:id="122577839">
      <w:bodyDiv w:val="1"/>
      <w:marLeft w:val="0"/>
      <w:marRight w:val="0"/>
      <w:marTop w:val="0"/>
      <w:marBottom w:val="0"/>
      <w:divBdr>
        <w:top w:val="none" w:sz="0" w:space="0" w:color="auto"/>
        <w:left w:val="none" w:sz="0" w:space="0" w:color="auto"/>
        <w:bottom w:val="none" w:sz="0" w:space="0" w:color="auto"/>
        <w:right w:val="none" w:sz="0" w:space="0" w:color="auto"/>
      </w:divBdr>
      <w:divsChild>
        <w:div w:id="613947704">
          <w:marLeft w:val="0"/>
          <w:marRight w:val="0"/>
          <w:marTop w:val="0"/>
          <w:marBottom w:val="0"/>
          <w:divBdr>
            <w:top w:val="none" w:sz="0" w:space="0" w:color="auto"/>
            <w:left w:val="none" w:sz="0" w:space="0" w:color="auto"/>
            <w:bottom w:val="none" w:sz="0" w:space="0" w:color="auto"/>
            <w:right w:val="none" w:sz="0" w:space="0" w:color="auto"/>
          </w:divBdr>
          <w:divsChild>
            <w:div w:id="1701852538">
              <w:marLeft w:val="0"/>
              <w:marRight w:val="0"/>
              <w:marTop w:val="0"/>
              <w:marBottom w:val="0"/>
              <w:divBdr>
                <w:top w:val="none" w:sz="0" w:space="0" w:color="auto"/>
                <w:left w:val="none" w:sz="0" w:space="0" w:color="auto"/>
                <w:bottom w:val="none" w:sz="0" w:space="0" w:color="auto"/>
                <w:right w:val="none" w:sz="0" w:space="0" w:color="auto"/>
              </w:divBdr>
              <w:divsChild>
                <w:div w:id="1063675307">
                  <w:marLeft w:val="0"/>
                  <w:marRight w:val="0"/>
                  <w:marTop w:val="0"/>
                  <w:marBottom w:val="0"/>
                  <w:divBdr>
                    <w:top w:val="none" w:sz="0" w:space="0" w:color="auto"/>
                    <w:left w:val="none" w:sz="0" w:space="0" w:color="auto"/>
                    <w:bottom w:val="none" w:sz="0" w:space="0" w:color="auto"/>
                    <w:right w:val="none" w:sz="0" w:space="0" w:color="auto"/>
                  </w:divBdr>
                  <w:divsChild>
                    <w:div w:id="1963539338">
                      <w:marLeft w:val="0"/>
                      <w:marRight w:val="0"/>
                      <w:marTop w:val="0"/>
                      <w:marBottom w:val="0"/>
                      <w:divBdr>
                        <w:top w:val="none" w:sz="0" w:space="0" w:color="auto"/>
                        <w:left w:val="none" w:sz="0" w:space="0" w:color="auto"/>
                        <w:bottom w:val="none" w:sz="0" w:space="0" w:color="auto"/>
                        <w:right w:val="none" w:sz="0" w:space="0" w:color="auto"/>
                      </w:divBdr>
                      <w:divsChild>
                        <w:div w:id="28532262">
                          <w:marLeft w:val="-15"/>
                          <w:marRight w:val="0"/>
                          <w:marTop w:val="0"/>
                          <w:marBottom w:val="0"/>
                          <w:divBdr>
                            <w:top w:val="none" w:sz="0" w:space="0" w:color="auto"/>
                            <w:left w:val="none" w:sz="0" w:space="0" w:color="auto"/>
                            <w:bottom w:val="none" w:sz="0" w:space="0" w:color="auto"/>
                            <w:right w:val="none" w:sz="0" w:space="0" w:color="auto"/>
                          </w:divBdr>
                          <w:divsChild>
                            <w:div w:id="162010187">
                              <w:marLeft w:val="0"/>
                              <w:marRight w:val="0"/>
                              <w:marTop w:val="0"/>
                              <w:marBottom w:val="0"/>
                              <w:divBdr>
                                <w:top w:val="none" w:sz="0" w:space="0" w:color="auto"/>
                                <w:left w:val="none" w:sz="0" w:space="0" w:color="auto"/>
                                <w:bottom w:val="none" w:sz="0" w:space="0" w:color="auto"/>
                                <w:right w:val="none" w:sz="0" w:space="0" w:color="auto"/>
                              </w:divBdr>
                              <w:divsChild>
                                <w:div w:id="1104494129">
                                  <w:marLeft w:val="0"/>
                                  <w:marRight w:val="-15"/>
                                  <w:marTop w:val="0"/>
                                  <w:marBottom w:val="0"/>
                                  <w:divBdr>
                                    <w:top w:val="none" w:sz="0" w:space="0" w:color="auto"/>
                                    <w:left w:val="none" w:sz="0" w:space="0" w:color="auto"/>
                                    <w:bottom w:val="none" w:sz="0" w:space="0" w:color="auto"/>
                                    <w:right w:val="none" w:sz="0" w:space="0" w:color="auto"/>
                                  </w:divBdr>
                                  <w:divsChild>
                                    <w:div w:id="1690569964">
                                      <w:marLeft w:val="0"/>
                                      <w:marRight w:val="0"/>
                                      <w:marTop w:val="0"/>
                                      <w:marBottom w:val="0"/>
                                      <w:divBdr>
                                        <w:top w:val="none" w:sz="0" w:space="0" w:color="auto"/>
                                        <w:left w:val="none" w:sz="0" w:space="0" w:color="auto"/>
                                        <w:bottom w:val="none" w:sz="0" w:space="0" w:color="auto"/>
                                        <w:right w:val="none" w:sz="0" w:space="0" w:color="auto"/>
                                      </w:divBdr>
                                      <w:divsChild>
                                        <w:div w:id="543566290">
                                          <w:marLeft w:val="0"/>
                                          <w:marRight w:val="0"/>
                                          <w:marTop w:val="0"/>
                                          <w:marBottom w:val="0"/>
                                          <w:divBdr>
                                            <w:top w:val="none" w:sz="0" w:space="0" w:color="auto"/>
                                            <w:left w:val="none" w:sz="0" w:space="0" w:color="auto"/>
                                            <w:bottom w:val="none" w:sz="0" w:space="0" w:color="auto"/>
                                            <w:right w:val="none" w:sz="0" w:space="0" w:color="auto"/>
                                          </w:divBdr>
                                          <w:divsChild>
                                            <w:div w:id="894242935">
                                              <w:marLeft w:val="0"/>
                                              <w:marRight w:val="0"/>
                                              <w:marTop w:val="0"/>
                                              <w:marBottom w:val="0"/>
                                              <w:divBdr>
                                                <w:top w:val="none" w:sz="0" w:space="0" w:color="auto"/>
                                                <w:left w:val="none" w:sz="0" w:space="0" w:color="auto"/>
                                                <w:bottom w:val="none" w:sz="0" w:space="0" w:color="auto"/>
                                                <w:right w:val="none" w:sz="0" w:space="0" w:color="auto"/>
                                              </w:divBdr>
                                              <w:divsChild>
                                                <w:div w:id="1900164364">
                                                  <w:marLeft w:val="0"/>
                                                  <w:marRight w:val="0"/>
                                                  <w:marTop w:val="0"/>
                                                  <w:marBottom w:val="0"/>
                                                  <w:divBdr>
                                                    <w:top w:val="none" w:sz="0" w:space="0" w:color="auto"/>
                                                    <w:left w:val="none" w:sz="0" w:space="0" w:color="auto"/>
                                                    <w:bottom w:val="none" w:sz="0" w:space="0" w:color="auto"/>
                                                    <w:right w:val="none" w:sz="0" w:space="0" w:color="auto"/>
                                                  </w:divBdr>
                                                  <w:divsChild>
                                                    <w:div w:id="93137566">
                                                      <w:marLeft w:val="0"/>
                                                      <w:marRight w:val="0"/>
                                                      <w:marTop w:val="0"/>
                                                      <w:marBottom w:val="0"/>
                                                      <w:divBdr>
                                                        <w:top w:val="none" w:sz="0" w:space="0" w:color="auto"/>
                                                        <w:left w:val="none" w:sz="0" w:space="0" w:color="auto"/>
                                                        <w:bottom w:val="none" w:sz="0" w:space="0" w:color="auto"/>
                                                        <w:right w:val="none" w:sz="0" w:space="0" w:color="auto"/>
                                                      </w:divBdr>
                                                      <w:divsChild>
                                                        <w:div w:id="361131796">
                                                          <w:marLeft w:val="0"/>
                                                          <w:marRight w:val="0"/>
                                                          <w:marTop w:val="0"/>
                                                          <w:marBottom w:val="0"/>
                                                          <w:divBdr>
                                                            <w:top w:val="none" w:sz="0" w:space="0" w:color="auto"/>
                                                            <w:left w:val="none" w:sz="0" w:space="0" w:color="auto"/>
                                                            <w:bottom w:val="none" w:sz="0" w:space="0" w:color="auto"/>
                                                            <w:right w:val="none" w:sz="0" w:space="0" w:color="auto"/>
                                                          </w:divBdr>
                                                          <w:divsChild>
                                                            <w:div w:id="710770067">
                                                              <w:marLeft w:val="0"/>
                                                              <w:marRight w:val="0"/>
                                                              <w:marTop w:val="0"/>
                                                              <w:marBottom w:val="0"/>
                                                              <w:divBdr>
                                                                <w:top w:val="none" w:sz="0" w:space="0" w:color="auto"/>
                                                                <w:left w:val="none" w:sz="0" w:space="0" w:color="auto"/>
                                                                <w:bottom w:val="none" w:sz="0" w:space="0" w:color="auto"/>
                                                                <w:right w:val="none" w:sz="0" w:space="0" w:color="auto"/>
                                                              </w:divBdr>
                                                              <w:divsChild>
                                                                <w:div w:id="2007441238">
                                                                  <w:marLeft w:val="-270"/>
                                                                  <w:marRight w:val="0"/>
                                                                  <w:marTop w:val="0"/>
                                                                  <w:marBottom w:val="0"/>
                                                                  <w:divBdr>
                                                                    <w:top w:val="none" w:sz="0" w:space="0" w:color="auto"/>
                                                                    <w:left w:val="none" w:sz="0" w:space="0" w:color="auto"/>
                                                                    <w:bottom w:val="none" w:sz="0" w:space="0" w:color="auto"/>
                                                                    <w:right w:val="none" w:sz="0" w:space="0" w:color="auto"/>
                                                                  </w:divBdr>
                                                                  <w:divsChild>
                                                                    <w:div w:id="1431780573">
                                                                      <w:marLeft w:val="0"/>
                                                                      <w:marRight w:val="0"/>
                                                                      <w:marTop w:val="0"/>
                                                                      <w:marBottom w:val="0"/>
                                                                      <w:divBdr>
                                                                        <w:top w:val="single" w:sz="6" w:space="0" w:color="DDDFE2"/>
                                                                        <w:left w:val="single" w:sz="6" w:space="0" w:color="DDDFE2"/>
                                                                        <w:bottom w:val="single" w:sz="6" w:space="0" w:color="DDDFE2"/>
                                                                        <w:right w:val="single" w:sz="6" w:space="0" w:color="DDDFE2"/>
                                                                      </w:divBdr>
                                                                      <w:divsChild>
                                                                        <w:div w:id="896210928">
                                                                          <w:marLeft w:val="0"/>
                                                                          <w:marRight w:val="0"/>
                                                                          <w:marTop w:val="0"/>
                                                                          <w:marBottom w:val="0"/>
                                                                          <w:divBdr>
                                                                            <w:top w:val="none" w:sz="0" w:space="0" w:color="auto"/>
                                                                            <w:left w:val="none" w:sz="0" w:space="0" w:color="auto"/>
                                                                            <w:bottom w:val="none" w:sz="0" w:space="0" w:color="auto"/>
                                                                            <w:right w:val="none" w:sz="0" w:space="0" w:color="auto"/>
                                                                          </w:divBdr>
                                                                          <w:divsChild>
                                                                            <w:div w:id="1613895603">
                                                                              <w:marLeft w:val="0"/>
                                                                              <w:marRight w:val="0"/>
                                                                              <w:marTop w:val="0"/>
                                                                              <w:marBottom w:val="0"/>
                                                                              <w:divBdr>
                                                                                <w:top w:val="none" w:sz="0" w:space="0" w:color="auto"/>
                                                                                <w:left w:val="none" w:sz="0" w:space="0" w:color="auto"/>
                                                                                <w:bottom w:val="none" w:sz="0" w:space="0" w:color="auto"/>
                                                                                <w:right w:val="none" w:sz="0" w:space="0" w:color="auto"/>
                                                                              </w:divBdr>
                                                                              <w:divsChild>
                                                                                <w:div w:id="2078244615">
                                                                                  <w:marLeft w:val="0"/>
                                                                                  <w:marRight w:val="0"/>
                                                                                  <w:marTop w:val="0"/>
                                                                                  <w:marBottom w:val="0"/>
                                                                                  <w:divBdr>
                                                                                    <w:top w:val="none" w:sz="0" w:space="0" w:color="auto"/>
                                                                                    <w:left w:val="none" w:sz="0" w:space="0" w:color="auto"/>
                                                                                    <w:bottom w:val="none" w:sz="0" w:space="0" w:color="auto"/>
                                                                                    <w:right w:val="none" w:sz="0" w:space="0" w:color="auto"/>
                                                                                  </w:divBdr>
                                                                                  <w:divsChild>
                                                                                    <w:div w:id="1117216748">
                                                                                      <w:marLeft w:val="0"/>
                                                                                      <w:marRight w:val="0"/>
                                                                                      <w:marTop w:val="0"/>
                                                                                      <w:marBottom w:val="0"/>
                                                                                      <w:divBdr>
                                                                                        <w:top w:val="none" w:sz="0" w:space="0" w:color="auto"/>
                                                                                        <w:left w:val="none" w:sz="0" w:space="0" w:color="auto"/>
                                                                                        <w:bottom w:val="none" w:sz="0" w:space="0" w:color="auto"/>
                                                                                        <w:right w:val="none" w:sz="0" w:space="0" w:color="auto"/>
                                                                                      </w:divBdr>
                                                                                      <w:divsChild>
                                                                                        <w:div w:id="460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45038">
      <w:bodyDiv w:val="1"/>
      <w:marLeft w:val="0"/>
      <w:marRight w:val="0"/>
      <w:marTop w:val="0"/>
      <w:marBottom w:val="0"/>
      <w:divBdr>
        <w:top w:val="none" w:sz="0" w:space="0" w:color="auto"/>
        <w:left w:val="none" w:sz="0" w:space="0" w:color="auto"/>
        <w:bottom w:val="none" w:sz="0" w:space="0" w:color="auto"/>
        <w:right w:val="none" w:sz="0" w:space="0" w:color="auto"/>
      </w:divBdr>
    </w:div>
    <w:div w:id="920407174">
      <w:bodyDiv w:val="1"/>
      <w:marLeft w:val="0"/>
      <w:marRight w:val="0"/>
      <w:marTop w:val="0"/>
      <w:marBottom w:val="0"/>
      <w:divBdr>
        <w:top w:val="none" w:sz="0" w:space="0" w:color="auto"/>
        <w:left w:val="none" w:sz="0" w:space="0" w:color="auto"/>
        <w:bottom w:val="none" w:sz="0" w:space="0" w:color="auto"/>
        <w:right w:val="none" w:sz="0" w:space="0" w:color="auto"/>
      </w:divBdr>
    </w:div>
    <w:div w:id="946042211">
      <w:bodyDiv w:val="1"/>
      <w:marLeft w:val="0"/>
      <w:marRight w:val="0"/>
      <w:marTop w:val="0"/>
      <w:marBottom w:val="0"/>
      <w:divBdr>
        <w:top w:val="none" w:sz="0" w:space="0" w:color="auto"/>
        <w:left w:val="none" w:sz="0" w:space="0" w:color="auto"/>
        <w:bottom w:val="none" w:sz="0" w:space="0" w:color="auto"/>
        <w:right w:val="none" w:sz="0" w:space="0" w:color="auto"/>
      </w:divBdr>
    </w:div>
    <w:div w:id="1030648278">
      <w:bodyDiv w:val="1"/>
      <w:marLeft w:val="0"/>
      <w:marRight w:val="0"/>
      <w:marTop w:val="0"/>
      <w:marBottom w:val="0"/>
      <w:divBdr>
        <w:top w:val="none" w:sz="0" w:space="0" w:color="auto"/>
        <w:left w:val="none" w:sz="0" w:space="0" w:color="auto"/>
        <w:bottom w:val="none" w:sz="0" w:space="0" w:color="auto"/>
        <w:right w:val="none" w:sz="0" w:space="0" w:color="auto"/>
      </w:divBdr>
    </w:div>
    <w:div w:id="1102578633">
      <w:bodyDiv w:val="1"/>
      <w:marLeft w:val="0"/>
      <w:marRight w:val="0"/>
      <w:marTop w:val="0"/>
      <w:marBottom w:val="0"/>
      <w:divBdr>
        <w:top w:val="none" w:sz="0" w:space="0" w:color="auto"/>
        <w:left w:val="none" w:sz="0" w:space="0" w:color="auto"/>
        <w:bottom w:val="none" w:sz="0" w:space="0" w:color="auto"/>
        <w:right w:val="none" w:sz="0" w:space="0" w:color="auto"/>
      </w:divBdr>
    </w:div>
    <w:div w:id="1313099980">
      <w:bodyDiv w:val="1"/>
      <w:marLeft w:val="0"/>
      <w:marRight w:val="0"/>
      <w:marTop w:val="0"/>
      <w:marBottom w:val="0"/>
      <w:divBdr>
        <w:top w:val="none" w:sz="0" w:space="0" w:color="auto"/>
        <w:left w:val="none" w:sz="0" w:space="0" w:color="auto"/>
        <w:bottom w:val="none" w:sz="0" w:space="0" w:color="auto"/>
        <w:right w:val="none" w:sz="0" w:space="0" w:color="auto"/>
      </w:divBdr>
    </w:div>
    <w:div w:id="1430270251">
      <w:bodyDiv w:val="1"/>
      <w:marLeft w:val="0"/>
      <w:marRight w:val="0"/>
      <w:marTop w:val="0"/>
      <w:marBottom w:val="0"/>
      <w:divBdr>
        <w:top w:val="none" w:sz="0" w:space="0" w:color="auto"/>
        <w:left w:val="none" w:sz="0" w:space="0" w:color="auto"/>
        <w:bottom w:val="none" w:sz="0" w:space="0" w:color="auto"/>
        <w:right w:val="none" w:sz="0" w:space="0" w:color="auto"/>
      </w:divBdr>
    </w:div>
    <w:div w:id="1708408393">
      <w:bodyDiv w:val="1"/>
      <w:marLeft w:val="0"/>
      <w:marRight w:val="0"/>
      <w:marTop w:val="0"/>
      <w:marBottom w:val="0"/>
      <w:divBdr>
        <w:top w:val="none" w:sz="0" w:space="0" w:color="auto"/>
        <w:left w:val="none" w:sz="0" w:space="0" w:color="auto"/>
        <w:bottom w:val="none" w:sz="0" w:space="0" w:color="auto"/>
        <w:right w:val="none" w:sz="0" w:space="0" w:color="auto"/>
      </w:divBdr>
    </w:div>
    <w:div w:id="1760251877">
      <w:bodyDiv w:val="1"/>
      <w:marLeft w:val="0"/>
      <w:marRight w:val="0"/>
      <w:marTop w:val="0"/>
      <w:marBottom w:val="0"/>
      <w:divBdr>
        <w:top w:val="none" w:sz="0" w:space="0" w:color="auto"/>
        <w:left w:val="none" w:sz="0" w:space="0" w:color="auto"/>
        <w:bottom w:val="none" w:sz="0" w:space="0" w:color="auto"/>
        <w:right w:val="none" w:sz="0" w:space="0" w:color="auto"/>
      </w:divBdr>
    </w:div>
    <w:div w:id="1917932545">
      <w:bodyDiv w:val="1"/>
      <w:marLeft w:val="0"/>
      <w:marRight w:val="0"/>
      <w:marTop w:val="0"/>
      <w:marBottom w:val="0"/>
      <w:divBdr>
        <w:top w:val="none" w:sz="0" w:space="0" w:color="auto"/>
        <w:left w:val="none" w:sz="0" w:space="0" w:color="auto"/>
        <w:bottom w:val="none" w:sz="0" w:space="0" w:color="auto"/>
        <w:right w:val="none" w:sz="0" w:space="0" w:color="auto"/>
      </w:divBdr>
    </w:div>
    <w:div w:id="1932662703">
      <w:bodyDiv w:val="1"/>
      <w:marLeft w:val="0"/>
      <w:marRight w:val="0"/>
      <w:marTop w:val="0"/>
      <w:marBottom w:val="0"/>
      <w:divBdr>
        <w:top w:val="none" w:sz="0" w:space="0" w:color="auto"/>
        <w:left w:val="none" w:sz="0" w:space="0" w:color="auto"/>
        <w:bottom w:val="none" w:sz="0" w:space="0" w:color="auto"/>
        <w:right w:val="none" w:sz="0" w:space="0" w:color="auto"/>
      </w:divBdr>
    </w:div>
    <w:div w:id="20817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Gloria</cp:lastModifiedBy>
  <cp:revision>14</cp:revision>
  <cp:lastPrinted>2019-12-20T06:10:00Z</cp:lastPrinted>
  <dcterms:created xsi:type="dcterms:W3CDTF">2021-02-10T12:24:00Z</dcterms:created>
  <dcterms:modified xsi:type="dcterms:W3CDTF">2021-02-15T06:08:00Z</dcterms:modified>
</cp:coreProperties>
</file>