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A8747A">
        <w:trPr>
          <w:trHeight w:val="15677"/>
          <w:tblCellSpacing w:w="0" w:type="dxa"/>
        </w:trPr>
        <w:tc>
          <w:tcPr>
            <w:tcW w:w="10935"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F8539E" w:rsidRDefault="00F8539E"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F8539E">
                                          <w:rPr>
                                            <w:rFonts w:ascii="Comic Sans MS" w:hAnsi="Comic Sans MS"/>
                                            <w:b/>
                                            <w:i/>
                                            <w:noProof/>
                                            <w:sz w:val="32"/>
                                            <w:szCs w:val="32"/>
                                            <w:lang w:val="af-ZA"/>
                                          </w:rPr>
                                          <w:t>CEO</w:t>
                                        </w:r>
                                        <w:r w:rsidR="00807DFC" w:rsidRPr="00F8539E">
                                          <w:rPr>
                                            <w:rFonts w:ascii="Comic Sans MS" w:hAnsi="Comic Sans MS"/>
                                            <w:b/>
                                            <w:i/>
                                            <w:noProof/>
                                            <w:sz w:val="32"/>
                                            <w:szCs w:val="32"/>
                                            <w:lang w:val="af-ZA"/>
                                          </w:rPr>
                                          <w:t xml:space="preserve"> (34</w:t>
                                        </w:r>
                                        <w:r w:rsidR="00044293" w:rsidRPr="00F8539E">
                                          <w:rPr>
                                            <w:rFonts w:ascii="Comic Sans MS" w:hAnsi="Comic Sans MS"/>
                                            <w:b/>
                                            <w:i/>
                                            <w:noProof/>
                                            <w:sz w:val="32"/>
                                            <w:szCs w:val="32"/>
                                            <w:lang w:val="af-ZA"/>
                                          </w:rPr>
                                          <w:t>/17)</w:t>
                                        </w:r>
                                      </w:p>
                                      <w:p w:rsidR="00044293" w:rsidRPr="00F8539E" w:rsidRDefault="00F8539E" w:rsidP="00DA4B02">
                                        <w:pPr>
                                          <w:spacing w:line="240" w:lineRule="auto"/>
                                          <w:rPr>
                                            <w:rFonts w:ascii="Comic Sans MS" w:hAnsi="Comic Sans MS"/>
                                            <w:noProof/>
                                            <w:sz w:val="20"/>
                                            <w:szCs w:val="20"/>
                                            <w:lang w:val="af-ZA"/>
                                          </w:rPr>
                                        </w:pPr>
                                        <w:r>
                                          <w:rPr>
                                            <w:rFonts w:ascii="Comic Sans MS" w:hAnsi="Comic Sans MS"/>
                                            <w:noProof/>
                                            <w:sz w:val="20"/>
                                            <w:szCs w:val="20"/>
                                            <w:lang w:val="af-ZA"/>
                                          </w:rPr>
                                          <w:t xml:space="preserve">(Volg my op </w:t>
                                        </w:r>
                                        <w:r w:rsidR="00044293" w:rsidRPr="00F8539E">
                                          <w:rPr>
                                            <w:rFonts w:ascii="Comic Sans MS" w:hAnsi="Comic Sans MS"/>
                                            <w:noProof/>
                                            <w:sz w:val="20"/>
                                            <w:szCs w:val="20"/>
                                            <w:lang w:val="af-ZA"/>
                                          </w:rPr>
                                          <w:t>Twitter justchad_cga)</w:t>
                                        </w:r>
                                      </w:p>
                                      <w:p w:rsidR="00044293" w:rsidRPr="00F8539E" w:rsidRDefault="00807DFC" w:rsidP="00DA4B02">
                                        <w:pPr>
                                          <w:spacing w:line="240" w:lineRule="auto"/>
                                          <w:rPr>
                                            <w:noProof/>
                                            <w:lang w:val="af-ZA"/>
                                          </w:rPr>
                                        </w:pPr>
                                        <w:r w:rsidRPr="00F8539E">
                                          <w:rPr>
                                            <w:rFonts w:ascii="Comic Sans MS" w:hAnsi="Comic Sans MS"/>
                                            <w:i/>
                                            <w:noProof/>
                                            <w:sz w:val="20"/>
                                            <w:szCs w:val="20"/>
                                            <w:lang w:val="af-ZA"/>
                                          </w:rPr>
                                          <w:t>Justin Chadwick 8</w:t>
                                        </w:r>
                                        <w:r w:rsidR="003F75A3" w:rsidRPr="00F8539E">
                                          <w:rPr>
                                            <w:rFonts w:ascii="Comic Sans MS" w:hAnsi="Comic Sans MS"/>
                                            <w:i/>
                                            <w:noProof/>
                                            <w:sz w:val="20"/>
                                            <w:szCs w:val="20"/>
                                            <w:lang w:val="af-ZA"/>
                                          </w:rPr>
                                          <w:t xml:space="preserve"> September</w:t>
                                        </w:r>
                                        <w:r w:rsidR="00783644" w:rsidRPr="00F8539E">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F8539E" w:rsidRDefault="00F8539E"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F8539E">
                                    <w:rPr>
                                      <w:rFonts w:ascii="Comic Sans MS" w:hAnsi="Comic Sans MS"/>
                                      <w:b/>
                                      <w:i/>
                                      <w:noProof/>
                                      <w:sz w:val="32"/>
                                      <w:szCs w:val="32"/>
                                      <w:lang w:val="af-ZA"/>
                                    </w:rPr>
                                    <w:t>CEO</w:t>
                                  </w:r>
                                  <w:r w:rsidR="00807DFC" w:rsidRPr="00F8539E">
                                    <w:rPr>
                                      <w:rFonts w:ascii="Comic Sans MS" w:hAnsi="Comic Sans MS"/>
                                      <w:b/>
                                      <w:i/>
                                      <w:noProof/>
                                      <w:sz w:val="32"/>
                                      <w:szCs w:val="32"/>
                                      <w:lang w:val="af-ZA"/>
                                    </w:rPr>
                                    <w:t xml:space="preserve"> (34</w:t>
                                  </w:r>
                                  <w:r w:rsidR="00044293" w:rsidRPr="00F8539E">
                                    <w:rPr>
                                      <w:rFonts w:ascii="Comic Sans MS" w:hAnsi="Comic Sans MS"/>
                                      <w:b/>
                                      <w:i/>
                                      <w:noProof/>
                                      <w:sz w:val="32"/>
                                      <w:szCs w:val="32"/>
                                      <w:lang w:val="af-ZA"/>
                                    </w:rPr>
                                    <w:t>/17)</w:t>
                                  </w:r>
                                </w:p>
                                <w:p w:rsidR="00044293" w:rsidRPr="00F8539E" w:rsidRDefault="00F8539E" w:rsidP="00DA4B02">
                                  <w:pPr>
                                    <w:spacing w:line="240" w:lineRule="auto"/>
                                    <w:rPr>
                                      <w:rFonts w:ascii="Comic Sans MS" w:hAnsi="Comic Sans MS"/>
                                      <w:noProof/>
                                      <w:sz w:val="20"/>
                                      <w:szCs w:val="20"/>
                                      <w:lang w:val="af-ZA"/>
                                    </w:rPr>
                                  </w:pPr>
                                  <w:r>
                                    <w:rPr>
                                      <w:rFonts w:ascii="Comic Sans MS" w:hAnsi="Comic Sans MS"/>
                                      <w:noProof/>
                                      <w:sz w:val="20"/>
                                      <w:szCs w:val="20"/>
                                      <w:lang w:val="af-ZA"/>
                                    </w:rPr>
                                    <w:t xml:space="preserve">(Volg my op </w:t>
                                  </w:r>
                                  <w:r w:rsidR="00044293" w:rsidRPr="00F8539E">
                                    <w:rPr>
                                      <w:rFonts w:ascii="Comic Sans MS" w:hAnsi="Comic Sans MS"/>
                                      <w:noProof/>
                                      <w:sz w:val="20"/>
                                      <w:szCs w:val="20"/>
                                      <w:lang w:val="af-ZA"/>
                                    </w:rPr>
                                    <w:t>Twitter justchad_cga)</w:t>
                                  </w:r>
                                </w:p>
                                <w:p w:rsidR="00044293" w:rsidRPr="00F8539E" w:rsidRDefault="00807DFC" w:rsidP="00DA4B02">
                                  <w:pPr>
                                    <w:spacing w:line="240" w:lineRule="auto"/>
                                    <w:rPr>
                                      <w:noProof/>
                                      <w:lang w:val="af-ZA"/>
                                    </w:rPr>
                                  </w:pPr>
                                  <w:r w:rsidRPr="00F8539E">
                                    <w:rPr>
                                      <w:rFonts w:ascii="Comic Sans MS" w:hAnsi="Comic Sans MS"/>
                                      <w:i/>
                                      <w:noProof/>
                                      <w:sz w:val="20"/>
                                      <w:szCs w:val="20"/>
                                      <w:lang w:val="af-ZA"/>
                                    </w:rPr>
                                    <w:t>Justin Chadwick 8</w:t>
                                  </w:r>
                                  <w:r w:rsidR="003F75A3" w:rsidRPr="00F8539E">
                                    <w:rPr>
                                      <w:rFonts w:ascii="Comic Sans MS" w:hAnsi="Comic Sans MS"/>
                                      <w:i/>
                                      <w:noProof/>
                                      <w:sz w:val="20"/>
                                      <w:szCs w:val="20"/>
                                      <w:lang w:val="af-ZA"/>
                                    </w:rPr>
                                    <w:t xml:space="preserve"> September</w:t>
                                  </w:r>
                                  <w:r w:rsidR="00783644" w:rsidRPr="00F8539E">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5A53DD" w:rsidRDefault="00346FD1" w:rsidP="00A4284E">
            <w:pPr>
              <w:spacing w:after="0"/>
              <w:rPr>
                <w:rFonts w:ascii="Arial" w:eastAsia="Times New Roman" w:hAnsi="Arial" w:cs="Arial"/>
                <w:b/>
                <w:i/>
                <w:color w:val="181818"/>
                <w:sz w:val="18"/>
                <w:szCs w:val="18"/>
                <w:lang w:val="en-US"/>
              </w:rPr>
            </w:pPr>
            <w:r w:rsidRPr="005A53DD">
              <w:rPr>
                <w:rFonts w:ascii="Arial" w:eastAsia="Times New Roman" w:hAnsi="Arial" w:cs="Arial"/>
                <w:b/>
                <w:i/>
                <w:color w:val="181818"/>
                <w:sz w:val="18"/>
                <w:szCs w:val="18"/>
                <w:lang w:val="en-US"/>
              </w:rPr>
              <w:t>“</w:t>
            </w:r>
            <w:r w:rsidR="005A53DD" w:rsidRPr="005A53DD">
              <w:rPr>
                <w:rFonts w:ascii="Arial" w:eastAsia="Times New Roman" w:hAnsi="Arial" w:cs="Arial"/>
                <w:b/>
                <w:i/>
                <w:color w:val="181818"/>
                <w:sz w:val="18"/>
                <w:szCs w:val="18"/>
                <w:lang w:val="en-US"/>
              </w:rPr>
              <w:t>A train station is where a train stops. A bus station is where a bus stops. On my desk, I have a work station” Anon</w:t>
            </w:r>
          </w:p>
          <w:p w:rsidR="00140F63" w:rsidRDefault="00140F63" w:rsidP="00CF7E9D">
            <w:pPr>
              <w:spacing w:after="0"/>
              <w:jc w:val="both"/>
              <w:rPr>
                <w:rFonts w:ascii="Arial" w:eastAsia="Times New Roman" w:hAnsi="Arial" w:cs="Arial"/>
                <w:b/>
                <w:color w:val="C00000"/>
                <w:sz w:val="20"/>
                <w:szCs w:val="20"/>
                <w:u w:val="single"/>
                <w:lang w:val="en-US"/>
              </w:rPr>
            </w:pPr>
          </w:p>
          <w:p w:rsidR="00140F63" w:rsidRPr="00140F63" w:rsidRDefault="00140F63" w:rsidP="00140F63">
            <w:pPr>
              <w:spacing w:after="0" w:line="240" w:lineRule="auto"/>
              <w:jc w:val="both"/>
              <w:rPr>
                <w:rFonts w:ascii="Arial" w:hAnsi="Arial" w:cs="Arial"/>
                <w:b/>
                <w:noProof/>
                <w:color w:val="FF0000"/>
                <w:sz w:val="20"/>
                <w:szCs w:val="20"/>
                <w:u w:val="single"/>
                <w:lang w:val="af-ZA"/>
              </w:rPr>
            </w:pPr>
            <w:r w:rsidRPr="00140F63">
              <w:rPr>
                <w:rFonts w:ascii="Arial" w:hAnsi="Arial" w:cs="Arial"/>
                <w:b/>
                <w:noProof/>
                <w:color w:val="FF0000"/>
                <w:sz w:val="20"/>
                <w:szCs w:val="20"/>
                <w:u w:val="single"/>
                <w:lang w:val="af-ZA"/>
              </w:rPr>
              <w:t>RUSSIESE REGULASIES: PADVERVOER EN GEWIGSASPEKTE  [BOODSKAP VAN MIKHAIL]</w:t>
            </w:r>
          </w:p>
          <w:p w:rsidR="00140F63" w:rsidRDefault="00140F63" w:rsidP="00FF693F">
            <w:pPr>
              <w:spacing w:after="0" w:line="240" w:lineRule="auto"/>
              <w:jc w:val="both"/>
              <w:rPr>
                <w:rFonts w:ascii="Arial" w:hAnsi="Arial" w:cs="Arial"/>
                <w:noProof/>
                <w:sz w:val="20"/>
                <w:szCs w:val="20"/>
                <w:lang w:val="af-ZA"/>
              </w:rPr>
            </w:pPr>
            <w:r w:rsidRPr="00140F63">
              <w:rPr>
                <w:rFonts w:ascii="Arial" w:hAnsi="Arial" w:cs="Arial"/>
                <w:noProof/>
                <w:sz w:val="20"/>
                <w:szCs w:val="20"/>
                <w:lang w:val="af-ZA"/>
              </w:rPr>
              <w:t>Onlangs het die Russiese Pad Owerheid</w:t>
            </w:r>
            <w:r w:rsidR="00FF693F">
              <w:rPr>
                <w:rFonts w:ascii="Arial" w:hAnsi="Arial" w:cs="Arial"/>
                <w:noProof/>
                <w:sz w:val="20"/>
                <w:szCs w:val="20"/>
                <w:lang w:val="af-ZA"/>
              </w:rPr>
              <w:t>,</w:t>
            </w:r>
            <w:r w:rsidRPr="00140F63">
              <w:rPr>
                <w:rFonts w:ascii="Arial" w:hAnsi="Arial" w:cs="Arial"/>
                <w:noProof/>
                <w:sz w:val="20"/>
                <w:szCs w:val="20"/>
                <w:lang w:val="af-ZA"/>
              </w:rPr>
              <w:t xml:space="preserve"> bygestaan ​​deur die verkeerspolisie</w:t>
            </w:r>
            <w:r w:rsidR="00FF693F">
              <w:rPr>
                <w:rFonts w:ascii="Arial" w:hAnsi="Arial" w:cs="Arial"/>
                <w:noProof/>
                <w:sz w:val="20"/>
                <w:szCs w:val="20"/>
                <w:lang w:val="af-ZA"/>
              </w:rPr>
              <w:t>,</w:t>
            </w:r>
            <w:r w:rsidRPr="00140F63">
              <w:rPr>
                <w:rFonts w:ascii="Arial" w:hAnsi="Arial" w:cs="Arial"/>
                <w:noProof/>
                <w:sz w:val="20"/>
                <w:szCs w:val="20"/>
                <w:lang w:val="af-ZA"/>
              </w:rPr>
              <w:t xml:space="preserve"> begin om streng die toegelate vrag op die pad se oppervlakte te ondersoek. Daar is formules om die vrag  volgens die model van die vragmotor te bereken.  Boetes vir oortreding van die gewigsregulasie is hoog, dus begin vervoermaatskappye om van verskepers te</w:t>
            </w:r>
            <w:r>
              <w:rPr>
                <w:rFonts w:ascii="Arial" w:hAnsi="Arial" w:cs="Arial"/>
                <w:noProof/>
                <w:sz w:val="20"/>
                <w:szCs w:val="20"/>
                <w:lang w:val="af-ZA"/>
              </w:rPr>
              <w:t xml:space="preserve"> </w:t>
            </w:r>
            <w:r w:rsidRPr="00140F63">
              <w:rPr>
                <w:rFonts w:ascii="Arial" w:hAnsi="Arial" w:cs="Arial"/>
                <w:noProof/>
                <w:sz w:val="20"/>
                <w:szCs w:val="20"/>
                <w:lang w:val="af-ZA"/>
              </w:rPr>
              <w:t xml:space="preserve">eis. Hierdie probleem is van geen bekommernis vir uitvoerders wat vrugte per skip stuur nie:  vrugte is in palette en die verskeper kan bepaal hoeveel hy op ‘n vragmotor laai.  As vrugte egter in 'n houer gelaai is, gaan dit vir die invoerder moeilik wees om palette in die houer te </w:t>
            </w:r>
            <w:r>
              <w:rPr>
                <w:rFonts w:ascii="Arial" w:hAnsi="Arial" w:cs="Arial"/>
                <w:noProof/>
                <w:sz w:val="20"/>
                <w:szCs w:val="20"/>
                <w:lang w:val="af-ZA"/>
              </w:rPr>
              <w:t xml:space="preserve">verander </w:t>
            </w:r>
            <w:r w:rsidRPr="00140F63">
              <w:rPr>
                <w:rFonts w:ascii="Arial" w:hAnsi="Arial" w:cs="Arial"/>
                <w:noProof/>
                <w:sz w:val="20"/>
                <w:szCs w:val="20"/>
                <w:lang w:val="af-ZA"/>
              </w:rPr>
              <w:t xml:space="preserve">om aan die gewig te voldoen. Die houer sal van die hawe na die koper se pakhuis vervoer word soos dit van die houerskip </w:t>
            </w:r>
            <w:r>
              <w:rPr>
                <w:rFonts w:ascii="Arial" w:hAnsi="Arial" w:cs="Arial"/>
                <w:noProof/>
                <w:sz w:val="20"/>
                <w:szCs w:val="20"/>
                <w:lang w:val="af-ZA"/>
              </w:rPr>
              <w:t xml:space="preserve">afgelaai </w:t>
            </w:r>
            <w:r w:rsidRPr="00140F63">
              <w:rPr>
                <w:rFonts w:ascii="Arial" w:hAnsi="Arial" w:cs="Arial"/>
                <w:noProof/>
                <w:sz w:val="20"/>
                <w:szCs w:val="20"/>
                <w:lang w:val="af-ZA"/>
              </w:rPr>
              <w:t xml:space="preserve">word.  Dus, daar is 'n risiko van 'n groot boete op oorgewig houers </w:t>
            </w:r>
            <w:r w:rsidR="00FF693F">
              <w:rPr>
                <w:rFonts w:ascii="Arial" w:hAnsi="Arial" w:cs="Arial"/>
                <w:noProof/>
                <w:sz w:val="20"/>
                <w:szCs w:val="20"/>
                <w:lang w:val="af-ZA"/>
              </w:rPr>
              <w:t xml:space="preserve">indien </w:t>
            </w:r>
            <w:r w:rsidRPr="00140F63">
              <w:rPr>
                <w:rFonts w:ascii="Arial" w:hAnsi="Arial" w:cs="Arial"/>
                <w:noProof/>
                <w:sz w:val="20"/>
                <w:szCs w:val="20"/>
                <w:lang w:val="af-ZA"/>
              </w:rPr>
              <w:t xml:space="preserve">die vragmotor iewers tussen die hawe en pakhuis deur die </w:t>
            </w:r>
            <w:r>
              <w:rPr>
                <w:rFonts w:ascii="Arial" w:hAnsi="Arial" w:cs="Arial"/>
                <w:noProof/>
                <w:sz w:val="20"/>
                <w:szCs w:val="20"/>
                <w:lang w:val="af-ZA"/>
              </w:rPr>
              <w:t>v</w:t>
            </w:r>
            <w:r w:rsidRPr="00140F63">
              <w:rPr>
                <w:rFonts w:ascii="Arial" w:hAnsi="Arial" w:cs="Arial"/>
                <w:noProof/>
                <w:sz w:val="20"/>
                <w:szCs w:val="20"/>
                <w:lang w:val="af-ZA"/>
              </w:rPr>
              <w:t>erkeerspolisie gestop word. Besonderhede van die nuwe regulasies is by Mitchell Brooke (mitchell@cga.co.za) beskikbaar</w:t>
            </w:r>
            <w:r>
              <w:rPr>
                <w:rFonts w:ascii="Arial" w:hAnsi="Arial" w:cs="Arial"/>
                <w:noProof/>
                <w:sz w:val="20"/>
                <w:szCs w:val="20"/>
                <w:lang w:val="af-ZA"/>
              </w:rPr>
              <w:t>,</w:t>
            </w:r>
            <w:r w:rsidRPr="00140F63">
              <w:rPr>
                <w:rFonts w:ascii="Arial" w:hAnsi="Arial" w:cs="Arial"/>
                <w:noProof/>
                <w:sz w:val="20"/>
                <w:szCs w:val="20"/>
                <w:lang w:val="af-ZA"/>
              </w:rPr>
              <w:t xml:space="preserve"> wat kennis hiervan dra. Ek sal net versigtige uitvoerders adviseer om spesifiek met die Russiese kopers die verantwoordelikhede aan beide kante vas te stel</w:t>
            </w:r>
            <w:r w:rsidR="00FF693F">
              <w:rPr>
                <w:rFonts w:ascii="Arial" w:hAnsi="Arial" w:cs="Arial"/>
                <w:noProof/>
                <w:sz w:val="20"/>
                <w:szCs w:val="20"/>
                <w:lang w:val="af-ZA"/>
              </w:rPr>
              <w:t>,</w:t>
            </w:r>
            <w:r w:rsidRPr="00140F63">
              <w:rPr>
                <w:rFonts w:ascii="Arial" w:hAnsi="Arial" w:cs="Arial"/>
                <w:noProof/>
                <w:sz w:val="20"/>
                <w:szCs w:val="20"/>
                <w:lang w:val="af-ZA"/>
              </w:rPr>
              <w:t xml:space="preserve"> rakende die bruto gewig van </w:t>
            </w:r>
            <w:r>
              <w:rPr>
                <w:rFonts w:ascii="Arial" w:hAnsi="Arial" w:cs="Arial"/>
                <w:noProof/>
                <w:sz w:val="20"/>
                <w:szCs w:val="20"/>
                <w:lang w:val="af-ZA"/>
              </w:rPr>
              <w:t xml:space="preserve">die </w:t>
            </w:r>
            <w:r w:rsidR="00FF693F">
              <w:rPr>
                <w:rFonts w:ascii="Arial" w:hAnsi="Arial" w:cs="Arial"/>
                <w:noProof/>
                <w:sz w:val="20"/>
                <w:szCs w:val="20"/>
                <w:lang w:val="af-ZA"/>
              </w:rPr>
              <w:t xml:space="preserve">vrugte in die houer, </w:t>
            </w:r>
            <w:r w:rsidRPr="00140F63">
              <w:rPr>
                <w:rFonts w:ascii="Arial" w:hAnsi="Arial" w:cs="Arial"/>
                <w:noProof/>
                <w:sz w:val="20"/>
                <w:szCs w:val="20"/>
                <w:lang w:val="af-ZA"/>
              </w:rPr>
              <w:t>om aan die strenger regulasies te voldoen.</w:t>
            </w:r>
          </w:p>
          <w:p w:rsidR="007E3AB5" w:rsidRPr="007E3AB5" w:rsidRDefault="007E3AB5" w:rsidP="007E3AB5">
            <w:pPr>
              <w:spacing w:after="0" w:line="240" w:lineRule="auto"/>
              <w:rPr>
                <w:rFonts w:ascii="Arial" w:eastAsiaTheme="minorHAnsi" w:hAnsi="Arial" w:cs="Arial"/>
                <w:b/>
                <w:noProof/>
                <w:color w:val="FF0000"/>
                <w:sz w:val="20"/>
                <w:szCs w:val="20"/>
                <w:u w:val="single"/>
                <w:lang w:val="af-ZA"/>
              </w:rPr>
            </w:pPr>
            <w:r w:rsidRPr="007E3AB5">
              <w:rPr>
                <w:rFonts w:ascii="Arial" w:eastAsiaTheme="minorHAnsi" w:hAnsi="Arial" w:cs="Arial"/>
                <w:b/>
                <w:noProof/>
                <w:color w:val="FF0000"/>
                <w:sz w:val="20"/>
                <w:szCs w:val="20"/>
                <w:u w:val="single"/>
                <w:lang w:val="af-ZA"/>
              </w:rPr>
              <w:t>SPOOR VERVOER IN DIE NOORDE KRY AANDAG</w:t>
            </w:r>
          </w:p>
          <w:p w:rsidR="007E3AB5" w:rsidRPr="007E3AB5" w:rsidRDefault="007E3AB5" w:rsidP="007E3AB5">
            <w:pPr>
              <w:spacing w:after="0" w:line="240" w:lineRule="auto"/>
              <w:jc w:val="both"/>
              <w:rPr>
                <w:rFonts w:ascii="Arial" w:eastAsiaTheme="minorHAnsi" w:hAnsi="Arial" w:cs="Arial"/>
                <w:noProof/>
                <w:sz w:val="20"/>
                <w:szCs w:val="20"/>
                <w:lang w:val="af-ZA"/>
              </w:rPr>
            </w:pPr>
            <w:r w:rsidRPr="007E3AB5">
              <w:rPr>
                <w:rFonts w:ascii="Arial" w:eastAsiaTheme="minorHAnsi" w:hAnsi="Arial" w:cs="Arial"/>
                <w:noProof/>
                <w:sz w:val="20"/>
                <w:szCs w:val="20"/>
                <w:lang w:val="af-ZA"/>
              </w:rPr>
              <w:t xml:space="preserve">In die lig van die toenemende operasionele probleme in die Durban hawe en die feit dat sitrusproduksie in die noorde oor die volgende paar jaar met ~ 18% sal groei, is die CGA hard aan die werk om die implementering van spoordienste in die noorde te prioritiseer.  Vier kern </w:t>
            </w:r>
            <w:r w:rsidR="00EF1E9B">
              <w:rPr>
                <w:rFonts w:ascii="Arial" w:eastAsiaTheme="minorHAnsi" w:hAnsi="Arial" w:cs="Arial"/>
                <w:noProof/>
                <w:sz w:val="20"/>
                <w:szCs w:val="20"/>
                <w:lang w:val="af-ZA"/>
              </w:rPr>
              <w:t xml:space="preserve">plekke </w:t>
            </w:r>
            <w:r w:rsidRPr="007E3AB5">
              <w:rPr>
                <w:rFonts w:ascii="Arial" w:eastAsiaTheme="minorHAnsi" w:hAnsi="Arial" w:cs="Arial"/>
                <w:noProof/>
                <w:sz w:val="20"/>
                <w:szCs w:val="20"/>
                <w:lang w:val="af-ZA"/>
              </w:rPr>
              <w:t>sal vanaf die 2018 seisoen beskikbaar wees, wat beteken dat alle produsente in die noorde 'n geleentheid sal h</w:t>
            </w:r>
            <w:r>
              <w:rPr>
                <w:rFonts w:ascii="Arial" w:eastAsiaTheme="minorHAnsi" w:hAnsi="Arial" w:cs="Arial"/>
                <w:noProof/>
                <w:sz w:val="20"/>
                <w:szCs w:val="20"/>
                <w:lang w:val="af-ZA"/>
              </w:rPr>
              <w:t>ê</w:t>
            </w:r>
            <w:r w:rsidRPr="007E3AB5">
              <w:rPr>
                <w:rFonts w:ascii="Arial" w:eastAsiaTheme="minorHAnsi" w:hAnsi="Arial" w:cs="Arial"/>
                <w:noProof/>
                <w:sz w:val="20"/>
                <w:szCs w:val="20"/>
                <w:lang w:val="af-ZA"/>
              </w:rPr>
              <w:t xml:space="preserve"> om toegang tot spoorvervoer te verkry  vanaf, 1) die Musina-Intermodal Terminaal (MIT) is vanjaar in Julie bekend gestel, waar produsente van Limpoporivier en Zimbabwe toegang kan verkry, 2) die Tzaneen-spoor</w:t>
            </w:r>
            <w:r>
              <w:rPr>
                <w:rFonts w:ascii="Arial" w:eastAsiaTheme="minorHAnsi" w:hAnsi="Arial" w:cs="Arial"/>
                <w:noProof/>
                <w:sz w:val="20"/>
                <w:szCs w:val="20"/>
                <w:lang w:val="af-ZA"/>
              </w:rPr>
              <w:t xml:space="preserve"> waar</w:t>
            </w:r>
            <w:r w:rsidRPr="007E3AB5">
              <w:rPr>
                <w:rFonts w:ascii="Arial" w:eastAsiaTheme="minorHAnsi" w:hAnsi="Arial" w:cs="Arial"/>
                <w:noProof/>
                <w:sz w:val="20"/>
                <w:szCs w:val="20"/>
                <w:lang w:val="af-ZA"/>
              </w:rPr>
              <w:t xml:space="preserve"> daar al lank houers in die Letsitele en Hoedspruit gepak word, 3) die Bela Bela-spoor wat in Maar</w:t>
            </w:r>
            <w:r>
              <w:rPr>
                <w:rFonts w:ascii="Arial" w:eastAsiaTheme="minorHAnsi" w:hAnsi="Arial" w:cs="Arial"/>
                <w:noProof/>
                <w:sz w:val="20"/>
                <w:szCs w:val="20"/>
                <w:lang w:val="af-ZA"/>
              </w:rPr>
              <w:t xml:space="preserve">t vanjaar geïmplementeer is en </w:t>
            </w:r>
            <w:r w:rsidRPr="007E3AB5">
              <w:rPr>
                <w:rFonts w:ascii="Arial" w:eastAsiaTheme="minorHAnsi" w:hAnsi="Arial" w:cs="Arial"/>
                <w:noProof/>
                <w:sz w:val="20"/>
                <w:szCs w:val="20"/>
                <w:lang w:val="af-ZA"/>
              </w:rPr>
              <w:t>houers van Marble Hall en Groblersdal vervoer, en 4) 'n nuwe spesifieke spoordiens sal volgende maand in City Deep geloods word met die insluiting van 'n nuwe modern</w:t>
            </w:r>
            <w:r>
              <w:rPr>
                <w:rFonts w:ascii="Arial" w:eastAsiaTheme="minorHAnsi" w:hAnsi="Arial" w:cs="Arial"/>
                <w:noProof/>
                <w:sz w:val="20"/>
                <w:szCs w:val="20"/>
                <w:lang w:val="af-ZA"/>
              </w:rPr>
              <w:t>e</w:t>
            </w:r>
            <w:r w:rsidRPr="007E3AB5">
              <w:rPr>
                <w:rFonts w:ascii="Arial" w:eastAsiaTheme="minorHAnsi" w:hAnsi="Arial" w:cs="Arial"/>
                <w:noProof/>
                <w:sz w:val="20"/>
                <w:szCs w:val="20"/>
                <w:lang w:val="af-ZA"/>
              </w:rPr>
              <w:t xml:space="preserve"> fasiliteit waarna vrugte vervoer kan word om in houers gepak te word. Daar is 'n plan om vroeg volgende jaar nuwe “reefer-treine” aan hierdie fasiliteit toe te wys om invoer houers na City Deep te bring en</w:t>
            </w:r>
            <w:r>
              <w:rPr>
                <w:rFonts w:ascii="Arial" w:eastAsiaTheme="minorHAnsi" w:hAnsi="Arial" w:cs="Arial"/>
                <w:noProof/>
                <w:sz w:val="20"/>
                <w:szCs w:val="20"/>
                <w:lang w:val="af-ZA"/>
              </w:rPr>
              <w:t xml:space="preserve"> </w:t>
            </w:r>
            <w:r w:rsidRPr="007E3AB5">
              <w:rPr>
                <w:rFonts w:ascii="Arial" w:eastAsiaTheme="minorHAnsi" w:hAnsi="Arial" w:cs="Arial"/>
                <w:noProof/>
                <w:sz w:val="20"/>
                <w:szCs w:val="20"/>
                <w:lang w:val="af-ZA"/>
              </w:rPr>
              <w:t>dan die houers met vrugte na die hawe terug te vervoer. Vir meer inligting kontak mitchell@cga.co.za</w:t>
            </w:r>
            <w:r>
              <w:rPr>
                <w:rFonts w:ascii="Arial" w:eastAsiaTheme="minorHAnsi" w:hAnsi="Arial" w:cs="Arial"/>
                <w:noProof/>
                <w:sz w:val="20"/>
                <w:szCs w:val="20"/>
                <w:lang w:val="af-ZA"/>
              </w:rPr>
              <w:t>.</w:t>
            </w:r>
          </w:p>
          <w:p w:rsidR="00423390" w:rsidRPr="00423390" w:rsidRDefault="00423390" w:rsidP="00931494">
            <w:pPr>
              <w:shd w:val="clear" w:color="auto" w:fill="FFFFFF"/>
              <w:spacing w:after="0"/>
              <w:rPr>
                <w:rFonts w:ascii="Arial" w:eastAsia="Times New Roman" w:hAnsi="Arial" w:cs="Arial"/>
                <w:color w:val="1D2129"/>
                <w:sz w:val="8"/>
                <w:szCs w:val="8"/>
                <w:lang w:eastAsia="en-ZA"/>
              </w:rPr>
            </w:pPr>
          </w:p>
          <w:p w:rsidR="00C904B0" w:rsidRPr="00A75666" w:rsidRDefault="00C904B0" w:rsidP="00C904B0">
            <w:pPr>
              <w:spacing w:after="0"/>
              <w:jc w:val="both"/>
              <w:rPr>
                <w:rFonts w:ascii="Arial" w:eastAsia="Times New Roman" w:hAnsi="Arial" w:cs="Arial"/>
                <w:b/>
                <w:color w:val="C00000"/>
                <w:sz w:val="20"/>
                <w:szCs w:val="20"/>
                <w:u w:val="single"/>
                <w:lang w:val="en-US"/>
              </w:rPr>
            </w:pPr>
            <w:r w:rsidRPr="00A75666">
              <w:rPr>
                <w:rFonts w:ascii="Arial" w:eastAsia="Times New Roman" w:hAnsi="Arial" w:cs="Arial"/>
                <w:b/>
                <w:color w:val="C00000"/>
                <w:sz w:val="20"/>
                <w:szCs w:val="20"/>
                <w:u w:val="single"/>
                <w:lang w:val="en-US"/>
              </w:rPr>
              <w:t>S</w:t>
            </w:r>
            <w:r w:rsidR="0072307C">
              <w:rPr>
                <w:rFonts w:ascii="Arial" w:eastAsia="Times New Roman" w:hAnsi="Arial" w:cs="Arial"/>
                <w:b/>
                <w:color w:val="C00000"/>
                <w:sz w:val="20"/>
                <w:szCs w:val="20"/>
                <w:u w:val="single"/>
                <w:lang w:val="en-US"/>
              </w:rPr>
              <w:t>UIDER AFRIKA SE PAK-KAPASITEIT</w:t>
            </w:r>
          </w:p>
          <w:p w:rsidR="00C904B0" w:rsidRPr="00915AA6" w:rsidRDefault="00334CD5" w:rsidP="00C904B0">
            <w:pPr>
              <w:spacing w:after="0"/>
              <w:jc w:val="both"/>
              <w:rPr>
                <w:rFonts w:ascii="Arial" w:eastAsia="Times New Roman" w:hAnsi="Arial" w:cs="Arial"/>
                <w:b/>
                <w:color w:val="C00000"/>
                <w:u w:val="single"/>
                <w:lang w:val="en-US"/>
              </w:rPr>
            </w:pPr>
            <w:r w:rsidRPr="00334CD5">
              <w:rPr>
                <w:rFonts w:ascii="Arial" w:eastAsia="Times New Roman" w:hAnsi="Arial" w:cs="Arial"/>
                <w:b/>
                <w:noProof/>
                <w:color w:val="C00000"/>
                <w:u w:val="single"/>
                <w:lang w:val="en-US"/>
              </w:rPr>
              <mc:AlternateContent>
                <mc:Choice Requires="wps">
                  <w:drawing>
                    <wp:anchor distT="45720" distB="45720" distL="114300" distR="114300" simplePos="0" relativeHeight="251662336" behindDoc="0" locked="0" layoutInCell="1" allowOverlap="1">
                      <wp:simplePos x="0" y="0"/>
                      <wp:positionH relativeFrom="column">
                        <wp:posOffset>3798570</wp:posOffset>
                      </wp:positionH>
                      <wp:positionV relativeFrom="paragraph">
                        <wp:posOffset>3810</wp:posOffset>
                      </wp:positionV>
                      <wp:extent cx="2360930" cy="2705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5100"/>
                              </a:xfrm>
                              <a:prstGeom prst="rect">
                                <a:avLst/>
                              </a:prstGeom>
                              <a:solidFill>
                                <a:srgbClr val="FFFFFF"/>
                              </a:solidFill>
                              <a:ln w="9525">
                                <a:solidFill>
                                  <a:srgbClr val="000000"/>
                                </a:solidFill>
                                <a:miter lim="800000"/>
                                <a:headEnd/>
                                <a:tailEnd/>
                              </a:ln>
                            </wps:spPr>
                            <wps:txbx>
                              <w:txbxContent>
                                <w:p w:rsidR="00334CD5" w:rsidRPr="00EF6AE2" w:rsidRDefault="00EF6AE2" w:rsidP="00EF6AE2">
                                  <w:pPr>
                                    <w:jc w:val="both"/>
                                    <w:rPr>
                                      <w:rFonts w:ascii="Arial" w:hAnsi="Arial" w:cs="Arial"/>
                                      <w:noProof/>
                                      <w:lang w:val="af-ZA"/>
                                    </w:rPr>
                                  </w:pPr>
                                  <w:r w:rsidRPr="00EF6AE2">
                                    <w:rPr>
                                      <w:rFonts w:ascii="Arial" w:hAnsi="Arial" w:cs="Arial"/>
                                      <w:noProof/>
                                      <w:lang w:val="af-ZA"/>
                                    </w:rPr>
                                    <w:t>Verlede week het ons na die pak-</w:t>
                                  </w:r>
                                  <w:r>
                                    <w:rPr>
                                      <w:rFonts w:ascii="Arial" w:hAnsi="Arial" w:cs="Arial"/>
                                      <w:noProof/>
                                      <w:lang w:val="af-ZA"/>
                                    </w:rPr>
                                    <w:t>vermoë</w:t>
                                  </w:r>
                                  <w:r w:rsidRPr="00EF6AE2">
                                    <w:rPr>
                                      <w:rFonts w:ascii="Arial" w:hAnsi="Arial" w:cs="Arial"/>
                                      <w:noProof/>
                                      <w:lang w:val="af-ZA"/>
                                    </w:rPr>
                                    <w:t xml:space="preserve"> </w:t>
                                  </w:r>
                                  <w:r>
                                    <w:rPr>
                                      <w:rFonts w:ascii="Arial" w:hAnsi="Arial" w:cs="Arial"/>
                                      <w:noProof/>
                                      <w:lang w:val="af-ZA"/>
                                    </w:rPr>
                                    <w:t xml:space="preserve">van </w:t>
                                  </w:r>
                                  <w:r w:rsidRPr="00EF6AE2">
                                    <w:rPr>
                                      <w:rFonts w:ascii="Arial" w:hAnsi="Arial" w:cs="Arial"/>
                                      <w:noProof/>
                                      <w:lang w:val="af-ZA"/>
                                    </w:rPr>
                                    <w:t>Suider-Afrika se sitrusbedryf gekyk. John Edmonds (CGA inligtingsbestuurder) het nog meer data gaan soek – en ons kan nou die evolusie van die bedryf se vermo</w:t>
                                  </w:r>
                                  <w:r>
                                    <w:rPr>
                                      <w:rFonts w:ascii="Arial" w:hAnsi="Arial" w:cs="Arial"/>
                                      <w:noProof/>
                                      <w:lang w:val="af-ZA"/>
                                    </w:rPr>
                                    <w:t>ë</w:t>
                                  </w:r>
                                  <w:r w:rsidRPr="00EF6AE2">
                                    <w:rPr>
                                      <w:rFonts w:ascii="Arial" w:hAnsi="Arial" w:cs="Arial"/>
                                      <w:noProof/>
                                      <w:lang w:val="af-ZA"/>
                                    </w:rPr>
                                    <w:t xml:space="preserve"> om te pak, sien. In 2000 het die bedryf die vermo</w:t>
                                  </w:r>
                                  <w:r>
                                    <w:rPr>
                                      <w:rFonts w:ascii="Arial" w:hAnsi="Arial" w:cs="Arial"/>
                                      <w:noProof/>
                                      <w:lang w:val="af-ZA"/>
                                    </w:rPr>
                                    <w:t>ë</w:t>
                                  </w:r>
                                  <w:r w:rsidRPr="00EF6AE2">
                                    <w:rPr>
                                      <w:rFonts w:ascii="Arial" w:hAnsi="Arial" w:cs="Arial"/>
                                      <w:noProof/>
                                      <w:lang w:val="af-ZA"/>
                                    </w:rPr>
                                    <w:t xml:space="preserve"> gehad om 3 miljoen kartonne per week te pak; elke vyf jaar sedertdien het die bedryf 'n vermo</w:t>
                                  </w:r>
                                  <w:r>
                                    <w:rPr>
                                      <w:rFonts w:ascii="Arial" w:hAnsi="Arial" w:cs="Arial"/>
                                      <w:noProof/>
                                      <w:lang w:val="af-ZA"/>
                                    </w:rPr>
                                    <w:t>ë</w:t>
                                  </w:r>
                                  <w:r w:rsidRPr="00EF6AE2">
                                    <w:rPr>
                                      <w:rFonts w:ascii="Arial" w:hAnsi="Arial" w:cs="Arial"/>
                                      <w:noProof/>
                                      <w:lang w:val="af-ZA"/>
                                    </w:rPr>
                                    <w:t xml:space="preserve"> van ‘n miljoen kartonne per week bygevoeg; en nou staan dit op 6 miljoen kartonne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9.1pt;margin-top:.3pt;width:185.9pt;height:2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DcKAIAAE4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">
                      <v:textbox>
                        <w:txbxContent>
                          <w:p w:rsidR="00334CD5" w:rsidRPr="00EF6AE2" w:rsidRDefault="00EF6AE2" w:rsidP="00EF6AE2">
                            <w:pPr>
                              <w:jc w:val="both"/>
                              <w:rPr>
                                <w:rFonts w:ascii="Arial" w:hAnsi="Arial" w:cs="Arial"/>
                                <w:noProof/>
                                <w:lang w:val="af-ZA"/>
                              </w:rPr>
                            </w:pPr>
                            <w:r w:rsidRPr="00EF6AE2">
                              <w:rPr>
                                <w:rFonts w:ascii="Arial" w:hAnsi="Arial" w:cs="Arial"/>
                                <w:noProof/>
                                <w:lang w:val="af-ZA"/>
                              </w:rPr>
                              <w:t>Verlede week het ons na die pak-</w:t>
                            </w:r>
                            <w:r>
                              <w:rPr>
                                <w:rFonts w:ascii="Arial" w:hAnsi="Arial" w:cs="Arial"/>
                                <w:noProof/>
                                <w:lang w:val="af-ZA"/>
                              </w:rPr>
                              <w:t>vermoë</w:t>
                            </w:r>
                            <w:r w:rsidRPr="00EF6AE2">
                              <w:rPr>
                                <w:rFonts w:ascii="Arial" w:hAnsi="Arial" w:cs="Arial"/>
                                <w:noProof/>
                                <w:lang w:val="af-ZA"/>
                              </w:rPr>
                              <w:t xml:space="preserve"> </w:t>
                            </w:r>
                            <w:r>
                              <w:rPr>
                                <w:rFonts w:ascii="Arial" w:hAnsi="Arial" w:cs="Arial"/>
                                <w:noProof/>
                                <w:lang w:val="af-ZA"/>
                              </w:rPr>
                              <w:t xml:space="preserve">van </w:t>
                            </w:r>
                            <w:r w:rsidRPr="00EF6AE2">
                              <w:rPr>
                                <w:rFonts w:ascii="Arial" w:hAnsi="Arial" w:cs="Arial"/>
                                <w:noProof/>
                                <w:lang w:val="af-ZA"/>
                              </w:rPr>
                              <w:t>Suider-Afrika se sitrusbedryf gekyk. John Edmonds (CGA inligtingsbestuurder) het nog meer data gaan soek – en ons kan nou die evolusie van die bedryf se vermo</w:t>
                            </w:r>
                            <w:r>
                              <w:rPr>
                                <w:rFonts w:ascii="Arial" w:hAnsi="Arial" w:cs="Arial"/>
                                <w:noProof/>
                                <w:lang w:val="af-ZA"/>
                              </w:rPr>
                              <w:t>ë</w:t>
                            </w:r>
                            <w:r w:rsidRPr="00EF6AE2">
                              <w:rPr>
                                <w:rFonts w:ascii="Arial" w:hAnsi="Arial" w:cs="Arial"/>
                                <w:noProof/>
                                <w:lang w:val="af-ZA"/>
                              </w:rPr>
                              <w:t xml:space="preserve"> om te pak, sien. In 2000 het die bedryf die vermo</w:t>
                            </w:r>
                            <w:r>
                              <w:rPr>
                                <w:rFonts w:ascii="Arial" w:hAnsi="Arial" w:cs="Arial"/>
                                <w:noProof/>
                                <w:lang w:val="af-ZA"/>
                              </w:rPr>
                              <w:t>ë</w:t>
                            </w:r>
                            <w:r w:rsidRPr="00EF6AE2">
                              <w:rPr>
                                <w:rFonts w:ascii="Arial" w:hAnsi="Arial" w:cs="Arial"/>
                                <w:noProof/>
                                <w:lang w:val="af-ZA"/>
                              </w:rPr>
                              <w:t xml:space="preserve"> gehad om 3 miljoen kartonne per week te pak; elke vyf jaar sedertdien het die bedryf 'n vermo</w:t>
                            </w:r>
                            <w:r>
                              <w:rPr>
                                <w:rFonts w:ascii="Arial" w:hAnsi="Arial" w:cs="Arial"/>
                                <w:noProof/>
                                <w:lang w:val="af-ZA"/>
                              </w:rPr>
                              <w:t>ë</w:t>
                            </w:r>
                            <w:r w:rsidRPr="00EF6AE2">
                              <w:rPr>
                                <w:rFonts w:ascii="Arial" w:hAnsi="Arial" w:cs="Arial"/>
                                <w:noProof/>
                                <w:lang w:val="af-ZA"/>
                              </w:rPr>
                              <w:t xml:space="preserve"> van ‘n miljoen kartonne per week bygevoeg; en nou staan dit op 6 miljoen kartonne per week.</w:t>
                            </w:r>
                          </w:p>
                        </w:txbxContent>
                      </v:textbox>
                      <w10:wrap type="square"/>
                    </v:shape>
                  </w:pict>
                </mc:Fallback>
              </mc:AlternateContent>
            </w:r>
            <w:r w:rsidR="00577C30">
              <w:rPr>
                <w:noProof/>
                <w:color w:val="1F497D"/>
                <w:lang w:val="en-US"/>
              </w:rPr>
              <w:drawing>
                <wp:inline distT="0" distB="0" distL="0" distR="0">
                  <wp:extent cx="3598110" cy="2353053"/>
                  <wp:effectExtent l="0" t="0" r="2540" b="9525"/>
                  <wp:docPr id="4" name="Picture 4" descr="cid:image003.png@01D32306.5DE76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2306.5DE76CA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630972" cy="2374544"/>
                          </a:xfrm>
                          <a:prstGeom prst="rect">
                            <a:avLst/>
                          </a:prstGeom>
                          <a:noFill/>
                          <a:ln>
                            <a:noFill/>
                          </a:ln>
                        </pic:spPr>
                      </pic:pic>
                    </a:graphicData>
                  </a:graphic>
                </wp:inline>
              </w:drawing>
            </w:r>
          </w:p>
          <w:p w:rsidR="00AE1797" w:rsidRDefault="00AE1797" w:rsidP="00931494">
            <w:pPr>
              <w:shd w:val="clear" w:color="auto" w:fill="FFFFFF"/>
              <w:spacing w:after="0"/>
              <w:rPr>
                <w:rFonts w:ascii="Arial" w:eastAsia="Times New Roman" w:hAnsi="Arial" w:cs="Arial"/>
                <w:color w:val="1D2129"/>
                <w:lang w:val="en" w:eastAsia="en-ZA"/>
              </w:rPr>
            </w:pPr>
          </w:p>
          <w:p w:rsidR="00EF6AE2" w:rsidRDefault="00EF6AE2" w:rsidP="009146C3">
            <w:pPr>
              <w:spacing w:after="0"/>
              <w:jc w:val="both"/>
              <w:rPr>
                <w:rFonts w:ascii="Arial" w:hAnsi="Arial" w:cs="Arial"/>
                <w:b/>
                <w:bCs/>
                <w:color w:val="632423"/>
                <w:u w:val="single"/>
              </w:rPr>
            </w:pPr>
          </w:p>
          <w:p w:rsidR="00D61B63" w:rsidRPr="004A249C" w:rsidRDefault="0072307C" w:rsidP="00A8747A">
            <w:pPr>
              <w:spacing w:after="0" w:line="240" w:lineRule="auto"/>
              <w:jc w:val="both"/>
              <w:rPr>
                <w:rFonts w:ascii="Arial" w:hAnsi="Arial" w:cs="Arial"/>
                <w:bCs/>
              </w:rPr>
            </w:pPr>
            <w:r>
              <w:rPr>
                <w:rFonts w:ascii="Arial" w:hAnsi="Arial" w:cs="Arial"/>
                <w:b/>
                <w:bCs/>
                <w:color w:val="632423"/>
                <w:u w:val="single"/>
              </w:rPr>
              <w:t>GEPAK EN VERSKEEP</w:t>
            </w:r>
            <w:r w:rsidR="00760E7D" w:rsidRPr="004A249C">
              <w:rPr>
                <w:rFonts w:ascii="Arial" w:hAnsi="Arial" w:cs="Arial"/>
                <w:bCs/>
              </w:rPr>
              <w:t xml:space="preserve"> </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1"/>
              <w:gridCol w:w="811"/>
              <w:gridCol w:w="811"/>
              <w:gridCol w:w="977"/>
              <w:gridCol w:w="1017"/>
              <w:gridCol w:w="1187"/>
              <w:gridCol w:w="1207"/>
              <w:gridCol w:w="811"/>
            </w:tblGrid>
            <w:tr w:rsidR="007B1014" w:rsidRPr="00A8747A" w:rsidTr="008A633C">
              <w:trPr>
                <w:trHeight w:val="401"/>
              </w:trPr>
              <w:tc>
                <w:tcPr>
                  <w:tcW w:w="2027" w:type="dxa"/>
                  <w:tcBorders>
                    <w:top w:val="single" w:sz="4" w:space="0" w:color="auto"/>
                    <w:left w:val="single" w:sz="4" w:space="0" w:color="auto"/>
                  </w:tcBorders>
                </w:tcPr>
                <w:p w:rsidR="007B1014" w:rsidRPr="00A8747A" w:rsidRDefault="007B1014" w:rsidP="007B1014">
                  <w:pPr>
                    <w:spacing w:after="0" w:line="240" w:lineRule="auto"/>
                    <w:ind w:left="337" w:hanging="337"/>
                    <w:rPr>
                      <w:rFonts w:ascii="Arial" w:hAnsi="Arial" w:cs="Arial"/>
                      <w:sz w:val="18"/>
                      <w:szCs w:val="18"/>
                      <w:lang w:val="af-ZA"/>
                    </w:rPr>
                  </w:pPr>
                  <w:bookmarkStart w:id="0" w:name="OLE_LINK1"/>
                  <w:bookmarkStart w:id="1" w:name="OLE_LINK2"/>
                  <w:r w:rsidRPr="00A8747A">
                    <w:rPr>
                      <w:rFonts w:ascii="Arial" w:hAnsi="Arial" w:cs="Arial"/>
                      <w:sz w:val="18"/>
                      <w:szCs w:val="18"/>
                      <w:lang w:val="af-ZA"/>
                    </w:rPr>
                    <w:t>T</w:t>
                  </w:r>
                  <w:r w:rsidR="0072307C" w:rsidRPr="00A8747A">
                    <w:rPr>
                      <w:rFonts w:ascii="Arial" w:hAnsi="Arial" w:cs="Arial"/>
                      <w:sz w:val="18"/>
                      <w:szCs w:val="18"/>
                      <w:lang w:val="af-ZA"/>
                    </w:rPr>
                    <w:t xml:space="preserve">ot einde </w:t>
                  </w:r>
                  <w:r w:rsidRPr="00A8747A">
                    <w:rPr>
                      <w:rFonts w:ascii="Arial" w:hAnsi="Arial" w:cs="Arial"/>
                      <w:sz w:val="18"/>
                      <w:szCs w:val="18"/>
                      <w:lang w:val="af-ZA"/>
                    </w:rPr>
                    <w:t xml:space="preserve">Week </w:t>
                  </w:r>
                  <w:r w:rsidR="00072002" w:rsidRPr="00A8747A">
                    <w:rPr>
                      <w:rFonts w:ascii="Arial" w:hAnsi="Arial" w:cs="Arial"/>
                      <w:sz w:val="18"/>
                      <w:szCs w:val="18"/>
                      <w:lang w:val="af-ZA"/>
                    </w:rPr>
                    <w:t>35</w:t>
                  </w:r>
                </w:p>
                <w:p w:rsidR="007B1014" w:rsidRPr="00A8747A" w:rsidRDefault="0072307C" w:rsidP="0072307C">
                  <w:pPr>
                    <w:spacing w:after="0" w:line="240" w:lineRule="auto"/>
                    <w:rPr>
                      <w:rFonts w:ascii="Arial" w:hAnsi="Arial" w:cs="Arial"/>
                      <w:sz w:val="18"/>
                      <w:szCs w:val="18"/>
                      <w:lang w:val="af-ZA"/>
                    </w:rPr>
                  </w:pPr>
                  <w:r w:rsidRPr="00A8747A">
                    <w:rPr>
                      <w:rFonts w:ascii="Arial" w:hAnsi="Arial" w:cs="Arial"/>
                      <w:sz w:val="18"/>
                      <w:szCs w:val="18"/>
                      <w:lang w:val="af-ZA"/>
                    </w:rPr>
                    <w:t>Miljoen 1</w:t>
                  </w:r>
                  <w:r w:rsidR="007B1014" w:rsidRPr="00A8747A">
                    <w:rPr>
                      <w:rFonts w:ascii="Arial" w:hAnsi="Arial" w:cs="Arial"/>
                      <w:sz w:val="18"/>
                      <w:szCs w:val="18"/>
                      <w:lang w:val="af-ZA"/>
                    </w:rPr>
                    <w:t xml:space="preserve">5 Kg </w:t>
                  </w:r>
                  <w:r w:rsidRPr="00A8747A">
                    <w:rPr>
                      <w:rFonts w:ascii="Arial" w:hAnsi="Arial" w:cs="Arial"/>
                      <w:sz w:val="18"/>
                      <w:szCs w:val="18"/>
                      <w:lang w:val="af-ZA"/>
                    </w:rPr>
                    <w:t>Kartonne</w:t>
                  </w:r>
                </w:p>
              </w:tc>
              <w:tc>
                <w:tcPr>
                  <w:tcW w:w="0" w:type="auto"/>
                  <w:tcBorders>
                    <w:top w:val="single" w:sz="4" w:space="0" w:color="auto"/>
                  </w:tcBorders>
                  <w:shd w:val="clear" w:color="auto" w:fill="CCCCCC"/>
                </w:tcPr>
                <w:p w:rsidR="007B1014" w:rsidRPr="00A8747A" w:rsidRDefault="0072307C" w:rsidP="007B1014">
                  <w:pPr>
                    <w:spacing w:after="0" w:line="240" w:lineRule="auto"/>
                    <w:jc w:val="right"/>
                    <w:rPr>
                      <w:rFonts w:ascii="Arial" w:hAnsi="Arial" w:cs="Arial"/>
                      <w:sz w:val="18"/>
                      <w:szCs w:val="18"/>
                      <w:lang w:val="af-ZA"/>
                    </w:rPr>
                  </w:pPr>
                  <w:r w:rsidRPr="00A8747A">
                    <w:rPr>
                      <w:rFonts w:ascii="Arial" w:hAnsi="Arial" w:cs="Arial"/>
                      <w:sz w:val="18"/>
                      <w:szCs w:val="18"/>
                      <w:lang w:val="af-ZA"/>
                    </w:rPr>
                    <w:t>Gepak</w:t>
                  </w:r>
                  <w:r w:rsidR="007B1014" w:rsidRPr="00A8747A">
                    <w:rPr>
                      <w:rFonts w:ascii="Arial" w:hAnsi="Arial" w:cs="Arial"/>
                      <w:sz w:val="18"/>
                      <w:szCs w:val="18"/>
                      <w:lang w:val="af-ZA"/>
                    </w:rPr>
                    <w:t xml:space="preserve"> </w:t>
                  </w:r>
                </w:p>
              </w:tc>
              <w:tc>
                <w:tcPr>
                  <w:tcW w:w="0" w:type="auto"/>
                  <w:tcBorders>
                    <w:top w:val="single" w:sz="4" w:space="0" w:color="auto"/>
                    <w:right w:val="double" w:sz="4" w:space="0" w:color="auto"/>
                  </w:tcBorders>
                  <w:shd w:val="clear" w:color="auto" w:fill="CCCCCC"/>
                </w:tcPr>
                <w:p w:rsidR="007B1014" w:rsidRPr="00A8747A" w:rsidRDefault="0072307C" w:rsidP="007B1014">
                  <w:pPr>
                    <w:spacing w:after="0" w:line="240" w:lineRule="auto"/>
                    <w:jc w:val="right"/>
                    <w:rPr>
                      <w:rFonts w:ascii="Arial" w:hAnsi="Arial" w:cs="Arial"/>
                      <w:sz w:val="18"/>
                      <w:szCs w:val="18"/>
                      <w:lang w:val="af-ZA"/>
                    </w:rPr>
                  </w:pPr>
                  <w:r w:rsidRPr="00A8747A">
                    <w:rPr>
                      <w:rFonts w:ascii="Arial" w:hAnsi="Arial" w:cs="Arial"/>
                      <w:sz w:val="18"/>
                      <w:szCs w:val="18"/>
                      <w:lang w:val="af-ZA"/>
                    </w:rPr>
                    <w:t>Gepak</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A8747A" w:rsidRDefault="0072307C" w:rsidP="007B1014">
                  <w:pPr>
                    <w:spacing w:after="0" w:line="240" w:lineRule="auto"/>
                    <w:jc w:val="right"/>
                    <w:rPr>
                      <w:rFonts w:ascii="Arial" w:hAnsi="Arial" w:cs="Arial"/>
                      <w:b/>
                      <w:sz w:val="18"/>
                      <w:szCs w:val="18"/>
                      <w:lang w:val="af-ZA"/>
                    </w:rPr>
                  </w:pPr>
                  <w:r w:rsidRPr="00A8747A">
                    <w:rPr>
                      <w:rFonts w:ascii="Arial" w:hAnsi="Arial" w:cs="Arial"/>
                      <w:b/>
                      <w:sz w:val="18"/>
                      <w:szCs w:val="18"/>
                      <w:lang w:val="af-ZA"/>
                    </w:rPr>
                    <w:t>Gepak</w:t>
                  </w:r>
                </w:p>
              </w:tc>
              <w:tc>
                <w:tcPr>
                  <w:tcW w:w="0" w:type="auto"/>
                  <w:tcBorders>
                    <w:top w:val="single" w:sz="4" w:space="0" w:color="auto"/>
                    <w:left w:val="double" w:sz="4" w:space="0" w:color="auto"/>
                    <w:right w:val="double" w:sz="4" w:space="0" w:color="auto"/>
                  </w:tcBorders>
                  <w:shd w:val="clear" w:color="auto" w:fill="E6E6E6"/>
                </w:tcPr>
                <w:p w:rsidR="007B1014" w:rsidRPr="00A8747A" w:rsidRDefault="0072307C" w:rsidP="007B1014">
                  <w:pPr>
                    <w:spacing w:after="0" w:line="240" w:lineRule="auto"/>
                    <w:jc w:val="right"/>
                    <w:rPr>
                      <w:rFonts w:ascii="Arial" w:hAnsi="Arial" w:cs="Arial"/>
                      <w:sz w:val="18"/>
                      <w:szCs w:val="18"/>
                      <w:lang w:val="af-ZA"/>
                    </w:rPr>
                  </w:pPr>
                  <w:r w:rsidRPr="00A8747A">
                    <w:rPr>
                      <w:rFonts w:ascii="Arial" w:hAnsi="Arial" w:cs="Arial"/>
                      <w:sz w:val="18"/>
                      <w:szCs w:val="18"/>
                      <w:lang w:val="af-ZA"/>
                    </w:rPr>
                    <w:t>Verskeep</w:t>
                  </w:r>
                </w:p>
              </w:tc>
              <w:tc>
                <w:tcPr>
                  <w:tcW w:w="0" w:type="auto"/>
                  <w:tcBorders>
                    <w:top w:val="single" w:sz="4" w:space="0" w:color="auto"/>
                    <w:left w:val="double" w:sz="4" w:space="0" w:color="auto"/>
                    <w:right w:val="double" w:sz="4" w:space="0" w:color="auto"/>
                  </w:tcBorders>
                  <w:shd w:val="clear" w:color="auto" w:fill="E6E6E6"/>
                </w:tcPr>
                <w:p w:rsidR="007B1014" w:rsidRPr="00A8747A" w:rsidRDefault="0072307C" w:rsidP="007B1014">
                  <w:pPr>
                    <w:spacing w:after="0" w:line="240" w:lineRule="auto"/>
                    <w:jc w:val="right"/>
                    <w:rPr>
                      <w:rFonts w:ascii="Arial" w:hAnsi="Arial" w:cs="Arial"/>
                      <w:b/>
                      <w:sz w:val="18"/>
                      <w:szCs w:val="18"/>
                      <w:lang w:val="af-ZA"/>
                    </w:rPr>
                  </w:pPr>
                  <w:r w:rsidRPr="00A8747A">
                    <w:rPr>
                      <w:rFonts w:ascii="Arial" w:hAnsi="Arial" w:cs="Arial"/>
                      <w:b/>
                      <w:sz w:val="18"/>
                      <w:szCs w:val="18"/>
                      <w:lang w:val="af-ZA"/>
                    </w:rPr>
                    <w:t>Verskeep</w:t>
                  </w:r>
                </w:p>
              </w:tc>
              <w:tc>
                <w:tcPr>
                  <w:tcW w:w="0" w:type="auto"/>
                  <w:tcBorders>
                    <w:top w:val="single" w:sz="4" w:space="0" w:color="auto"/>
                    <w:left w:val="double" w:sz="4" w:space="0" w:color="auto"/>
                  </w:tcBorders>
                  <w:shd w:val="clear" w:color="auto" w:fill="E6E6E6"/>
                </w:tcPr>
                <w:p w:rsidR="007B1014" w:rsidRPr="00A8747A" w:rsidRDefault="0072307C" w:rsidP="007B1014">
                  <w:pPr>
                    <w:spacing w:after="0" w:line="240" w:lineRule="auto"/>
                    <w:jc w:val="center"/>
                    <w:rPr>
                      <w:rFonts w:ascii="Arial" w:hAnsi="Arial" w:cs="Arial"/>
                      <w:sz w:val="18"/>
                      <w:szCs w:val="18"/>
                      <w:lang w:val="af-ZA"/>
                    </w:rPr>
                  </w:pPr>
                  <w:r w:rsidRPr="00A8747A">
                    <w:rPr>
                      <w:rFonts w:ascii="Arial" w:hAnsi="Arial" w:cs="Arial"/>
                      <w:sz w:val="18"/>
                      <w:szCs w:val="18"/>
                      <w:lang w:val="af-ZA"/>
                    </w:rPr>
                    <w:t>Aanvanklike</w:t>
                  </w:r>
                </w:p>
                <w:p w:rsidR="0072307C" w:rsidRPr="00A8747A" w:rsidRDefault="0072307C" w:rsidP="007B1014">
                  <w:pPr>
                    <w:spacing w:after="0" w:line="240" w:lineRule="auto"/>
                    <w:jc w:val="center"/>
                    <w:rPr>
                      <w:rFonts w:ascii="Arial" w:hAnsi="Arial" w:cs="Arial"/>
                      <w:sz w:val="18"/>
                      <w:szCs w:val="18"/>
                      <w:lang w:val="af-ZA"/>
                    </w:rPr>
                  </w:pPr>
                  <w:r w:rsidRPr="00A8747A">
                    <w:rPr>
                      <w:rFonts w:ascii="Arial" w:hAnsi="Arial" w:cs="Arial"/>
                      <w:sz w:val="18"/>
                      <w:szCs w:val="18"/>
                      <w:lang w:val="af-ZA"/>
                    </w:rPr>
                    <w:t>Skatting</w:t>
                  </w:r>
                </w:p>
              </w:tc>
              <w:tc>
                <w:tcPr>
                  <w:tcW w:w="0" w:type="auto"/>
                  <w:tcBorders>
                    <w:top w:val="single" w:sz="4" w:space="0" w:color="auto"/>
                  </w:tcBorders>
                  <w:shd w:val="clear" w:color="auto" w:fill="E6E6E6"/>
                </w:tcPr>
                <w:p w:rsidR="007B1014" w:rsidRPr="00A8747A" w:rsidRDefault="0072307C" w:rsidP="007B1014">
                  <w:pPr>
                    <w:spacing w:after="0" w:line="240" w:lineRule="auto"/>
                    <w:jc w:val="center"/>
                    <w:rPr>
                      <w:rFonts w:ascii="Arial" w:hAnsi="Arial" w:cs="Arial"/>
                      <w:sz w:val="18"/>
                      <w:szCs w:val="18"/>
                      <w:lang w:val="af-ZA"/>
                    </w:rPr>
                  </w:pPr>
                  <w:r w:rsidRPr="00A8747A">
                    <w:rPr>
                      <w:rFonts w:ascii="Arial" w:hAnsi="Arial" w:cs="Arial"/>
                      <w:sz w:val="18"/>
                      <w:szCs w:val="18"/>
                      <w:lang w:val="af-ZA"/>
                    </w:rPr>
                    <w:t>Nuutste</w:t>
                  </w:r>
                </w:p>
                <w:p w:rsidR="007B1014" w:rsidRPr="00A8747A" w:rsidRDefault="0072307C" w:rsidP="007B1014">
                  <w:pPr>
                    <w:spacing w:after="0" w:line="240" w:lineRule="auto"/>
                    <w:jc w:val="center"/>
                    <w:rPr>
                      <w:rFonts w:ascii="Arial" w:hAnsi="Arial" w:cs="Arial"/>
                      <w:sz w:val="18"/>
                      <w:szCs w:val="18"/>
                      <w:lang w:val="af-ZA"/>
                    </w:rPr>
                  </w:pPr>
                  <w:r w:rsidRPr="00A8747A">
                    <w:rPr>
                      <w:rFonts w:ascii="Arial" w:hAnsi="Arial" w:cs="Arial"/>
                      <w:sz w:val="18"/>
                      <w:szCs w:val="18"/>
                      <w:lang w:val="af-ZA"/>
                    </w:rPr>
                    <w:t>Voorspelling</w:t>
                  </w:r>
                </w:p>
              </w:tc>
              <w:tc>
                <w:tcPr>
                  <w:tcW w:w="0" w:type="auto"/>
                  <w:tcBorders>
                    <w:top w:val="single" w:sz="4" w:space="0" w:color="auto"/>
                    <w:right w:val="sing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rFonts w:ascii="Arial" w:hAnsi="Arial" w:cs="Arial"/>
                      <w:sz w:val="18"/>
                      <w:szCs w:val="18"/>
                      <w:lang w:val="af-ZA"/>
                    </w:rPr>
                    <w:t>Fin</w:t>
                  </w:r>
                  <w:r w:rsidR="0072307C" w:rsidRPr="00A8747A">
                    <w:rPr>
                      <w:rFonts w:ascii="Arial" w:hAnsi="Arial" w:cs="Arial"/>
                      <w:sz w:val="18"/>
                      <w:szCs w:val="18"/>
                      <w:lang w:val="af-ZA"/>
                    </w:rPr>
                    <w:t>a</w:t>
                  </w:r>
                  <w:r w:rsidRPr="00A8747A">
                    <w:rPr>
                      <w:rFonts w:ascii="Arial" w:hAnsi="Arial" w:cs="Arial"/>
                      <w:sz w:val="18"/>
                      <w:szCs w:val="18"/>
                      <w:lang w:val="af-ZA"/>
                    </w:rPr>
                    <w:t xml:space="preserve">al </w:t>
                  </w:r>
                </w:p>
                <w:p w:rsidR="0072307C" w:rsidRPr="00A8747A" w:rsidRDefault="0072307C" w:rsidP="007B1014">
                  <w:pPr>
                    <w:spacing w:after="0" w:line="240" w:lineRule="auto"/>
                    <w:jc w:val="center"/>
                    <w:rPr>
                      <w:rFonts w:ascii="Arial" w:hAnsi="Arial" w:cs="Arial"/>
                      <w:sz w:val="18"/>
                      <w:szCs w:val="18"/>
                      <w:lang w:val="af-ZA"/>
                    </w:rPr>
                  </w:pPr>
                  <w:r w:rsidRPr="00A8747A">
                    <w:rPr>
                      <w:rFonts w:ascii="Arial" w:hAnsi="Arial" w:cs="Arial"/>
                      <w:sz w:val="18"/>
                      <w:szCs w:val="18"/>
                      <w:lang w:val="af-ZA"/>
                    </w:rPr>
                    <w:t>Gepak</w:t>
                  </w:r>
                </w:p>
                <w:p w:rsidR="007B1014" w:rsidRPr="00A8747A" w:rsidRDefault="007B1014" w:rsidP="007B1014">
                  <w:pPr>
                    <w:spacing w:after="0" w:line="240" w:lineRule="auto"/>
                    <w:jc w:val="center"/>
                    <w:rPr>
                      <w:rFonts w:ascii="Arial" w:hAnsi="Arial" w:cs="Arial"/>
                      <w:sz w:val="18"/>
                      <w:szCs w:val="18"/>
                      <w:lang w:val="af-ZA"/>
                    </w:rPr>
                  </w:pPr>
                </w:p>
              </w:tc>
            </w:tr>
            <w:tr w:rsidR="007B1014" w:rsidRPr="00A8747A" w:rsidTr="008A633C">
              <w:trPr>
                <w:trHeight w:val="200"/>
              </w:trPr>
              <w:tc>
                <w:tcPr>
                  <w:tcW w:w="2027" w:type="dxa"/>
                  <w:tcBorders>
                    <w:left w:val="single" w:sz="4" w:space="0" w:color="auto"/>
                  </w:tcBorders>
                </w:tcPr>
                <w:p w:rsidR="007B1014" w:rsidRPr="00A8747A" w:rsidRDefault="0072307C" w:rsidP="007B1014">
                  <w:pPr>
                    <w:spacing w:after="0" w:line="240" w:lineRule="auto"/>
                    <w:rPr>
                      <w:rFonts w:ascii="Arial" w:hAnsi="Arial" w:cs="Arial"/>
                      <w:b/>
                      <w:sz w:val="18"/>
                      <w:szCs w:val="18"/>
                      <w:lang w:val="af-ZA"/>
                    </w:rPr>
                  </w:pPr>
                  <w:r w:rsidRPr="00A8747A">
                    <w:rPr>
                      <w:rFonts w:ascii="Arial" w:hAnsi="Arial" w:cs="Arial"/>
                      <w:b/>
                      <w:sz w:val="18"/>
                      <w:szCs w:val="18"/>
                      <w:lang w:val="af-ZA"/>
                    </w:rPr>
                    <w:t>BRON</w:t>
                  </w:r>
                  <w:r w:rsidR="007B1014" w:rsidRPr="00A8747A">
                    <w:rPr>
                      <w:rFonts w:ascii="Arial" w:hAnsi="Arial" w:cs="Arial"/>
                      <w:b/>
                      <w:sz w:val="18"/>
                      <w:szCs w:val="18"/>
                      <w:lang w:val="af-ZA"/>
                    </w:rPr>
                    <w:t>: PPECB/AGRIHUB</w:t>
                  </w:r>
                </w:p>
              </w:tc>
              <w:tc>
                <w:tcPr>
                  <w:tcW w:w="0" w:type="auto"/>
                  <w:shd w:val="clear" w:color="auto" w:fill="CCCCCC"/>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2015</w:t>
                  </w:r>
                </w:p>
              </w:tc>
              <w:tc>
                <w:tcPr>
                  <w:tcW w:w="0" w:type="auto"/>
                  <w:tcBorders>
                    <w:right w:val="double" w:sz="4" w:space="0" w:color="auto"/>
                  </w:tcBorders>
                  <w:shd w:val="clear" w:color="auto" w:fill="CCCCCC"/>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A8747A" w:rsidRDefault="007B1014" w:rsidP="007B1014">
                  <w:pPr>
                    <w:spacing w:after="0" w:line="240" w:lineRule="auto"/>
                    <w:jc w:val="center"/>
                    <w:rPr>
                      <w:rFonts w:ascii="Arial" w:hAnsi="Arial" w:cs="Arial"/>
                      <w:b/>
                      <w:sz w:val="18"/>
                      <w:szCs w:val="18"/>
                      <w:lang w:val="af-ZA"/>
                    </w:rPr>
                  </w:pPr>
                  <w:r w:rsidRPr="00A8747A">
                    <w:rPr>
                      <w:sz w:val="18"/>
                      <w:szCs w:val="18"/>
                      <w:lang w:val="af-ZA"/>
                    </w:rPr>
                    <w:t>2017</w:t>
                  </w:r>
                </w:p>
              </w:tc>
              <w:tc>
                <w:tcPr>
                  <w:tcW w:w="0" w:type="auto"/>
                  <w:tcBorders>
                    <w:left w:val="double" w:sz="4" w:space="0" w:color="auto"/>
                    <w:right w:val="doub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2016</w:t>
                  </w:r>
                </w:p>
              </w:tc>
              <w:tc>
                <w:tcPr>
                  <w:tcW w:w="0" w:type="auto"/>
                  <w:tcBorders>
                    <w:left w:val="double" w:sz="4" w:space="0" w:color="auto"/>
                    <w:right w:val="double" w:sz="4" w:space="0" w:color="auto"/>
                  </w:tcBorders>
                  <w:shd w:val="clear" w:color="auto" w:fill="E6E6E6"/>
                </w:tcPr>
                <w:p w:rsidR="007B1014" w:rsidRPr="00A8747A" w:rsidRDefault="007B1014" w:rsidP="007B1014">
                  <w:pPr>
                    <w:spacing w:after="0" w:line="240" w:lineRule="auto"/>
                    <w:jc w:val="center"/>
                    <w:rPr>
                      <w:rFonts w:ascii="Arial" w:hAnsi="Arial" w:cs="Arial"/>
                      <w:b/>
                      <w:sz w:val="18"/>
                      <w:szCs w:val="18"/>
                      <w:lang w:val="af-ZA"/>
                    </w:rPr>
                  </w:pPr>
                  <w:r w:rsidRPr="00A8747A">
                    <w:rPr>
                      <w:sz w:val="18"/>
                      <w:szCs w:val="18"/>
                      <w:lang w:val="af-ZA"/>
                    </w:rPr>
                    <w:t>2017</w:t>
                  </w:r>
                </w:p>
              </w:tc>
              <w:tc>
                <w:tcPr>
                  <w:tcW w:w="0" w:type="auto"/>
                  <w:tcBorders>
                    <w:left w:val="doub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2017</w:t>
                  </w:r>
                </w:p>
              </w:tc>
              <w:tc>
                <w:tcPr>
                  <w:tcW w:w="0" w:type="auto"/>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2017</w:t>
                  </w:r>
                </w:p>
              </w:tc>
              <w:tc>
                <w:tcPr>
                  <w:tcW w:w="0" w:type="auto"/>
                  <w:tcBorders>
                    <w:right w:val="sing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2016</w:t>
                  </w:r>
                </w:p>
              </w:tc>
            </w:tr>
            <w:tr w:rsidR="007B1014" w:rsidRPr="00A8747A" w:rsidTr="008A633C">
              <w:trPr>
                <w:trHeight w:val="214"/>
              </w:trPr>
              <w:tc>
                <w:tcPr>
                  <w:tcW w:w="2027" w:type="dxa"/>
                  <w:tcBorders>
                    <w:left w:val="single" w:sz="4" w:space="0" w:color="auto"/>
                  </w:tcBorders>
                </w:tcPr>
                <w:p w:rsidR="007B1014" w:rsidRPr="00A8747A" w:rsidRDefault="0072307C" w:rsidP="007B1014">
                  <w:pPr>
                    <w:spacing w:after="0" w:line="240" w:lineRule="auto"/>
                    <w:rPr>
                      <w:rFonts w:ascii="Arial" w:hAnsi="Arial" w:cs="Arial"/>
                      <w:sz w:val="18"/>
                      <w:szCs w:val="18"/>
                      <w:lang w:val="af-ZA"/>
                    </w:rPr>
                  </w:pPr>
                  <w:r w:rsidRPr="00A8747A">
                    <w:rPr>
                      <w:rFonts w:ascii="Arial" w:hAnsi="Arial" w:cs="Arial"/>
                      <w:sz w:val="18"/>
                      <w:szCs w:val="18"/>
                      <w:lang w:val="af-ZA"/>
                    </w:rPr>
                    <w:t>Pomelo’s</w:t>
                  </w:r>
                </w:p>
              </w:tc>
              <w:tc>
                <w:tcPr>
                  <w:tcW w:w="0" w:type="auto"/>
                  <w:shd w:val="clear" w:color="auto" w:fill="CCCCCC"/>
                </w:tcPr>
                <w:p w:rsidR="007B1014" w:rsidRPr="00A8747A" w:rsidRDefault="00CE418D" w:rsidP="007B1014">
                  <w:pPr>
                    <w:spacing w:after="0" w:line="240" w:lineRule="auto"/>
                    <w:jc w:val="center"/>
                    <w:rPr>
                      <w:rFonts w:ascii="Arial" w:hAnsi="Arial" w:cs="Arial"/>
                      <w:sz w:val="18"/>
                      <w:szCs w:val="18"/>
                      <w:lang w:val="af-ZA"/>
                    </w:rPr>
                  </w:pPr>
                  <w:r w:rsidRPr="00A8747A">
                    <w:rPr>
                      <w:sz w:val="18"/>
                      <w:szCs w:val="18"/>
                      <w:lang w:val="af-ZA"/>
                    </w:rPr>
                    <w:t>15.9 m</w:t>
                  </w:r>
                </w:p>
              </w:tc>
              <w:tc>
                <w:tcPr>
                  <w:tcW w:w="0" w:type="auto"/>
                  <w:tcBorders>
                    <w:right w:val="double" w:sz="4" w:space="0" w:color="auto"/>
                  </w:tcBorders>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13.2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A8747A" w:rsidRDefault="000325E2" w:rsidP="007B1014">
                  <w:pPr>
                    <w:spacing w:after="0" w:line="240" w:lineRule="auto"/>
                    <w:jc w:val="center"/>
                    <w:rPr>
                      <w:rFonts w:ascii="Arial" w:hAnsi="Arial" w:cs="Arial"/>
                      <w:b/>
                      <w:sz w:val="18"/>
                      <w:szCs w:val="18"/>
                      <w:lang w:val="af-ZA"/>
                    </w:rPr>
                  </w:pPr>
                  <w:r w:rsidRPr="00A8747A">
                    <w:rPr>
                      <w:sz w:val="18"/>
                      <w:szCs w:val="18"/>
                      <w:lang w:val="af-ZA"/>
                    </w:rPr>
                    <w:t>15.6 m</w:t>
                  </w:r>
                </w:p>
              </w:tc>
              <w:tc>
                <w:tcPr>
                  <w:tcW w:w="0" w:type="auto"/>
                  <w:tcBorders>
                    <w:left w:val="double" w:sz="4" w:space="0" w:color="auto"/>
                    <w:right w:val="double" w:sz="4" w:space="0" w:color="auto"/>
                  </w:tcBorders>
                  <w:shd w:val="clear" w:color="auto" w:fill="E6E6E6"/>
                </w:tcPr>
                <w:p w:rsidR="007B1014" w:rsidRPr="00A8747A" w:rsidRDefault="005C3B51" w:rsidP="007B1014">
                  <w:pPr>
                    <w:spacing w:after="0" w:line="240" w:lineRule="auto"/>
                    <w:jc w:val="center"/>
                    <w:rPr>
                      <w:rFonts w:ascii="Arial" w:hAnsi="Arial" w:cs="Arial"/>
                      <w:sz w:val="18"/>
                      <w:szCs w:val="18"/>
                      <w:lang w:val="af-ZA"/>
                    </w:rPr>
                  </w:pPr>
                  <w:r w:rsidRPr="00A8747A">
                    <w:rPr>
                      <w:sz w:val="18"/>
                      <w:szCs w:val="18"/>
                      <w:lang w:val="af-ZA"/>
                    </w:rPr>
                    <w:t>12.6 m</w:t>
                  </w:r>
                </w:p>
              </w:tc>
              <w:tc>
                <w:tcPr>
                  <w:tcW w:w="0" w:type="auto"/>
                  <w:tcBorders>
                    <w:left w:val="double" w:sz="4" w:space="0" w:color="auto"/>
                    <w:right w:val="double" w:sz="4" w:space="0" w:color="auto"/>
                  </w:tcBorders>
                  <w:shd w:val="clear" w:color="auto" w:fill="E6E6E6"/>
                </w:tcPr>
                <w:p w:rsidR="007B1014" w:rsidRPr="00A8747A" w:rsidRDefault="005C3B51" w:rsidP="007B1014">
                  <w:pPr>
                    <w:spacing w:after="0" w:line="240" w:lineRule="auto"/>
                    <w:jc w:val="center"/>
                    <w:rPr>
                      <w:rFonts w:ascii="Arial" w:hAnsi="Arial" w:cs="Arial"/>
                      <w:b/>
                      <w:sz w:val="18"/>
                      <w:szCs w:val="18"/>
                      <w:lang w:val="af-ZA"/>
                    </w:rPr>
                  </w:pPr>
                  <w:r w:rsidRPr="00A8747A">
                    <w:rPr>
                      <w:sz w:val="18"/>
                      <w:szCs w:val="18"/>
                      <w:lang w:val="af-ZA"/>
                    </w:rPr>
                    <w:t>14.1 m</w:t>
                  </w:r>
                </w:p>
              </w:tc>
              <w:tc>
                <w:tcPr>
                  <w:tcW w:w="0" w:type="auto"/>
                  <w:tcBorders>
                    <w:left w:val="doub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15.6 m</w:t>
                  </w:r>
                </w:p>
              </w:tc>
              <w:tc>
                <w:tcPr>
                  <w:tcW w:w="0" w:type="auto"/>
                  <w:shd w:val="clear" w:color="auto" w:fill="E6E6E6"/>
                </w:tcPr>
                <w:p w:rsidR="007B1014" w:rsidRPr="00A8747A" w:rsidRDefault="00A03CB6" w:rsidP="007B1014">
                  <w:pPr>
                    <w:spacing w:after="0" w:line="240" w:lineRule="auto"/>
                    <w:jc w:val="center"/>
                    <w:rPr>
                      <w:rFonts w:ascii="Arial" w:hAnsi="Arial" w:cs="Arial"/>
                      <w:color w:val="FF0000"/>
                      <w:sz w:val="18"/>
                      <w:szCs w:val="18"/>
                      <w:lang w:val="af-ZA"/>
                    </w:rPr>
                  </w:pPr>
                  <w:r w:rsidRPr="00A8747A">
                    <w:rPr>
                      <w:sz w:val="18"/>
                      <w:szCs w:val="18"/>
                      <w:lang w:val="af-ZA"/>
                    </w:rPr>
                    <w:t xml:space="preserve"> 15.7</w:t>
                  </w:r>
                  <w:r w:rsidR="007B1014" w:rsidRPr="00A8747A">
                    <w:rPr>
                      <w:sz w:val="18"/>
                      <w:szCs w:val="18"/>
                      <w:lang w:val="af-ZA"/>
                    </w:rPr>
                    <w:t xml:space="preserve"> m </w:t>
                  </w:r>
                </w:p>
              </w:tc>
              <w:tc>
                <w:tcPr>
                  <w:tcW w:w="0" w:type="auto"/>
                  <w:tcBorders>
                    <w:right w:val="sing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13.2 m</w:t>
                  </w:r>
                </w:p>
              </w:tc>
            </w:tr>
            <w:tr w:rsidR="007B1014" w:rsidRPr="00A8747A" w:rsidTr="008A633C">
              <w:trPr>
                <w:trHeight w:val="200"/>
              </w:trPr>
              <w:tc>
                <w:tcPr>
                  <w:tcW w:w="2027" w:type="dxa"/>
                  <w:tcBorders>
                    <w:left w:val="single" w:sz="4" w:space="0" w:color="auto"/>
                  </w:tcBorders>
                </w:tcPr>
                <w:p w:rsidR="007B1014" w:rsidRPr="00A8747A" w:rsidRDefault="007B1014" w:rsidP="0072307C">
                  <w:pPr>
                    <w:spacing w:after="0" w:line="240" w:lineRule="auto"/>
                    <w:rPr>
                      <w:rFonts w:ascii="Arial" w:hAnsi="Arial" w:cs="Arial"/>
                      <w:sz w:val="18"/>
                      <w:szCs w:val="18"/>
                      <w:lang w:val="af-ZA"/>
                    </w:rPr>
                  </w:pPr>
                  <w:r w:rsidRPr="00A8747A">
                    <w:rPr>
                      <w:rFonts w:ascii="Arial" w:hAnsi="Arial" w:cs="Arial"/>
                      <w:sz w:val="18"/>
                      <w:szCs w:val="18"/>
                      <w:lang w:val="af-ZA"/>
                    </w:rPr>
                    <w:t>S</w:t>
                  </w:r>
                  <w:r w:rsidR="0072307C" w:rsidRPr="00A8747A">
                    <w:rPr>
                      <w:rFonts w:ascii="Arial" w:hAnsi="Arial" w:cs="Arial"/>
                      <w:sz w:val="18"/>
                      <w:szCs w:val="18"/>
                      <w:lang w:val="af-ZA"/>
                    </w:rPr>
                    <w:t>agte Sitrus</w:t>
                  </w:r>
                </w:p>
              </w:tc>
              <w:tc>
                <w:tcPr>
                  <w:tcW w:w="0" w:type="auto"/>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9.5 m</w:t>
                  </w:r>
                </w:p>
              </w:tc>
              <w:tc>
                <w:tcPr>
                  <w:tcW w:w="0" w:type="auto"/>
                  <w:tcBorders>
                    <w:right w:val="double" w:sz="4" w:space="0" w:color="auto"/>
                  </w:tcBorders>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11.8m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A8747A" w:rsidRDefault="000325E2" w:rsidP="007B1014">
                  <w:pPr>
                    <w:spacing w:after="0" w:line="240" w:lineRule="auto"/>
                    <w:jc w:val="center"/>
                    <w:rPr>
                      <w:rFonts w:ascii="Arial" w:hAnsi="Arial" w:cs="Arial"/>
                      <w:b/>
                      <w:sz w:val="18"/>
                      <w:szCs w:val="18"/>
                      <w:lang w:val="af-ZA"/>
                    </w:rPr>
                  </w:pPr>
                  <w:r w:rsidRPr="00A8747A">
                    <w:rPr>
                      <w:sz w:val="18"/>
                      <w:szCs w:val="18"/>
                      <w:lang w:val="af-ZA"/>
                    </w:rPr>
                    <w:t>12.9m</w:t>
                  </w:r>
                </w:p>
              </w:tc>
              <w:tc>
                <w:tcPr>
                  <w:tcW w:w="0" w:type="auto"/>
                  <w:tcBorders>
                    <w:left w:val="doub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sz w:val="18"/>
                      <w:szCs w:val="18"/>
                      <w:lang w:val="af-ZA"/>
                    </w:rPr>
                  </w:pPr>
                  <w:r w:rsidRPr="00A8747A">
                    <w:rPr>
                      <w:sz w:val="18"/>
                      <w:szCs w:val="18"/>
                      <w:lang w:val="af-ZA"/>
                    </w:rPr>
                    <w:t>10.9 m</w:t>
                  </w:r>
                </w:p>
              </w:tc>
              <w:tc>
                <w:tcPr>
                  <w:tcW w:w="0" w:type="auto"/>
                  <w:tcBorders>
                    <w:left w:val="doub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b/>
                      <w:sz w:val="18"/>
                      <w:szCs w:val="18"/>
                      <w:lang w:val="af-ZA"/>
                    </w:rPr>
                  </w:pPr>
                  <w:r w:rsidRPr="00A8747A">
                    <w:rPr>
                      <w:sz w:val="18"/>
                      <w:szCs w:val="18"/>
                      <w:lang w:val="af-ZA"/>
                    </w:rPr>
                    <w:t>12.2 m</w:t>
                  </w:r>
                </w:p>
              </w:tc>
              <w:tc>
                <w:tcPr>
                  <w:tcW w:w="0" w:type="auto"/>
                  <w:tcBorders>
                    <w:left w:val="doub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13.2 m</w:t>
                  </w:r>
                </w:p>
              </w:tc>
              <w:tc>
                <w:tcPr>
                  <w:tcW w:w="0" w:type="auto"/>
                  <w:shd w:val="clear" w:color="auto" w:fill="E6E6E6"/>
                </w:tcPr>
                <w:p w:rsidR="007B1014" w:rsidRPr="00A8747A" w:rsidRDefault="00682D2D" w:rsidP="007B1014">
                  <w:pPr>
                    <w:spacing w:after="0" w:line="240" w:lineRule="auto"/>
                    <w:jc w:val="center"/>
                    <w:rPr>
                      <w:rFonts w:ascii="Arial" w:hAnsi="Arial" w:cs="Arial"/>
                      <w:sz w:val="18"/>
                      <w:szCs w:val="18"/>
                      <w:lang w:val="af-ZA"/>
                    </w:rPr>
                  </w:pPr>
                  <w:r w:rsidRPr="00A8747A">
                    <w:rPr>
                      <w:sz w:val="18"/>
                      <w:szCs w:val="18"/>
                      <w:lang w:val="af-ZA"/>
                    </w:rPr>
                    <w:t>13.8 m</w:t>
                  </w:r>
                </w:p>
              </w:tc>
              <w:tc>
                <w:tcPr>
                  <w:tcW w:w="0" w:type="auto"/>
                  <w:tcBorders>
                    <w:right w:val="sing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12.2 m</w:t>
                  </w:r>
                </w:p>
              </w:tc>
            </w:tr>
            <w:tr w:rsidR="007B1014" w:rsidRPr="00A8747A" w:rsidTr="008A633C">
              <w:trPr>
                <w:trHeight w:val="180"/>
              </w:trPr>
              <w:tc>
                <w:tcPr>
                  <w:tcW w:w="2027" w:type="dxa"/>
                  <w:tcBorders>
                    <w:left w:val="single" w:sz="4" w:space="0" w:color="auto"/>
                  </w:tcBorders>
                </w:tcPr>
                <w:p w:rsidR="007B1014" w:rsidRPr="00A8747A" w:rsidRDefault="0072307C" w:rsidP="007B1014">
                  <w:pPr>
                    <w:spacing w:after="0" w:line="240" w:lineRule="auto"/>
                    <w:rPr>
                      <w:rFonts w:ascii="Arial" w:hAnsi="Arial" w:cs="Arial"/>
                      <w:sz w:val="18"/>
                      <w:szCs w:val="18"/>
                      <w:lang w:val="af-ZA"/>
                    </w:rPr>
                  </w:pPr>
                  <w:r w:rsidRPr="00A8747A">
                    <w:rPr>
                      <w:rFonts w:ascii="Arial" w:hAnsi="Arial" w:cs="Arial"/>
                      <w:sz w:val="18"/>
                      <w:szCs w:val="18"/>
                      <w:lang w:val="af-ZA"/>
                    </w:rPr>
                    <w:t>Suurlemoene</w:t>
                  </w:r>
                </w:p>
              </w:tc>
              <w:tc>
                <w:tcPr>
                  <w:tcW w:w="0" w:type="auto"/>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14.4 m</w:t>
                  </w:r>
                </w:p>
              </w:tc>
              <w:tc>
                <w:tcPr>
                  <w:tcW w:w="0" w:type="auto"/>
                  <w:tcBorders>
                    <w:right w:val="double" w:sz="4" w:space="0" w:color="auto"/>
                  </w:tcBorders>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14.5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A8747A" w:rsidRDefault="000325E2" w:rsidP="007B1014">
                  <w:pPr>
                    <w:spacing w:after="0" w:line="240" w:lineRule="auto"/>
                    <w:jc w:val="center"/>
                    <w:rPr>
                      <w:rFonts w:ascii="Arial" w:hAnsi="Arial" w:cs="Arial"/>
                      <w:b/>
                      <w:sz w:val="18"/>
                      <w:szCs w:val="18"/>
                      <w:lang w:val="af-ZA"/>
                    </w:rPr>
                  </w:pPr>
                  <w:r w:rsidRPr="00A8747A">
                    <w:rPr>
                      <w:sz w:val="18"/>
                      <w:szCs w:val="18"/>
                      <w:lang w:val="af-ZA"/>
                    </w:rPr>
                    <w:t>18.4 m</w:t>
                  </w:r>
                </w:p>
              </w:tc>
              <w:tc>
                <w:tcPr>
                  <w:tcW w:w="0" w:type="auto"/>
                  <w:tcBorders>
                    <w:left w:val="doub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sz w:val="18"/>
                      <w:szCs w:val="18"/>
                      <w:lang w:val="af-ZA"/>
                    </w:rPr>
                  </w:pPr>
                  <w:r w:rsidRPr="00A8747A">
                    <w:rPr>
                      <w:sz w:val="18"/>
                      <w:szCs w:val="18"/>
                      <w:lang w:val="af-ZA"/>
                    </w:rPr>
                    <w:t>14.1 m</w:t>
                  </w:r>
                </w:p>
              </w:tc>
              <w:tc>
                <w:tcPr>
                  <w:tcW w:w="0" w:type="auto"/>
                  <w:tcBorders>
                    <w:left w:val="doub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b/>
                      <w:sz w:val="18"/>
                      <w:szCs w:val="18"/>
                      <w:lang w:val="af-ZA"/>
                    </w:rPr>
                  </w:pPr>
                  <w:r w:rsidRPr="00A8747A">
                    <w:rPr>
                      <w:sz w:val="18"/>
                      <w:szCs w:val="18"/>
                      <w:lang w:val="af-ZA"/>
                    </w:rPr>
                    <w:t>18 m</w:t>
                  </w:r>
                </w:p>
              </w:tc>
              <w:tc>
                <w:tcPr>
                  <w:tcW w:w="0" w:type="auto"/>
                  <w:tcBorders>
                    <w:left w:val="doub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17.5 m</w:t>
                  </w:r>
                </w:p>
              </w:tc>
              <w:tc>
                <w:tcPr>
                  <w:tcW w:w="0" w:type="auto"/>
                  <w:shd w:val="clear" w:color="auto" w:fill="E6E6E6"/>
                </w:tcPr>
                <w:p w:rsidR="007B1014" w:rsidRPr="00A8747A" w:rsidRDefault="00E608DC" w:rsidP="007B1014">
                  <w:pPr>
                    <w:spacing w:after="0" w:line="240" w:lineRule="auto"/>
                    <w:jc w:val="center"/>
                    <w:rPr>
                      <w:rFonts w:ascii="Arial" w:hAnsi="Arial" w:cs="Arial"/>
                      <w:sz w:val="18"/>
                      <w:szCs w:val="18"/>
                      <w:lang w:val="af-ZA"/>
                    </w:rPr>
                  </w:pPr>
                  <w:r w:rsidRPr="00A8747A">
                    <w:rPr>
                      <w:sz w:val="18"/>
                      <w:szCs w:val="18"/>
                      <w:lang w:val="af-ZA"/>
                    </w:rPr>
                    <w:t>18.7</w:t>
                  </w:r>
                  <w:r w:rsidR="009B4052" w:rsidRPr="00A8747A">
                    <w:rPr>
                      <w:sz w:val="18"/>
                      <w:szCs w:val="18"/>
                      <w:lang w:val="af-ZA"/>
                    </w:rPr>
                    <w:t xml:space="preserve"> m</w:t>
                  </w:r>
                </w:p>
              </w:tc>
              <w:tc>
                <w:tcPr>
                  <w:tcW w:w="0" w:type="auto"/>
                  <w:tcBorders>
                    <w:right w:val="sing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15 m</w:t>
                  </w:r>
                </w:p>
              </w:tc>
            </w:tr>
            <w:tr w:rsidR="007B1014" w:rsidRPr="00A8747A" w:rsidTr="008A633C">
              <w:trPr>
                <w:trHeight w:val="200"/>
              </w:trPr>
              <w:tc>
                <w:tcPr>
                  <w:tcW w:w="2027" w:type="dxa"/>
                  <w:tcBorders>
                    <w:left w:val="single" w:sz="4" w:space="0" w:color="auto"/>
                  </w:tcBorders>
                </w:tcPr>
                <w:p w:rsidR="007B1014" w:rsidRPr="00A8747A" w:rsidRDefault="0072307C" w:rsidP="007B1014">
                  <w:pPr>
                    <w:spacing w:after="0" w:line="240" w:lineRule="auto"/>
                    <w:rPr>
                      <w:rFonts w:ascii="Arial" w:hAnsi="Arial" w:cs="Arial"/>
                      <w:sz w:val="18"/>
                      <w:szCs w:val="18"/>
                      <w:lang w:val="af-ZA"/>
                    </w:rPr>
                  </w:pPr>
                  <w:r w:rsidRPr="00A8747A">
                    <w:rPr>
                      <w:rFonts w:ascii="Arial" w:hAnsi="Arial" w:cs="Arial"/>
                      <w:sz w:val="18"/>
                      <w:szCs w:val="18"/>
                      <w:lang w:val="af-ZA"/>
                    </w:rPr>
                    <w:t>Naw</w:t>
                  </w:r>
                  <w:r w:rsidR="007B1014" w:rsidRPr="00A8747A">
                    <w:rPr>
                      <w:rFonts w:ascii="Arial" w:hAnsi="Arial" w:cs="Arial"/>
                      <w:sz w:val="18"/>
                      <w:szCs w:val="18"/>
                      <w:lang w:val="af-ZA"/>
                    </w:rPr>
                    <w:t>els</w:t>
                  </w:r>
                </w:p>
              </w:tc>
              <w:tc>
                <w:tcPr>
                  <w:tcW w:w="0" w:type="auto"/>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24.2 m</w:t>
                  </w:r>
                </w:p>
              </w:tc>
              <w:tc>
                <w:tcPr>
                  <w:tcW w:w="0" w:type="auto"/>
                  <w:tcBorders>
                    <w:right w:val="double" w:sz="4" w:space="0" w:color="auto"/>
                  </w:tcBorders>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26.1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A8747A" w:rsidRDefault="000325E2" w:rsidP="007B1014">
                  <w:pPr>
                    <w:spacing w:after="0" w:line="240" w:lineRule="auto"/>
                    <w:jc w:val="center"/>
                    <w:rPr>
                      <w:rFonts w:ascii="Arial" w:hAnsi="Arial" w:cs="Arial"/>
                      <w:b/>
                      <w:sz w:val="18"/>
                      <w:szCs w:val="18"/>
                      <w:lang w:val="af-ZA"/>
                    </w:rPr>
                  </w:pPr>
                  <w:r w:rsidRPr="00A8747A">
                    <w:rPr>
                      <w:sz w:val="18"/>
                      <w:szCs w:val="18"/>
                      <w:lang w:val="af-ZA"/>
                    </w:rPr>
                    <w:t>20.9 m</w:t>
                  </w:r>
                </w:p>
              </w:tc>
              <w:tc>
                <w:tcPr>
                  <w:tcW w:w="0" w:type="auto"/>
                  <w:tcBorders>
                    <w:left w:val="doub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sz w:val="18"/>
                      <w:szCs w:val="18"/>
                      <w:lang w:val="af-ZA"/>
                    </w:rPr>
                  </w:pPr>
                  <w:r w:rsidRPr="00A8747A">
                    <w:rPr>
                      <w:sz w:val="18"/>
                      <w:szCs w:val="18"/>
                      <w:lang w:val="af-ZA"/>
                    </w:rPr>
                    <w:t>25.3 m</w:t>
                  </w:r>
                </w:p>
              </w:tc>
              <w:tc>
                <w:tcPr>
                  <w:tcW w:w="0" w:type="auto"/>
                  <w:tcBorders>
                    <w:left w:val="doub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b/>
                      <w:sz w:val="18"/>
                      <w:szCs w:val="18"/>
                      <w:lang w:val="af-ZA"/>
                    </w:rPr>
                  </w:pPr>
                  <w:r w:rsidRPr="00A8747A">
                    <w:rPr>
                      <w:sz w:val="18"/>
                      <w:szCs w:val="18"/>
                      <w:lang w:val="af-ZA"/>
                    </w:rPr>
                    <w:t>20.9 m</w:t>
                  </w:r>
                </w:p>
              </w:tc>
              <w:tc>
                <w:tcPr>
                  <w:tcW w:w="0" w:type="auto"/>
                  <w:tcBorders>
                    <w:left w:val="doub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26.3 m</w:t>
                  </w:r>
                </w:p>
              </w:tc>
              <w:tc>
                <w:tcPr>
                  <w:tcW w:w="0" w:type="auto"/>
                  <w:shd w:val="clear" w:color="auto" w:fill="E6E6E6"/>
                </w:tcPr>
                <w:p w:rsidR="007B1014" w:rsidRPr="00A8747A" w:rsidRDefault="00682D2D" w:rsidP="007B1014">
                  <w:pPr>
                    <w:spacing w:after="0" w:line="240" w:lineRule="auto"/>
                    <w:jc w:val="center"/>
                    <w:rPr>
                      <w:rFonts w:ascii="Arial" w:hAnsi="Arial" w:cs="Arial"/>
                      <w:sz w:val="18"/>
                      <w:szCs w:val="18"/>
                      <w:lang w:val="af-ZA"/>
                    </w:rPr>
                  </w:pPr>
                  <w:r w:rsidRPr="00A8747A">
                    <w:rPr>
                      <w:sz w:val="18"/>
                      <w:szCs w:val="18"/>
                      <w:lang w:val="af-ZA"/>
                    </w:rPr>
                    <w:t>21 m</w:t>
                  </w:r>
                </w:p>
              </w:tc>
              <w:tc>
                <w:tcPr>
                  <w:tcW w:w="0" w:type="auto"/>
                  <w:tcBorders>
                    <w:right w:val="sing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26.2 m</w:t>
                  </w:r>
                </w:p>
              </w:tc>
            </w:tr>
            <w:tr w:rsidR="007B1014" w:rsidRPr="00A8747A" w:rsidTr="008A633C">
              <w:trPr>
                <w:trHeight w:val="245"/>
              </w:trPr>
              <w:tc>
                <w:tcPr>
                  <w:tcW w:w="2027" w:type="dxa"/>
                  <w:tcBorders>
                    <w:left w:val="single" w:sz="4" w:space="0" w:color="auto"/>
                  </w:tcBorders>
                </w:tcPr>
                <w:p w:rsidR="007B1014" w:rsidRPr="00A8747A" w:rsidRDefault="007B1014" w:rsidP="007B1014">
                  <w:pPr>
                    <w:spacing w:after="0" w:line="240" w:lineRule="auto"/>
                    <w:rPr>
                      <w:rFonts w:ascii="Arial" w:hAnsi="Arial" w:cs="Arial"/>
                      <w:sz w:val="18"/>
                      <w:szCs w:val="18"/>
                      <w:lang w:val="af-ZA"/>
                    </w:rPr>
                  </w:pPr>
                  <w:r w:rsidRPr="00A8747A">
                    <w:rPr>
                      <w:rFonts w:ascii="Arial" w:hAnsi="Arial" w:cs="Arial"/>
                      <w:sz w:val="18"/>
                      <w:szCs w:val="18"/>
                      <w:lang w:val="af-ZA"/>
                    </w:rPr>
                    <w:t>Valencia</w:t>
                  </w:r>
                  <w:r w:rsidR="0072307C" w:rsidRPr="00A8747A">
                    <w:rPr>
                      <w:rFonts w:ascii="Arial" w:hAnsi="Arial" w:cs="Arial"/>
                      <w:sz w:val="18"/>
                      <w:szCs w:val="18"/>
                      <w:lang w:val="af-ZA"/>
                    </w:rPr>
                    <w:t>s</w:t>
                  </w:r>
                </w:p>
              </w:tc>
              <w:tc>
                <w:tcPr>
                  <w:tcW w:w="0" w:type="auto"/>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36.6 m</w:t>
                  </w:r>
                </w:p>
              </w:tc>
              <w:tc>
                <w:tcPr>
                  <w:tcW w:w="0" w:type="auto"/>
                  <w:tcBorders>
                    <w:right w:val="double" w:sz="4" w:space="0" w:color="auto"/>
                  </w:tcBorders>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34.5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A8747A" w:rsidRDefault="000325E2" w:rsidP="007B1014">
                  <w:pPr>
                    <w:spacing w:after="0" w:line="240" w:lineRule="auto"/>
                    <w:jc w:val="center"/>
                    <w:rPr>
                      <w:rFonts w:ascii="Arial" w:hAnsi="Arial" w:cs="Arial"/>
                      <w:b/>
                      <w:sz w:val="18"/>
                      <w:szCs w:val="18"/>
                      <w:lang w:val="af-ZA"/>
                    </w:rPr>
                  </w:pPr>
                  <w:r w:rsidRPr="00A8747A">
                    <w:rPr>
                      <w:sz w:val="18"/>
                      <w:szCs w:val="18"/>
                      <w:lang w:val="af-ZA"/>
                    </w:rPr>
                    <w:t>40.7 m</w:t>
                  </w:r>
                </w:p>
              </w:tc>
              <w:tc>
                <w:tcPr>
                  <w:tcW w:w="0" w:type="auto"/>
                  <w:tcBorders>
                    <w:left w:val="doub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sz w:val="18"/>
                      <w:szCs w:val="18"/>
                      <w:lang w:val="af-ZA"/>
                    </w:rPr>
                  </w:pPr>
                  <w:r w:rsidRPr="00A8747A">
                    <w:rPr>
                      <w:sz w:val="18"/>
                      <w:szCs w:val="18"/>
                      <w:lang w:val="af-ZA"/>
                    </w:rPr>
                    <w:t>30.8 m</w:t>
                  </w:r>
                </w:p>
              </w:tc>
              <w:tc>
                <w:tcPr>
                  <w:tcW w:w="0" w:type="auto"/>
                  <w:tcBorders>
                    <w:left w:val="doub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b/>
                      <w:sz w:val="18"/>
                      <w:szCs w:val="18"/>
                      <w:lang w:val="af-ZA"/>
                    </w:rPr>
                  </w:pPr>
                  <w:r w:rsidRPr="00A8747A">
                    <w:rPr>
                      <w:sz w:val="18"/>
                      <w:szCs w:val="18"/>
                      <w:lang w:val="af-ZA"/>
                    </w:rPr>
                    <w:t>32.8 m</w:t>
                  </w:r>
                </w:p>
              </w:tc>
              <w:tc>
                <w:tcPr>
                  <w:tcW w:w="0" w:type="auto"/>
                  <w:tcBorders>
                    <w:left w:val="doub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50.1 m</w:t>
                  </w:r>
                </w:p>
              </w:tc>
              <w:tc>
                <w:tcPr>
                  <w:tcW w:w="0" w:type="auto"/>
                  <w:shd w:val="clear" w:color="auto" w:fill="E6E6E6"/>
                </w:tcPr>
                <w:p w:rsidR="007B1014" w:rsidRPr="00A8747A" w:rsidRDefault="00682D2D" w:rsidP="007B1014">
                  <w:pPr>
                    <w:spacing w:after="0" w:line="240" w:lineRule="auto"/>
                    <w:jc w:val="center"/>
                    <w:rPr>
                      <w:rFonts w:ascii="Arial" w:hAnsi="Arial" w:cs="Arial"/>
                      <w:sz w:val="18"/>
                      <w:szCs w:val="18"/>
                      <w:lang w:val="af-ZA"/>
                    </w:rPr>
                  </w:pPr>
                  <w:r w:rsidRPr="00A8747A">
                    <w:rPr>
                      <w:sz w:val="18"/>
                      <w:szCs w:val="18"/>
                      <w:lang w:val="af-ZA"/>
                    </w:rPr>
                    <w:t>49 m</w:t>
                  </w:r>
                </w:p>
              </w:tc>
              <w:tc>
                <w:tcPr>
                  <w:tcW w:w="0" w:type="auto"/>
                  <w:tcBorders>
                    <w:right w:val="sing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41.8 m</w:t>
                  </w:r>
                </w:p>
              </w:tc>
            </w:tr>
            <w:tr w:rsidR="007B1014" w:rsidRPr="00A8747A" w:rsidTr="008A633C">
              <w:trPr>
                <w:trHeight w:val="214"/>
              </w:trPr>
              <w:tc>
                <w:tcPr>
                  <w:tcW w:w="2027" w:type="dxa"/>
                  <w:tcBorders>
                    <w:left w:val="single" w:sz="4" w:space="0" w:color="auto"/>
                    <w:bottom w:val="single" w:sz="4" w:space="0" w:color="auto"/>
                  </w:tcBorders>
                </w:tcPr>
                <w:p w:rsidR="007B1014" w:rsidRPr="00A8747A" w:rsidRDefault="007B1014" w:rsidP="007B1014">
                  <w:pPr>
                    <w:spacing w:after="0" w:line="240" w:lineRule="auto"/>
                    <w:rPr>
                      <w:rFonts w:ascii="Arial" w:hAnsi="Arial" w:cs="Arial"/>
                      <w:sz w:val="18"/>
                      <w:szCs w:val="18"/>
                      <w:lang w:val="af-ZA"/>
                    </w:rPr>
                  </w:pPr>
                  <w:r w:rsidRPr="00A8747A">
                    <w:rPr>
                      <w:rFonts w:ascii="Arial" w:hAnsi="Arial" w:cs="Arial"/>
                      <w:sz w:val="18"/>
                      <w:szCs w:val="18"/>
                      <w:lang w:val="af-ZA"/>
                    </w:rPr>
                    <w:t>Tota</w:t>
                  </w:r>
                  <w:r w:rsidR="0072307C" w:rsidRPr="00A8747A">
                    <w:rPr>
                      <w:rFonts w:ascii="Arial" w:hAnsi="Arial" w:cs="Arial"/>
                      <w:sz w:val="18"/>
                      <w:szCs w:val="18"/>
                      <w:lang w:val="af-ZA"/>
                    </w:rPr>
                    <w:t>a</w:t>
                  </w:r>
                  <w:r w:rsidRPr="00A8747A">
                    <w:rPr>
                      <w:rFonts w:ascii="Arial" w:hAnsi="Arial" w:cs="Arial"/>
                      <w:sz w:val="18"/>
                      <w:szCs w:val="18"/>
                      <w:lang w:val="af-ZA"/>
                    </w:rPr>
                    <w:t>l</w:t>
                  </w:r>
                </w:p>
              </w:tc>
              <w:tc>
                <w:tcPr>
                  <w:tcW w:w="0" w:type="auto"/>
                  <w:tcBorders>
                    <w:bottom w:val="single" w:sz="4" w:space="0" w:color="auto"/>
                  </w:tcBorders>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100.6 m</w:t>
                  </w:r>
                </w:p>
              </w:tc>
              <w:tc>
                <w:tcPr>
                  <w:tcW w:w="0" w:type="auto"/>
                  <w:tcBorders>
                    <w:bottom w:val="single" w:sz="4" w:space="0" w:color="auto"/>
                    <w:right w:val="double" w:sz="4" w:space="0" w:color="auto"/>
                  </w:tcBorders>
                  <w:shd w:val="clear" w:color="auto" w:fill="CCCCCC"/>
                </w:tcPr>
                <w:p w:rsidR="007B1014" w:rsidRPr="00A8747A" w:rsidRDefault="001D5273" w:rsidP="007B1014">
                  <w:pPr>
                    <w:spacing w:after="0" w:line="240" w:lineRule="auto"/>
                    <w:jc w:val="center"/>
                    <w:rPr>
                      <w:rFonts w:ascii="Arial" w:hAnsi="Arial" w:cs="Arial"/>
                      <w:sz w:val="18"/>
                      <w:szCs w:val="18"/>
                      <w:lang w:val="af-ZA"/>
                    </w:rPr>
                  </w:pPr>
                  <w:r w:rsidRPr="00A8747A">
                    <w:rPr>
                      <w:sz w:val="18"/>
                      <w:szCs w:val="18"/>
                      <w:lang w:val="af-ZA"/>
                    </w:rPr>
                    <w:t>100.1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A8747A" w:rsidRDefault="000325E2" w:rsidP="007B1014">
                  <w:pPr>
                    <w:spacing w:after="0" w:line="240" w:lineRule="auto"/>
                    <w:jc w:val="center"/>
                    <w:rPr>
                      <w:rFonts w:ascii="Arial" w:hAnsi="Arial" w:cs="Arial"/>
                      <w:b/>
                      <w:sz w:val="18"/>
                      <w:szCs w:val="18"/>
                      <w:lang w:val="af-ZA"/>
                    </w:rPr>
                  </w:pPr>
                  <w:r w:rsidRPr="00A8747A">
                    <w:rPr>
                      <w:sz w:val="18"/>
                      <w:szCs w:val="18"/>
                      <w:lang w:val="af-ZA"/>
                    </w:rPr>
                    <w:t>108.5 m</w:t>
                  </w:r>
                </w:p>
              </w:tc>
              <w:tc>
                <w:tcPr>
                  <w:tcW w:w="0" w:type="auto"/>
                  <w:tcBorders>
                    <w:left w:val="double" w:sz="4" w:space="0" w:color="auto"/>
                    <w:bottom w:val="sing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sz w:val="18"/>
                      <w:szCs w:val="18"/>
                      <w:lang w:val="af-ZA"/>
                    </w:rPr>
                  </w:pPr>
                  <w:r w:rsidRPr="00A8747A">
                    <w:rPr>
                      <w:sz w:val="18"/>
                      <w:szCs w:val="18"/>
                      <w:lang w:val="af-ZA"/>
                    </w:rPr>
                    <w:t>93.7 m</w:t>
                  </w:r>
                </w:p>
              </w:tc>
              <w:tc>
                <w:tcPr>
                  <w:tcW w:w="0" w:type="auto"/>
                  <w:tcBorders>
                    <w:left w:val="double" w:sz="4" w:space="0" w:color="auto"/>
                    <w:bottom w:val="single" w:sz="4" w:space="0" w:color="auto"/>
                    <w:right w:val="double" w:sz="4" w:space="0" w:color="auto"/>
                  </w:tcBorders>
                  <w:shd w:val="clear" w:color="auto" w:fill="E6E6E6"/>
                </w:tcPr>
                <w:p w:rsidR="007B1014" w:rsidRPr="00A8747A" w:rsidRDefault="00072002" w:rsidP="007B1014">
                  <w:pPr>
                    <w:spacing w:after="0" w:line="240" w:lineRule="auto"/>
                    <w:jc w:val="center"/>
                    <w:rPr>
                      <w:rFonts w:ascii="Arial" w:hAnsi="Arial" w:cs="Arial"/>
                      <w:b/>
                      <w:sz w:val="18"/>
                      <w:szCs w:val="18"/>
                      <w:lang w:val="af-ZA"/>
                    </w:rPr>
                  </w:pPr>
                  <w:r w:rsidRPr="00A8747A">
                    <w:rPr>
                      <w:sz w:val="18"/>
                      <w:szCs w:val="18"/>
                      <w:lang w:val="af-ZA"/>
                    </w:rPr>
                    <w:t>98 m</w:t>
                  </w:r>
                </w:p>
              </w:tc>
              <w:tc>
                <w:tcPr>
                  <w:tcW w:w="0" w:type="auto"/>
                  <w:tcBorders>
                    <w:left w:val="double" w:sz="4" w:space="0" w:color="auto"/>
                    <w:bottom w:val="sing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122.7 m</w:t>
                  </w:r>
                </w:p>
              </w:tc>
              <w:tc>
                <w:tcPr>
                  <w:tcW w:w="0" w:type="auto"/>
                  <w:tcBorders>
                    <w:bottom w:val="single" w:sz="4" w:space="0" w:color="auto"/>
                  </w:tcBorders>
                  <w:shd w:val="clear" w:color="auto" w:fill="E6E6E6"/>
                </w:tcPr>
                <w:p w:rsidR="007B1014" w:rsidRPr="00A8747A" w:rsidRDefault="00682D2D" w:rsidP="007B1014">
                  <w:pPr>
                    <w:spacing w:after="0" w:line="240" w:lineRule="auto"/>
                    <w:jc w:val="center"/>
                    <w:rPr>
                      <w:rFonts w:ascii="Arial" w:hAnsi="Arial" w:cs="Arial"/>
                      <w:sz w:val="18"/>
                      <w:szCs w:val="18"/>
                      <w:lang w:val="af-ZA"/>
                    </w:rPr>
                  </w:pPr>
                  <w:r w:rsidRPr="00A8747A">
                    <w:rPr>
                      <w:sz w:val="18"/>
                      <w:szCs w:val="18"/>
                      <w:lang w:val="af-ZA"/>
                    </w:rPr>
                    <w:t>118.2 m</w:t>
                  </w:r>
                </w:p>
              </w:tc>
              <w:tc>
                <w:tcPr>
                  <w:tcW w:w="0" w:type="auto"/>
                  <w:tcBorders>
                    <w:bottom w:val="single" w:sz="4" w:space="0" w:color="auto"/>
                    <w:right w:val="single" w:sz="4" w:space="0" w:color="auto"/>
                  </w:tcBorders>
                  <w:shd w:val="clear" w:color="auto" w:fill="E6E6E6"/>
                </w:tcPr>
                <w:p w:rsidR="007B1014" w:rsidRPr="00A8747A" w:rsidRDefault="007B1014" w:rsidP="007B1014">
                  <w:pPr>
                    <w:spacing w:after="0" w:line="240" w:lineRule="auto"/>
                    <w:jc w:val="center"/>
                    <w:rPr>
                      <w:rFonts w:ascii="Arial" w:hAnsi="Arial" w:cs="Arial"/>
                      <w:sz w:val="18"/>
                      <w:szCs w:val="18"/>
                      <w:lang w:val="af-ZA"/>
                    </w:rPr>
                  </w:pPr>
                  <w:r w:rsidRPr="00A8747A">
                    <w:rPr>
                      <w:sz w:val="18"/>
                      <w:szCs w:val="18"/>
                      <w:lang w:val="af-ZA"/>
                    </w:rPr>
                    <w:t>108.4 m</w:t>
                  </w:r>
                </w:p>
              </w:tc>
            </w:tr>
            <w:bookmarkEnd w:id="0"/>
            <w:bookmarkEnd w:id="1"/>
          </w:tbl>
          <w:p w:rsidR="009E35AA" w:rsidRPr="00C24647" w:rsidRDefault="009E35AA" w:rsidP="009E35AA">
            <w:pPr>
              <w:spacing w:after="0"/>
              <w:jc w:val="both"/>
              <w:rPr>
                <w:rFonts w:ascii="Arial" w:hAnsi="Arial" w:cs="Arial"/>
                <w:sz w:val="6"/>
                <w:szCs w:val="6"/>
              </w:rPr>
            </w:pPr>
          </w:p>
          <w:p w:rsidR="00F16CA8" w:rsidRPr="00F16CA8" w:rsidRDefault="00F16CA8" w:rsidP="009E35AA">
            <w:pPr>
              <w:spacing w:after="0"/>
              <w:jc w:val="both"/>
              <w:rPr>
                <w:rFonts w:ascii="Arial" w:hAnsi="Arial" w:cs="Arial"/>
                <w:sz w:val="6"/>
                <w:szCs w:val="6"/>
              </w:rPr>
            </w:pPr>
          </w:p>
          <w:p w:rsidR="00101314" w:rsidRPr="009C2513" w:rsidRDefault="00101314" w:rsidP="00F16CA8">
            <w:pPr>
              <w:spacing w:after="0"/>
              <w:jc w:val="center"/>
              <w:rPr>
                <w:rFonts w:ascii="Arial" w:hAnsi="Arial" w:cs="Arial"/>
                <w:color w:val="FF0000"/>
                <w:sz w:val="20"/>
                <w:szCs w:val="20"/>
              </w:rPr>
            </w:pPr>
          </w:p>
        </w:tc>
      </w:tr>
    </w:tbl>
    <w:p w:rsidR="00F553C7" w:rsidRPr="003363E1" w:rsidRDefault="00A8747A" w:rsidP="00A8747A">
      <w:pPr>
        <w:spacing w:after="0" w:line="240" w:lineRule="auto"/>
        <w:ind w:right="-330"/>
        <w:jc w:val="center"/>
        <w:rPr>
          <w:rFonts w:ascii="Arial" w:hAnsi="Arial" w:cs="Arial"/>
          <w:b/>
          <w:color w:val="31849B"/>
          <w:sz w:val="17"/>
          <w:szCs w:val="17"/>
        </w:rPr>
      </w:pPr>
      <w:r w:rsidRPr="002748C7">
        <w:rPr>
          <w:rFonts w:ascii="Berlin Sans FB Demi" w:hAnsi="Berlin Sans FB Demi" w:cs="Arial"/>
          <w:color w:val="FF0000"/>
          <w:sz w:val="18"/>
        </w:rPr>
        <w:t>DIE CGA GROEP VAN MAATSKAPPYE (CRI, RIVER BIO</w:t>
      </w:r>
      <w:bookmarkStart w:id="2" w:name="_GoBack"/>
      <w:bookmarkEnd w:id="2"/>
      <w:r w:rsidRPr="002748C7">
        <w:rPr>
          <w:rFonts w:ascii="Berlin Sans FB Demi" w:hAnsi="Berlin Sans FB Demi" w:cs="Arial"/>
          <w:color w:val="FF0000"/>
          <w:sz w:val="18"/>
        </w:rPr>
        <w:t>SCIENCE, XSIT, CGA CULTIVAR COMPANY, CGA GROWER DEVELOPMENT COMPANY &amp; CITRUS ACADEMY) WORD DEUR SUIDER-AFRIKA SE SITRUSPRODUSENTE BEFONDS</w:t>
      </w: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0F6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4A40"/>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5B44"/>
    <w:rsid w:val="005B6678"/>
    <w:rsid w:val="005B6EED"/>
    <w:rsid w:val="005C038E"/>
    <w:rsid w:val="005C0E8C"/>
    <w:rsid w:val="005C0EC3"/>
    <w:rsid w:val="005C31D1"/>
    <w:rsid w:val="005C3B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2D2D"/>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307C"/>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96A24"/>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3AB5"/>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8747A"/>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04B0"/>
    <w:rsid w:val="00C911BB"/>
    <w:rsid w:val="00C91481"/>
    <w:rsid w:val="00C92329"/>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8DC"/>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1E9B"/>
    <w:rsid w:val="00EF3E95"/>
    <w:rsid w:val="00EF4AD1"/>
    <w:rsid w:val="00EF54BA"/>
    <w:rsid w:val="00EF6AE2"/>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539E"/>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6AF7"/>
    <w:rsid w:val="00FD7B3F"/>
    <w:rsid w:val="00FD7BAE"/>
    <w:rsid w:val="00FE1319"/>
    <w:rsid w:val="00FE37EE"/>
    <w:rsid w:val="00FE4DB0"/>
    <w:rsid w:val="00FE5428"/>
    <w:rsid w:val="00FE6B22"/>
    <w:rsid w:val="00FE764D"/>
    <w:rsid w:val="00FE78BF"/>
    <w:rsid w:val="00FF2368"/>
    <w:rsid w:val="00FF3A0B"/>
    <w:rsid w:val="00FF3BF5"/>
    <w:rsid w:val="00FF5038"/>
    <w:rsid w:val="00FF693F"/>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29625">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280989506">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27533524">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2306.5DE76CA0"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40FE-E703-4CF8-ACE6-6EF1384A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2017-08-04T08:57:00Z</cp:lastPrinted>
  <dcterms:created xsi:type="dcterms:W3CDTF">2017-09-18T09:57:00Z</dcterms:created>
  <dcterms:modified xsi:type="dcterms:W3CDTF">2017-09-18T09:57:00Z</dcterms:modified>
</cp:coreProperties>
</file>