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A73432" w:rsidRDefault="005859D8" w:rsidP="00A73432">
      <w:pPr>
        <w:spacing w:after="0" w:line="240" w:lineRule="auto"/>
        <w:ind w:right="113"/>
        <w:rPr>
          <w:rFonts w:ascii="Comic Sans MS" w:hAnsi="Comic Sans MS"/>
          <w:b/>
          <w:i/>
          <w:sz w:val="40"/>
          <w:szCs w:val="40"/>
          <w:lang w:val="af-ZA"/>
        </w:rPr>
      </w:pPr>
      <w:r w:rsidRPr="00A73432">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432">
        <w:rPr>
          <w:rFonts w:ascii="Comic Sans MS" w:hAnsi="Comic Sans MS"/>
          <w:b/>
          <w:i/>
          <w:sz w:val="40"/>
          <w:szCs w:val="40"/>
          <w:lang w:val="af-ZA"/>
        </w:rPr>
        <w:t xml:space="preserve">UIT DIE PEN VAN DIE </w:t>
      </w:r>
      <w:r w:rsidRPr="00A73432">
        <w:rPr>
          <w:rFonts w:ascii="Comic Sans MS" w:hAnsi="Comic Sans MS"/>
          <w:b/>
          <w:i/>
          <w:sz w:val="40"/>
          <w:szCs w:val="40"/>
          <w:lang w:val="af-ZA"/>
        </w:rPr>
        <w:t>CEO (</w:t>
      </w:r>
      <w:r w:rsidR="000E541C" w:rsidRPr="00A73432">
        <w:rPr>
          <w:rFonts w:ascii="Comic Sans MS" w:hAnsi="Comic Sans MS"/>
          <w:b/>
          <w:i/>
          <w:sz w:val="40"/>
          <w:szCs w:val="40"/>
          <w:lang w:val="af-ZA"/>
        </w:rPr>
        <w:t>45</w:t>
      </w:r>
      <w:r w:rsidRPr="00A73432">
        <w:rPr>
          <w:rFonts w:ascii="Comic Sans MS" w:hAnsi="Comic Sans MS"/>
          <w:b/>
          <w:i/>
          <w:sz w:val="40"/>
          <w:szCs w:val="40"/>
          <w:lang w:val="af-ZA"/>
        </w:rPr>
        <w:t>/19)</w:t>
      </w:r>
      <w:r w:rsidRPr="00A73432">
        <w:rPr>
          <w:noProof/>
          <w:lang w:val="af-ZA" w:eastAsia="en-ZA"/>
        </w:rPr>
        <w:t xml:space="preserve"> </w:t>
      </w:r>
    </w:p>
    <w:p w:rsidR="005859D8" w:rsidRPr="00A73432" w:rsidRDefault="005859D8" w:rsidP="00A73432">
      <w:pPr>
        <w:spacing w:after="0" w:line="240" w:lineRule="auto"/>
        <w:ind w:right="113"/>
        <w:rPr>
          <w:rFonts w:ascii="Comic Sans MS" w:hAnsi="Comic Sans MS"/>
          <w:b/>
          <w:color w:val="00B050"/>
          <w:sz w:val="21"/>
          <w:szCs w:val="21"/>
          <w:lang w:val="af-ZA"/>
        </w:rPr>
      </w:pPr>
      <w:r w:rsidRPr="00A73432">
        <w:rPr>
          <w:rFonts w:ascii="Comic Sans MS" w:hAnsi="Comic Sans MS"/>
          <w:b/>
          <w:color w:val="00B050"/>
          <w:sz w:val="21"/>
          <w:szCs w:val="21"/>
          <w:lang w:val="af-ZA"/>
        </w:rPr>
        <w:t>(</w:t>
      </w:r>
      <w:r w:rsidR="00A73432">
        <w:rPr>
          <w:rFonts w:ascii="Comic Sans MS" w:hAnsi="Comic Sans MS"/>
          <w:b/>
          <w:color w:val="00B050"/>
          <w:sz w:val="21"/>
          <w:szCs w:val="21"/>
          <w:lang w:val="af-ZA"/>
        </w:rPr>
        <w:t xml:space="preserve">Volg my op </w:t>
      </w:r>
      <w:r w:rsidRPr="00A73432">
        <w:rPr>
          <w:rFonts w:ascii="Comic Sans MS" w:hAnsi="Comic Sans MS"/>
          <w:b/>
          <w:color w:val="00B050"/>
          <w:sz w:val="21"/>
          <w:szCs w:val="21"/>
          <w:lang w:val="af-ZA"/>
        </w:rPr>
        <w:t>Twitter justchad_cga)</w:t>
      </w:r>
    </w:p>
    <w:p w:rsidR="00361403" w:rsidRPr="00A73432" w:rsidRDefault="00361403">
      <w:pPr>
        <w:rPr>
          <w:rFonts w:ascii="Comic Sans MS" w:hAnsi="Comic Sans MS"/>
          <w:i/>
          <w:sz w:val="21"/>
          <w:szCs w:val="21"/>
          <w:lang w:val="af-ZA"/>
        </w:rPr>
      </w:pPr>
      <w:r w:rsidRPr="00A73432">
        <w:rPr>
          <w:rFonts w:ascii="Comic Sans MS" w:hAnsi="Comic Sans MS"/>
          <w:i/>
          <w:sz w:val="21"/>
          <w:szCs w:val="21"/>
          <w:lang w:val="af-ZA"/>
        </w:rPr>
        <w:t xml:space="preserve">Justin Chadwick </w:t>
      </w:r>
      <w:r w:rsidR="000E541C" w:rsidRPr="00A73432">
        <w:rPr>
          <w:rFonts w:ascii="Comic Sans MS" w:hAnsi="Comic Sans MS"/>
          <w:i/>
          <w:sz w:val="21"/>
          <w:szCs w:val="21"/>
          <w:lang w:val="af-ZA"/>
        </w:rPr>
        <w:t>8 November</w:t>
      </w:r>
      <w:r w:rsidRPr="00A73432">
        <w:rPr>
          <w:rFonts w:ascii="Comic Sans MS" w:hAnsi="Comic Sans MS"/>
          <w:i/>
          <w:sz w:val="21"/>
          <w:szCs w:val="21"/>
          <w:lang w:val="af-ZA"/>
        </w:rPr>
        <w:t xml:space="preserve"> 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73432" w:rsidTr="00ED209B">
        <w:trPr>
          <w:trHeight w:val="555"/>
          <w:tblCellSpacing w:w="0" w:type="dxa"/>
        </w:trPr>
        <w:tc>
          <w:tcPr>
            <w:tcW w:w="10824" w:type="dxa"/>
            <w:vAlign w:val="center"/>
          </w:tcPr>
          <w:p w:rsidR="00836320" w:rsidRPr="00A73432" w:rsidRDefault="000E541C" w:rsidP="00ED209B">
            <w:pPr>
              <w:ind w:right="-329"/>
              <w:rPr>
                <w:rFonts w:ascii="Arial" w:hAnsi="Arial" w:cs="Arial"/>
                <w:b/>
                <w:i/>
                <w:lang w:val="af-ZA"/>
              </w:rPr>
            </w:pPr>
            <w:r w:rsidRPr="00A73432">
              <w:rPr>
                <w:rFonts w:ascii="Arial" w:hAnsi="Arial" w:cs="Arial"/>
                <w:b/>
                <w:i/>
                <w:lang w:val="af-ZA"/>
              </w:rPr>
              <w:t xml:space="preserve">“The time is always right, to do what is right.” Martin Luther King, Jnr. </w:t>
            </w:r>
          </w:p>
        </w:tc>
      </w:tr>
    </w:tbl>
    <w:p w:rsidR="003F7804" w:rsidRPr="00D4003F" w:rsidRDefault="000E541C" w:rsidP="00D4003F">
      <w:pPr>
        <w:spacing w:after="0" w:line="240" w:lineRule="auto"/>
        <w:rPr>
          <w:rFonts w:ascii="Arial" w:eastAsia="Times New Roman" w:hAnsi="Arial" w:cs="Arial"/>
          <w:b/>
          <w:noProof/>
          <w:color w:val="00B050"/>
          <w:sz w:val="20"/>
          <w:szCs w:val="20"/>
          <w:u w:val="single"/>
          <w:lang w:val="af-ZA"/>
        </w:rPr>
      </w:pPr>
      <w:r w:rsidRPr="00D4003F">
        <w:rPr>
          <w:rFonts w:ascii="Arial" w:eastAsia="Times New Roman" w:hAnsi="Arial" w:cs="Arial"/>
          <w:b/>
          <w:noProof/>
          <w:color w:val="00B050"/>
          <w:sz w:val="20"/>
          <w:szCs w:val="20"/>
          <w:u w:val="single"/>
          <w:lang w:val="af-ZA"/>
        </w:rPr>
        <w:t xml:space="preserve">2019 </w:t>
      </w:r>
      <w:r w:rsidR="00A73432" w:rsidRPr="00D4003F">
        <w:rPr>
          <w:rFonts w:ascii="Arial" w:eastAsia="Times New Roman" w:hAnsi="Arial" w:cs="Arial"/>
          <w:b/>
          <w:noProof/>
          <w:color w:val="00B050"/>
          <w:sz w:val="20"/>
          <w:szCs w:val="20"/>
          <w:u w:val="single"/>
          <w:lang w:val="af-ZA"/>
        </w:rPr>
        <w:t xml:space="preserve">SUURLEMOENE SE SEISOENALE OORSIG </w:t>
      </w:r>
      <w:r w:rsidR="00455927" w:rsidRPr="00D4003F">
        <w:rPr>
          <w:rFonts w:ascii="Arial" w:eastAsia="Times New Roman" w:hAnsi="Arial" w:cs="Arial"/>
          <w:b/>
          <w:noProof/>
          <w:color w:val="00B050"/>
          <w:sz w:val="20"/>
          <w:szCs w:val="20"/>
          <w:u w:val="single"/>
          <w:lang w:val="af-ZA"/>
        </w:rPr>
        <w:t>(</w:t>
      </w:r>
      <w:r w:rsidR="00A73432" w:rsidRPr="00D4003F">
        <w:rPr>
          <w:rFonts w:ascii="Arial" w:eastAsia="Times New Roman" w:hAnsi="Arial" w:cs="Arial"/>
          <w:b/>
          <w:noProof/>
          <w:color w:val="00B050"/>
          <w:sz w:val="20"/>
          <w:szCs w:val="20"/>
          <w:u w:val="single"/>
          <w:lang w:val="af-ZA"/>
        </w:rPr>
        <w:t xml:space="preserve">Voorberei deur </w:t>
      </w:r>
      <w:r w:rsidR="00455927" w:rsidRPr="00D4003F">
        <w:rPr>
          <w:rFonts w:ascii="Arial" w:eastAsia="Times New Roman" w:hAnsi="Arial" w:cs="Arial"/>
          <w:b/>
          <w:noProof/>
          <w:color w:val="00B050"/>
          <w:sz w:val="20"/>
          <w:szCs w:val="20"/>
          <w:u w:val="single"/>
          <w:lang w:val="af-ZA"/>
        </w:rPr>
        <w:t xml:space="preserve">Portia Magwaza; CGA </w:t>
      </w:r>
      <w:r w:rsidR="00A73432" w:rsidRPr="00D4003F">
        <w:rPr>
          <w:rFonts w:ascii="Arial" w:eastAsia="Times New Roman" w:hAnsi="Arial" w:cs="Arial"/>
          <w:b/>
          <w:noProof/>
          <w:color w:val="00B050"/>
          <w:sz w:val="20"/>
          <w:szCs w:val="20"/>
          <w:u w:val="single"/>
          <w:lang w:val="af-ZA"/>
        </w:rPr>
        <w:t>Navorsings- ekonoom</w:t>
      </w:r>
      <w:r w:rsidR="00455927" w:rsidRPr="00D4003F">
        <w:rPr>
          <w:rFonts w:ascii="Arial" w:eastAsia="Times New Roman" w:hAnsi="Arial" w:cs="Arial"/>
          <w:b/>
          <w:noProof/>
          <w:color w:val="00B050"/>
          <w:sz w:val="20"/>
          <w:szCs w:val="20"/>
          <w:u w:val="single"/>
          <w:lang w:val="af-ZA"/>
        </w:rPr>
        <w:t>)</w:t>
      </w:r>
      <w:r w:rsidRPr="00D4003F">
        <w:rPr>
          <w:rFonts w:ascii="Arial" w:eastAsia="Times New Roman" w:hAnsi="Arial" w:cs="Arial"/>
          <w:b/>
          <w:noProof/>
          <w:color w:val="00B050"/>
          <w:sz w:val="20"/>
          <w:szCs w:val="20"/>
          <w:u w:val="single"/>
          <w:lang w:val="af-ZA"/>
        </w:rPr>
        <w:t xml:space="preserve"> </w:t>
      </w:r>
      <w:r w:rsidR="00230CA5" w:rsidRPr="00D4003F">
        <w:rPr>
          <w:rFonts w:ascii="Arial" w:eastAsia="Times New Roman" w:hAnsi="Arial" w:cs="Arial"/>
          <w:b/>
          <w:noProof/>
          <w:color w:val="00B050"/>
          <w:sz w:val="20"/>
          <w:szCs w:val="20"/>
          <w:u w:val="single"/>
          <w:lang w:val="af-ZA"/>
        </w:rPr>
        <w:t xml:space="preserve"> </w:t>
      </w:r>
    </w:p>
    <w:p w:rsidR="00870453" w:rsidRDefault="007E360C" w:rsidP="00870453">
      <w:pPr>
        <w:spacing w:after="0" w:line="240" w:lineRule="auto"/>
        <w:jc w:val="both"/>
        <w:rPr>
          <w:bCs/>
        </w:rPr>
      </w:pPr>
      <w:r w:rsidRPr="00870453">
        <w:rPr>
          <w:noProof/>
          <w:lang w:val="en-US"/>
        </w:rPr>
        <w:drawing>
          <wp:anchor distT="0" distB="0" distL="114300" distR="114300" simplePos="0" relativeHeight="251661312" behindDoc="1" locked="0" layoutInCell="1" allowOverlap="1" wp14:anchorId="374E0CA6" wp14:editId="4848208F">
            <wp:simplePos x="0" y="0"/>
            <wp:positionH relativeFrom="column">
              <wp:posOffset>0</wp:posOffset>
            </wp:positionH>
            <wp:positionV relativeFrom="paragraph">
              <wp:posOffset>165711</wp:posOffset>
            </wp:positionV>
            <wp:extent cx="4305300" cy="2124075"/>
            <wp:effectExtent l="0" t="0" r="0" b="9525"/>
            <wp:wrapTight wrapText="bothSides">
              <wp:wrapPolygon edited="0">
                <wp:start x="0" y="0"/>
                <wp:lineTo x="0" y="21503"/>
                <wp:lineTo x="21504" y="21503"/>
                <wp:lineTo x="21504"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A73432" w:rsidRPr="00870453">
        <w:rPr>
          <w:rFonts w:asciiTheme="minorHAnsi" w:eastAsiaTheme="minorHAnsi" w:hAnsiTheme="minorHAnsi" w:cstheme="minorBidi"/>
          <w:lang w:val="af-ZA"/>
        </w:rPr>
        <w:t>Die gordyn het gesak op die 2019 suurlemoenseisoen en dit was 'n rekord in terme van die volumes wat vir uitvoer gepak is. Die 22,1 miljoen 15 kg kartonne wat gepak is (331 500 ton) het die volume van 2018 van 19,9 miljoen kartonne</w:t>
      </w:r>
      <w:r w:rsidR="00870453">
        <w:rPr>
          <w:rFonts w:asciiTheme="minorHAnsi" w:eastAsiaTheme="minorHAnsi" w:hAnsiTheme="minorHAnsi" w:cstheme="minorBidi"/>
          <w:lang w:val="af-ZA"/>
        </w:rPr>
        <w:t xml:space="preserve"> oortref</w:t>
      </w:r>
      <w:r w:rsidR="00A73432" w:rsidRPr="00870453">
        <w:rPr>
          <w:rFonts w:asciiTheme="minorHAnsi" w:eastAsiaTheme="minorHAnsi" w:hAnsiTheme="minorHAnsi" w:cstheme="minorBidi"/>
          <w:lang w:val="af-ZA"/>
        </w:rPr>
        <w:t>. Die aanvanklike skatting was vir 22 miljoen kartonne, en die finale telling was 22,1 miljoen – wel gedaan Suurlemoen Fokusgroep.  Die grootste streek (Sondagsriviervallei) met 10,2 miljoen kartonne was 2% meer as die skatting</w:t>
      </w:r>
      <w:r w:rsidR="00A73432">
        <w:rPr>
          <w:rFonts w:asciiTheme="minorHAnsi" w:eastAsiaTheme="minorHAnsi" w:hAnsiTheme="minorHAnsi" w:cstheme="minorBidi"/>
          <w:lang w:val="en-US"/>
        </w:rPr>
        <w:t xml:space="preserve">; </w:t>
      </w:r>
      <w:r w:rsidR="003D70AB">
        <w:rPr>
          <w:bCs/>
        </w:rPr>
        <w:t xml:space="preserve"> </w:t>
      </w:r>
    </w:p>
    <w:p w:rsidR="00870453" w:rsidRDefault="00870453" w:rsidP="00870453">
      <w:pPr>
        <w:spacing w:after="0" w:line="240" w:lineRule="auto"/>
        <w:rPr>
          <w:bCs/>
        </w:rPr>
      </w:pPr>
    </w:p>
    <w:p w:rsidR="0030169A" w:rsidRDefault="00D4003F" w:rsidP="00870453">
      <w:pPr>
        <w:spacing w:line="240" w:lineRule="auto"/>
        <w:rPr>
          <w:bCs/>
        </w:rPr>
      </w:pPr>
      <w:r>
        <w:rPr>
          <w:noProof/>
          <w:lang w:val="en-US"/>
        </w:rPr>
        <w:drawing>
          <wp:anchor distT="0" distB="0" distL="114300" distR="114300" simplePos="0" relativeHeight="251662336" behindDoc="1" locked="0" layoutInCell="1" allowOverlap="1" wp14:anchorId="15247293" wp14:editId="324C2B06">
            <wp:simplePos x="0" y="0"/>
            <wp:positionH relativeFrom="column">
              <wp:posOffset>0</wp:posOffset>
            </wp:positionH>
            <wp:positionV relativeFrom="paragraph">
              <wp:posOffset>578485</wp:posOffset>
            </wp:positionV>
            <wp:extent cx="3993515" cy="2320290"/>
            <wp:effectExtent l="0" t="0" r="6985" b="3810"/>
            <wp:wrapTight wrapText="bothSides">
              <wp:wrapPolygon edited="0">
                <wp:start x="0" y="0"/>
                <wp:lineTo x="0" y="21458"/>
                <wp:lineTo x="21535" y="21458"/>
                <wp:lineTo x="21535"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870453" w:rsidRPr="00870453">
        <w:rPr>
          <w:rFonts w:asciiTheme="minorHAnsi" w:eastAsiaTheme="minorHAnsi" w:hAnsiTheme="minorHAnsi" w:cstheme="minorBidi"/>
          <w:noProof/>
          <w:lang w:val="af-ZA"/>
        </w:rPr>
        <w:t>Senwes op 3,8 m kartonne was 18% minder as die skatting; terwyl die Boland op 1,5 m, 79% bo die skatting was. Patensie met 1,3 m kartonne was 36% hoër as die skatting, terwyl Hoedspruit (1,3 m) 14% minder as die skatting was</w:t>
      </w:r>
      <w:r w:rsidR="00870453">
        <w:rPr>
          <w:rFonts w:asciiTheme="minorHAnsi" w:eastAsiaTheme="minorHAnsi" w:hAnsiTheme="minorHAnsi" w:cstheme="minorBidi"/>
          <w:noProof/>
          <w:lang w:val="af-ZA"/>
        </w:rPr>
        <w:t>.</w:t>
      </w:r>
    </w:p>
    <w:p w:rsidR="006412FF" w:rsidRPr="00870453" w:rsidRDefault="00870453" w:rsidP="00107365">
      <w:pPr>
        <w:spacing w:after="0" w:line="240" w:lineRule="auto"/>
        <w:jc w:val="both"/>
        <w:rPr>
          <w:bCs/>
          <w:noProof/>
          <w:lang w:val="af-ZA"/>
        </w:rPr>
      </w:pPr>
      <w:r w:rsidRPr="00870453">
        <w:t xml:space="preserve"> </w:t>
      </w:r>
      <w:r w:rsidRPr="00870453">
        <w:rPr>
          <w:noProof/>
          <w:lang w:val="af-ZA"/>
        </w:rPr>
        <w:t xml:space="preserve">Nederland bly die wêreldleier in terme van die invoer van Suider-Afrika se suurlemoene -  wat 41 000 ton invoer, ondanks die geringe daling van die 48 000 in 2018. Die invoere van die Verenigde Arabiese Emirate het van 46 000 ton in 2018 tot 38 000 ton in 2019 gedaal. Saoedi-Arabië se invoere het van 28 000 ton (2018) tot 30 000 ton (2019) toegeneem, net meer as Rusland (27 000). En laastens rond die VK (21 000) die top vyf invoerlande af. Verbasend is dat Irak 'n groot toename in volume </w:t>
      </w:r>
      <w:r w:rsidR="00107365">
        <w:rPr>
          <w:noProof/>
          <w:lang w:val="af-ZA"/>
        </w:rPr>
        <w:t xml:space="preserve">vanaf </w:t>
      </w:r>
      <w:r w:rsidRPr="00870453">
        <w:rPr>
          <w:noProof/>
          <w:lang w:val="af-ZA"/>
        </w:rPr>
        <w:t xml:space="preserve">die vorige jaar </w:t>
      </w:r>
      <w:r w:rsidR="00107365">
        <w:rPr>
          <w:noProof/>
          <w:lang w:val="af-ZA"/>
        </w:rPr>
        <w:t xml:space="preserve">beleef het, </w:t>
      </w:r>
      <w:bookmarkStart w:id="0" w:name="_GoBack"/>
      <w:bookmarkEnd w:id="0"/>
      <w:r w:rsidRPr="00870453">
        <w:rPr>
          <w:noProof/>
          <w:lang w:val="af-ZA"/>
        </w:rPr>
        <w:t>met 7 000 ton tot 20 000 ton wat ingevoer is.</w:t>
      </w:r>
      <w:r w:rsidR="00CB303A" w:rsidRPr="00870453">
        <w:rPr>
          <w:bCs/>
          <w:noProof/>
          <w:lang w:val="af-ZA"/>
        </w:rPr>
        <w:t xml:space="preserve">  </w:t>
      </w:r>
    </w:p>
    <w:p w:rsidR="00870453" w:rsidRPr="00D4003F" w:rsidRDefault="00870453" w:rsidP="00D4003F">
      <w:pPr>
        <w:spacing w:after="0" w:line="240" w:lineRule="auto"/>
        <w:jc w:val="both"/>
        <w:rPr>
          <w:rFonts w:asciiTheme="minorHAnsi" w:eastAsiaTheme="minorHAnsi" w:hAnsiTheme="minorHAnsi"/>
          <w:noProof/>
          <w:sz w:val="20"/>
          <w:szCs w:val="20"/>
        </w:rPr>
      </w:pPr>
      <w:r>
        <w:rPr>
          <w:noProof/>
        </w:rPr>
        <w:t xml:space="preserve">Die suurlemoenfokusgroep verwag ‘n </w:t>
      </w:r>
      <w:r w:rsidRPr="00D4003F">
        <w:rPr>
          <w:noProof/>
          <w:sz w:val="20"/>
          <w:szCs w:val="20"/>
        </w:rPr>
        <w:t>toename in suurlemoenvolumes in die jare wat kom namate die jong boorde in produksie kom.</w:t>
      </w:r>
    </w:p>
    <w:p w:rsidR="00870453" w:rsidRPr="00D4003F" w:rsidRDefault="00870453" w:rsidP="00D4003F">
      <w:pPr>
        <w:spacing w:after="0" w:line="240" w:lineRule="auto"/>
        <w:jc w:val="both"/>
        <w:rPr>
          <w:b/>
          <w:bCs/>
          <w:i/>
          <w:iCs/>
          <w:noProof/>
          <w:color w:val="FF0000"/>
          <w:sz w:val="20"/>
          <w:szCs w:val="20"/>
        </w:rPr>
      </w:pPr>
      <w:r w:rsidRPr="00D4003F">
        <w:rPr>
          <w:b/>
          <w:bCs/>
          <w:i/>
          <w:iCs/>
          <w:noProof/>
          <w:color w:val="FF0000"/>
          <w:sz w:val="20"/>
          <w:szCs w:val="20"/>
        </w:rPr>
        <w:t>Onthou: Sitrusprodusente en belanghebbendes word daaraan herinner dat die jaarlikse Sitruskoördineringsvergadering op Woensdag 13 November by die Ingwenyama-konferensiesentrum, Witrivier (Nelspruit), van 09:00 tot 13:00 gehou gaan word.</w:t>
      </w:r>
    </w:p>
    <w:p w:rsidR="00E40090" w:rsidRDefault="00A73432" w:rsidP="00A73432">
      <w:pPr>
        <w:spacing w:after="0" w:line="240" w:lineRule="auto"/>
        <w:jc w:val="both"/>
        <w:rPr>
          <w:rFonts w:asciiTheme="minorBidi" w:hAnsiTheme="minorBidi" w:cstheme="minorBidi"/>
          <w:b/>
          <w:color w:val="C45911" w:themeColor="accent2" w:themeShade="BF"/>
          <w:sz w:val="24"/>
          <w:szCs w:val="24"/>
          <w:u w:val="single"/>
        </w:rPr>
      </w:pPr>
      <w:r w:rsidRPr="00A73432">
        <w:rPr>
          <w:rFonts w:asciiTheme="minorBidi" w:hAnsiTheme="minorBidi" w:cstheme="minorBidi"/>
          <w:b/>
          <w:color w:val="C45911" w:themeColor="accent2" w:themeShade="BF"/>
          <w:sz w:val="24"/>
          <w:szCs w:val="24"/>
          <w:u w:val="single"/>
        </w:rPr>
        <w:t>GEPAK EN VERSKEEP</w:t>
      </w:r>
    </w:p>
    <w:p w:rsidR="00D4003F" w:rsidRDefault="00D4003F" w:rsidP="00A73432">
      <w:pPr>
        <w:spacing w:after="0" w:line="240" w:lineRule="auto"/>
        <w:jc w:val="both"/>
        <w:rPr>
          <w:rFonts w:asciiTheme="minorBidi" w:hAnsiTheme="minorBidi" w:cstheme="minorBidi"/>
          <w:b/>
          <w:color w:val="C45911" w:themeColor="accent2" w:themeShade="BF"/>
          <w:sz w:val="24"/>
          <w:szCs w:val="24"/>
          <w:u w:val="single"/>
        </w:rPr>
      </w:pPr>
    </w:p>
    <w:p w:rsidR="00D4003F" w:rsidRPr="00A73432" w:rsidRDefault="00D4003F" w:rsidP="00A73432">
      <w:pPr>
        <w:spacing w:after="0" w:line="240" w:lineRule="auto"/>
        <w:jc w:val="both"/>
        <w:rPr>
          <w:rFonts w:asciiTheme="minorBidi" w:eastAsia="Times New Roman" w:hAnsiTheme="minorBidi" w:cstheme="minorBidi"/>
          <w:b/>
          <w:color w:val="C45911" w:themeColor="accent2" w:themeShade="BF"/>
          <w:sz w:val="8"/>
          <w:szCs w:val="8"/>
          <w:u w:val="single"/>
          <w:lang w:val="en-US"/>
        </w:rPr>
      </w:pPr>
    </w:p>
    <w:p w:rsidR="00D4003F" w:rsidRPr="00D4003F" w:rsidRDefault="00455927" w:rsidP="00D4003F">
      <w:pPr>
        <w:jc w:val="center"/>
        <w:rPr>
          <w:sz w:val="20"/>
          <w:szCs w:val="20"/>
        </w:rPr>
      </w:pPr>
      <w:r>
        <w:rPr>
          <w:noProof/>
          <w:lang w:val="en-US"/>
        </w:rPr>
        <w:drawing>
          <wp:inline distT="0" distB="0" distL="0" distR="0">
            <wp:extent cx="6558246" cy="1621028"/>
            <wp:effectExtent l="0" t="0" r="0" b="0"/>
            <wp:docPr id="2" name="Picture 2" descr="cid:image004.png@01D59586.51251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59586.51251A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87823" cy="1653056"/>
                    </a:xfrm>
                    <a:prstGeom prst="rect">
                      <a:avLst/>
                    </a:prstGeom>
                    <a:noFill/>
                    <a:ln>
                      <a:noFill/>
                    </a:ln>
                  </pic:spPr>
                </pic:pic>
              </a:graphicData>
            </a:graphic>
          </wp:inline>
        </w:drawing>
      </w:r>
      <w:r w:rsidR="00D4003F" w:rsidRPr="00D4003F">
        <w:rPr>
          <w:b/>
          <w:color w:val="0070C0"/>
          <w:sz w:val="20"/>
          <w:szCs w:val="20"/>
        </w:rPr>
        <w:t>DIE CGA GROEP SE MAATSKAPPYE (CRI, RIVER BIOSCIENCE, XSIT, CGA CULTIVAR COMPANY, CGA GROWER DEVELOPMENT COMPANY &amp; CITRUS ACADEMY) WORD DEUR SUIDER-AFRIKA SE SITRUSPRODUSENTE BEFONDS</w:t>
      </w:r>
    </w:p>
    <w:sectPr w:rsidR="00D4003F" w:rsidRPr="00D4003F"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F5" w:rsidRDefault="00D933F5" w:rsidP="00595E08">
      <w:pPr>
        <w:spacing w:after="0" w:line="240" w:lineRule="auto"/>
      </w:pPr>
      <w:r>
        <w:separator/>
      </w:r>
    </w:p>
  </w:endnote>
  <w:endnote w:type="continuationSeparator" w:id="0">
    <w:p w:rsidR="00D933F5" w:rsidRDefault="00D933F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F5" w:rsidRDefault="00D933F5" w:rsidP="00595E08">
      <w:pPr>
        <w:spacing w:after="0" w:line="240" w:lineRule="auto"/>
      </w:pPr>
      <w:r>
        <w:separator/>
      </w:r>
    </w:p>
  </w:footnote>
  <w:footnote w:type="continuationSeparator" w:id="0">
    <w:p w:rsidR="00D933F5" w:rsidRDefault="00D933F5"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E2E19"/>
    <w:rsid w:val="000E541C"/>
    <w:rsid w:val="000F5B14"/>
    <w:rsid w:val="00107365"/>
    <w:rsid w:val="00110F70"/>
    <w:rsid w:val="00122FC7"/>
    <w:rsid w:val="0013496C"/>
    <w:rsid w:val="00174465"/>
    <w:rsid w:val="00175734"/>
    <w:rsid w:val="001757E7"/>
    <w:rsid w:val="001A29BD"/>
    <w:rsid w:val="001B203D"/>
    <w:rsid w:val="001C679B"/>
    <w:rsid w:val="001D573C"/>
    <w:rsid w:val="002176D6"/>
    <w:rsid w:val="00225418"/>
    <w:rsid w:val="00230CA5"/>
    <w:rsid w:val="0023735C"/>
    <w:rsid w:val="002512C0"/>
    <w:rsid w:val="00297526"/>
    <w:rsid w:val="002A3E51"/>
    <w:rsid w:val="002D122B"/>
    <w:rsid w:val="0030169A"/>
    <w:rsid w:val="00313CB1"/>
    <w:rsid w:val="00361403"/>
    <w:rsid w:val="003C27D4"/>
    <w:rsid w:val="003D70AB"/>
    <w:rsid w:val="003F0C6F"/>
    <w:rsid w:val="003F2574"/>
    <w:rsid w:val="003F2EA6"/>
    <w:rsid w:val="003F6E31"/>
    <w:rsid w:val="003F7804"/>
    <w:rsid w:val="00455927"/>
    <w:rsid w:val="004645E1"/>
    <w:rsid w:val="00495189"/>
    <w:rsid w:val="004C529E"/>
    <w:rsid w:val="004E0F63"/>
    <w:rsid w:val="0050561C"/>
    <w:rsid w:val="00562B1F"/>
    <w:rsid w:val="005822CF"/>
    <w:rsid w:val="005859D8"/>
    <w:rsid w:val="00595E08"/>
    <w:rsid w:val="005B6970"/>
    <w:rsid w:val="005B7B5D"/>
    <w:rsid w:val="005E05EF"/>
    <w:rsid w:val="005F2989"/>
    <w:rsid w:val="00600B79"/>
    <w:rsid w:val="006042E1"/>
    <w:rsid w:val="00611C22"/>
    <w:rsid w:val="00612231"/>
    <w:rsid w:val="006254FA"/>
    <w:rsid w:val="0063644A"/>
    <w:rsid w:val="006412FF"/>
    <w:rsid w:val="0067189B"/>
    <w:rsid w:val="006852F9"/>
    <w:rsid w:val="00690E5D"/>
    <w:rsid w:val="0069320C"/>
    <w:rsid w:val="0069350E"/>
    <w:rsid w:val="006A0B6E"/>
    <w:rsid w:val="006E0A15"/>
    <w:rsid w:val="006E394D"/>
    <w:rsid w:val="00732CB3"/>
    <w:rsid w:val="00756592"/>
    <w:rsid w:val="00757321"/>
    <w:rsid w:val="00761318"/>
    <w:rsid w:val="007830CC"/>
    <w:rsid w:val="007958FA"/>
    <w:rsid w:val="007A6F34"/>
    <w:rsid w:val="007D4D85"/>
    <w:rsid w:val="007E360C"/>
    <w:rsid w:val="007E6B47"/>
    <w:rsid w:val="0081352C"/>
    <w:rsid w:val="00836320"/>
    <w:rsid w:val="0085133F"/>
    <w:rsid w:val="00852AAD"/>
    <w:rsid w:val="00870453"/>
    <w:rsid w:val="0087221E"/>
    <w:rsid w:val="008755FB"/>
    <w:rsid w:val="008756F8"/>
    <w:rsid w:val="008A23F8"/>
    <w:rsid w:val="008A3110"/>
    <w:rsid w:val="008B1479"/>
    <w:rsid w:val="008B5FDB"/>
    <w:rsid w:val="00912266"/>
    <w:rsid w:val="00940202"/>
    <w:rsid w:val="00953EE0"/>
    <w:rsid w:val="00954793"/>
    <w:rsid w:val="00954DBD"/>
    <w:rsid w:val="00955884"/>
    <w:rsid w:val="0097764C"/>
    <w:rsid w:val="009A1B72"/>
    <w:rsid w:val="009D0040"/>
    <w:rsid w:val="009D709A"/>
    <w:rsid w:val="009D738E"/>
    <w:rsid w:val="00A20F03"/>
    <w:rsid w:val="00A31AD6"/>
    <w:rsid w:val="00A320B1"/>
    <w:rsid w:val="00A54595"/>
    <w:rsid w:val="00A73432"/>
    <w:rsid w:val="00A837EA"/>
    <w:rsid w:val="00AA51FF"/>
    <w:rsid w:val="00AB5EC1"/>
    <w:rsid w:val="00AC7D19"/>
    <w:rsid w:val="00B0109A"/>
    <w:rsid w:val="00B04E97"/>
    <w:rsid w:val="00B06DA7"/>
    <w:rsid w:val="00B673C4"/>
    <w:rsid w:val="00B74DEA"/>
    <w:rsid w:val="00B84D8D"/>
    <w:rsid w:val="00BA3973"/>
    <w:rsid w:val="00BB0DE8"/>
    <w:rsid w:val="00BB4B0B"/>
    <w:rsid w:val="00BC0F93"/>
    <w:rsid w:val="00BC240D"/>
    <w:rsid w:val="00BE1805"/>
    <w:rsid w:val="00BF0FF8"/>
    <w:rsid w:val="00BF1983"/>
    <w:rsid w:val="00C02E4C"/>
    <w:rsid w:val="00C35B43"/>
    <w:rsid w:val="00C41489"/>
    <w:rsid w:val="00C510B2"/>
    <w:rsid w:val="00C51114"/>
    <w:rsid w:val="00CB303A"/>
    <w:rsid w:val="00CF5E26"/>
    <w:rsid w:val="00D219B0"/>
    <w:rsid w:val="00D278A3"/>
    <w:rsid w:val="00D4003F"/>
    <w:rsid w:val="00D67D4B"/>
    <w:rsid w:val="00D84A21"/>
    <w:rsid w:val="00D933F5"/>
    <w:rsid w:val="00D94669"/>
    <w:rsid w:val="00DA0CE9"/>
    <w:rsid w:val="00DC4F50"/>
    <w:rsid w:val="00DD3275"/>
    <w:rsid w:val="00E017AC"/>
    <w:rsid w:val="00E0676F"/>
    <w:rsid w:val="00E14724"/>
    <w:rsid w:val="00E31082"/>
    <w:rsid w:val="00E3323F"/>
    <w:rsid w:val="00E40090"/>
    <w:rsid w:val="00EA7106"/>
    <w:rsid w:val="00EA717C"/>
    <w:rsid w:val="00ED209B"/>
    <w:rsid w:val="00EE6C36"/>
    <w:rsid w:val="00F208EC"/>
    <w:rsid w:val="00F34519"/>
    <w:rsid w:val="00F40554"/>
    <w:rsid w:val="00F679DE"/>
    <w:rsid w:val="00F867C4"/>
    <w:rsid w:val="00FA6F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4184">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855873111">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4.png@01D59586.51251A40" TargetMode="External"/><Relationship Id="rId4" Type="http://schemas.openxmlformats.org/officeDocument/2006/relationships/footnotes" Target="footnote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Lemon%20FG_2019\Lemons%20Workshee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Lemon%20FG_2019\Lemons%20Work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ZA">
                <a:solidFill>
                  <a:schemeClr val="tx1"/>
                </a:solidFill>
              </a:rPr>
              <a:t>Southern African Lemon Exports</a:t>
            </a:r>
          </a:p>
        </c:rich>
      </c:tx>
      <c:layout>
        <c:manualLayout>
          <c:xMode val="edge"/>
          <c:yMode val="edge"/>
          <c:x val="0.26977473740235752"/>
          <c:y val="4.91550439603121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015815865959101"/>
          <c:y val="0.22260169091766754"/>
          <c:w val="0.82094352520050307"/>
          <c:h val="0.61679499739951871"/>
        </c:manualLayout>
      </c:layout>
      <c:barChart>
        <c:barDir val="col"/>
        <c:grouping val="clustered"/>
        <c:varyColors val="0"/>
        <c:ser>
          <c:idx val="0"/>
          <c:order val="0"/>
          <c:spPr>
            <a:solidFill>
              <a:schemeClr val="accent1"/>
            </a:solidFill>
            <a:ln>
              <a:noFill/>
            </a:ln>
            <a:effectLst/>
          </c:spPr>
          <c:invertIfNegative val="0"/>
          <c:cat>
            <c:numRef>
              <c:f>('D:\[2019 Citrus data and graphs.xlsx]Lemons'!$A$26:$A$34,'D:\[2019 Citrus data and graphs.xlsx]Lemons'!$A$36)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('D:\[2019 Citrus data and graphs.xlsx]Lemons'!$A$26:$A$34,'D:\[2019 Citrus data and graphs.xlsx]Lemons'!$A$36)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val>
          <c:extLst xmlns:c16r2="http://schemas.microsoft.com/office/drawing/2015/06/chart">
            <c:ext xmlns:c16="http://schemas.microsoft.com/office/drawing/2014/chart" uri="{C3380CC4-5D6E-409C-BE32-E72D297353CC}">
              <c16:uniqueId val="{00000000-4579-4D25-B432-BDF6CED4C543}"/>
            </c:ext>
          </c:extLst>
        </c:ser>
        <c:ser>
          <c:idx val="1"/>
          <c:order val="1"/>
          <c:spPr>
            <a:solidFill>
              <a:srgbClr val="92D050"/>
            </a:solidFill>
            <a:ln>
              <a:noFill/>
            </a:ln>
            <a:effectLst/>
          </c:spPr>
          <c:invertIfNegative val="0"/>
          <c:dPt>
            <c:idx val="4"/>
            <c:invertIfNegative val="0"/>
            <c:bubble3D val="0"/>
            <c:extLst xmlns:c16r2="http://schemas.microsoft.com/office/drawing/2015/06/chart">
              <c:ext xmlns:c16="http://schemas.microsoft.com/office/drawing/2014/chart" uri="{C3380CC4-5D6E-409C-BE32-E72D297353CC}">
                <c16:uniqueId val="{00000001-4579-4D25-B432-BDF6CED4C543}"/>
              </c:ext>
            </c:extLst>
          </c:dPt>
          <c:dPt>
            <c:idx val="5"/>
            <c:invertIfNegative val="0"/>
            <c:bubble3D val="0"/>
            <c:extLst xmlns:c16r2="http://schemas.microsoft.com/office/drawing/2015/06/chart">
              <c:ext xmlns:c16="http://schemas.microsoft.com/office/drawing/2014/chart" uri="{C3380CC4-5D6E-409C-BE32-E72D297353CC}">
                <c16:uniqueId val="{00000002-4579-4D25-B432-BDF6CED4C543}"/>
              </c:ext>
            </c:extLst>
          </c:dPt>
          <c:dPt>
            <c:idx val="6"/>
            <c:invertIfNegative val="0"/>
            <c:bubble3D val="0"/>
            <c:extLst xmlns:c16r2="http://schemas.microsoft.com/office/drawing/2015/06/chart">
              <c:ext xmlns:c16="http://schemas.microsoft.com/office/drawing/2014/chart" uri="{C3380CC4-5D6E-409C-BE32-E72D297353CC}">
                <c16:uniqueId val="{00000003-4579-4D25-B432-BDF6CED4C543}"/>
              </c:ext>
            </c:extLst>
          </c:dPt>
          <c:dPt>
            <c:idx val="8"/>
            <c:invertIfNegative val="0"/>
            <c:bubble3D val="0"/>
            <c:extLst xmlns:c16r2="http://schemas.microsoft.com/office/drawing/2015/06/chart">
              <c:ext xmlns:c16="http://schemas.microsoft.com/office/drawing/2014/chart" uri="{C3380CC4-5D6E-409C-BE32-E72D297353CC}">
                <c16:uniqueId val="{00000004-4579-4D25-B432-BDF6CED4C543}"/>
              </c:ext>
            </c:extLst>
          </c:dPt>
          <c:dPt>
            <c:idx val="9"/>
            <c:invertIfNegative val="0"/>
            <c:bubble3D val="0"/>
            <c:spPr>
              <a:pattFill prst="trellis">
                <a:fgClr>
                  <a:srgbClr val="FFFF00"/>
                </a:fgClr>
                <a:bgClr>
                  <a:schemeClr val="bg1"/>
                </a:bgClr>
              </a:pattFill>
              <a:ln>
                <a:noFill/>
              </a:ln>
              <a:effectLst/>
            </c:spPr>
            <c:extLst xmlns:c16r2="http://schemas.microsoft.com/office/drawing/2015/06/chart">
              <c:ext xmlns:c16="http://schemas.microsoft.com/office/drawing/2014/chart" uri="{C3380CC4-5D6E-409C-BE32-E72D297353CC}">
                <c16:uniqueId val="{00000006-4579-4D25-B432-BDF6CED4C543}"/>
              </c:ext>
            </c:extLst>
          </c:dPt>
          <c:cat>
            <c:numRef>
              <c:f>('D:\[2019 Citrus data and graphs.xlsx]Lemons'!$A$26:$A$34,'D:\[2019 Citrus data and graphs.xlsx]Lemons'!$A$36)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('D:\[2019 Citrus data and graphs.xlsx]Lemons'!$B$26:$B$34,'D:\[2019 Citrus data and graphs.xlsx]Lemons'!$B$36)</c:f>
              <c:numCache>
                <c:formatCode>General</c:formatCode>
                <c:ptCount val="10"/>
                <c:pt idx="0">
                  <c:v>9607263.2000000477</c:v>
                </c:pt>
                <c:pt idx="1">
                  <c:v>10749037.219999999</c:v>
                </c:pt>
                <c:pt idx="2">
                  <c:v>10512106</c:v>
                </c:pt>
                <c:pt idx="3">
                  <c:v>10626934</c:v>
                </c:pt>
                <c:pt idx="4">
                  <c:v>13222986</c:v>
                </c:pt>
                <c:pt idx="5">
                  <c:v>15073636</c:v>
                </c:pt>
                <c:pt idx="6">
                  <c:v>15057211</c:v>
                </c:pt>
                <c:pt idx="7">
                  <c:v>19021177</c:v>
                </c:pt>
                <c:pt idx="8">
                  <c:v>19886684</c:v>
                </c:pt>
                <c:pt idx="9">
                  <c:v>22283100</c:v>
                </c:pt>
              </c:numCache>
            </c:numRef>
          </c:val>
          <c:extLst xmlns:c16r2="http://schemas.microsoft.com/office/drawing/2015/06/chart">
            <c:ext xmlns:c16="http://schemas.microsoft.com/office/drawing/2014/chart" uri="{C3380CC4-5D6E-409C-BE32-E72D297353CC}">
              <c16:uniqueId val="{00000007-4579-4D25-B432-BDF6CED4C543}"/>
            </c:ext>
          </c:extLst>
        </c:ser>
        <c:dLbls>
          <c:showLegendKey val="0"/>
          <c:showVal val="0"/>
          <c:showCatName val="0"/>
          <c:showSerName val="0"/>
          <c:showPercent val="0"/>
          <c:showBubbleSize val="0"/>
        </c:dLbls>
        <c:gapWidth val="219"/>
        <c:overlap val="-27"/>
        <c:axId val="412117856"/>
        <c:axId val="412119816"/>
      </c:barChart>
      <c:catAx>
        <c:axId val="41211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2119816"/>
        <c:crosses val="autoZero"/>
        <c:auto val="1"/>
        <c:lblAlgn val="ctr"/>
        <c:lblOffset val="100"/>
        <c:noMultiLvlLbl val="0"/>
      </c:catAx>
      <c:valAx>
        <c:axId val="41211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2117856"/>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solidFill>
                  <a:sysClr val="windowText" lastClr="000000"/>
                </a:solidFill>
              </a:rPr>
              <a:t>Importing </a:t>
            </a:r>
            <a:r>
              <a:rPr lang="en-ZA" baseline="0">
                <a:solidFill>
                  <a:sysClr val="windowText" lastClr="000000"/>
                </a:solidFill>
              </a:rPr>
              <a:t>countries</a:t>
            </a:r>
          </a:p>
        </c:rich>
      </c:tx>
      <c:layout>
        <c:manualLayout>
          <c:xMode val="edge"/>
          <c:yMode val="edge"/>
          <c:x val="0.36147407005158838"/>
          <c:y val="2.23064911889359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994216671191963"/>
          <c:y val="0.1401075980826956"/>
          <c:w val="0.6957039084350326"/>
          <c:h val="0.58176734154048282"/>
        </c:manualLayout>
      </c:layout>
      <c:barChart>
        <c:barDir val="col"/>
        <c:grouping val="clustered"/>
        <c:varyColors val="0"/>
        <c:ser>
          <c:idx val="0"/>
          <c:order val="0"/>
          <c:tx>
            <c:strRef>
              <c:f>Sheet1!$B$16</c:f>
              <c:strCache>
                <c:ptCount val="1"/>
                <c:pt idx="0">
                  <c:v>2019</c:v>
                </c:pt>
              </c:strCache>
            </c:strRef>
          </c:tx>
          <c:spPr>
            <a:solidFill>
              <a:srgbClr val="FFFF00"/>
            </a:solidFill>
            <a:ln>
              <a:noFill/>
            </a:ln>
            <a:effectLst/>
          </c:spPr>
          <c:invertIfNegative val="0"/>
          <c:dLbls>
            <c:delete val="1"/>
          </c:dLbls>
          <c:cat>
            <c:strRef>
              <c:f>Sheet1!$A$17:$A$28</c:f>
              <c:strCache>
                <c:ptCount val="6"/>
                <c:pt idx="0">
                  <c:v>Netherlands</c:v>
                </c:pt>
                <c:pt idx="1">
                  <c:v>United Arab Emirates</c:v>
                </c:pt>
                <c:pt idx="2">
                  <c:v>Saudi Arabia</c:v>
                </c:pt>
                <c:pt idx="3">
                  <c:v>Russia</c:v>
                </c:pt>
                <c:pt idx="4">
                  <c:v>UK</c:v>
                </c:pt>
                <c:pt idx="5">
                  <c:v>Iraq</c:v>
                </c:pt>
              </c:strCache>
              <c:extLst xmlns:c16r2="http://schemas.microsoft.com/office/drawing/2015/06/chart"/>
            </c:strRef>
          </c:cat>
          <c:val>
            <c:numRef>
              <c:f>Sheet1!$B$17:$B$28</c:f>
              <c:numCache>
                <c:formatCode>_-* #,##0_-;\-* #,##0_-;_-* "-"??_-;_-@_-</c:formatCode>
                <c:ptCount val="6"/>
                <c:pt idx="0">
                  <c:v>41000</c:v>
                </c:pt>
                <c:pt idx="1">
                  <c:v>38000</c:v>
                </c:pt>
                <c:pt idx="2">
                  <c:v>30000</c:v>
                </c:pt>
                <c:pt idx="3">
                  <c:v>27000</c:v>
                </c:pt>
                <c:pt idx="4">
                  <c:v>21000</c:v>
                </c:pt>
                <c:pt idx="5">
                  <c:v>20000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52A9-43B0-8777-6DECE575FE2B}"/>
            </c:ext>
          </c:extLst>
        </c:ser>
        <c:ser>
          <c:idx val="1"/>
          <c:order val="1"/>
          <c:tx>
            <c:strRef>
              <c:f>Sheet1!$C$16</c:f>
              <c:strCache>
                <c:ptCount val="1"/>
                <c:pt idx="0">
                  <c:v>2018</c:v>
                </c:pt>
              </c:strCache>
            </c:strRef>
          </c:tx>
          <c:spPr>
            <a:solidFill>
              <a:srgbClr val="92D050"/>
            </a:solidFill>
            <a:ln>
              <a:noFill/>
            </a:ln>
            <a:effectLst/>
          </c:spPr>
          <c:invertIfNegative val="0"/>
          <c:dLbls>
            <c:delete val="1"/>
          </c:dLbls>
          <c:cat>
            <c:strRef>
              <c:f>Sheet1!$A$17:$A$28</c:f>
              <c:strCache>
                <c:ptCount val="6"/>
                <c:pt idx="0">
                  <c:v>Netherlands</c:v>
                </c:pt>
                <c:pt idx="1">
                  <c:v>United Arab Emirates</c:v>
                </c:pt>
                <c:pt idx="2">
                  <c:v>Saudi Arabia</c:v>
                </c:pt>
                <c:pt idx="3">
                  <c:v>Russia</c:v>
                </c:pt>
                <c:pt idx="4">
                  <c:v>UK</c:v>
                </c:pt>
                <c:pt idx="5">
                  <c:v>Iraq</c:v>
                </c:pt>
              </c:strCache>
              <c:extLst xmlns:c16r2="http://schemas.microsoft.com/office/drawing/2015/06/chart"/>
            </c:strRef>
          </c:cat>
          <c:val>
            <c:numRef>
              <c:f>Sheet1!$C$17:$C$28</c:f>
              <c:numCache>
                <c:formatCode>_-* #,##0_-;\-* #,##0_-;_-* "-"??_-;_-@_-</c:formatCode>
                <c:ptCount val="6"/>
                <c:pt idx="0">
                  <c:v>48000</c:v>
                </c:pt>
                <c:pt idx="1">
                  <c:v>46000</c:v>
                </c:pt>
                <c:pt idx="2">
                  <c:v>28000</c:v>
                </c:pt>
                <c:pt idx="3">
                  <c:v>27000</c:v>
                </c:pt>
                <c:pt idx="4">
                  <c:v>24000</c:v>
                </c:pt>
                <c:pt idx="5">
                  <c:v>7000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52A9-43B0-8777-6DECE575FE2B}"/>
            </c:ext>
          </c:extLst>
        </c:ser>
        <c:dLbls>
          <c:dLblPos val="outEnd"/>
          <c:showLegendKey val="0"/>
          <c:showVal val="1"/>
          <c:showCatName val="0"/>
          <c:showSerName val="0"/>
          <c:showPercent val="0"/>
          <c:showBubbleSize val="0"/>
        </c:dLbls>
        <c:gapWidth val="219"/>
        <c:overlap val="-27"/>
        <c:axId val="404156704"/>
        <c:axId val="410267680"/>
      </c:barChart>
      <c:catAx>
        <c:axId val="4041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67680"/>
        <c:crosses val="autoZero"/>
        <c:auto val="1"/>
        <c:lblAlgn val="ctr"/>
        <c:lblOffset val="100"/>
        <c:noMultiLvlLbl val="0"/>
      </c:catAx>
      <c:valAx>
        <c:axId val="410267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ZA" baseline="0">
                    <a:solidFill>
                      <a:sysClr val="windowText" lastClr="000000"/>
                    </a:solidFill>
                  </a:rPr>
                  <a:t>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4156704"/>
        <c:crosses val="autoZero"/>
        <c:crossBetween val="between"/>
      </c:valAx>
      <c:spPr>
        <a:noFill/>
        <a:ln>
          <a:noFill/>
        </a:ln>
        <a:effectLst/>
      </c:spPr>
    </c:plotArea>
    <c:legend>
      <c:legendPos val="b"/>
      <c:layout>
        <c:manualLayout>
          <c:xMode val="edge"/>
          <c:yMode val="edge"/>
          <c:x val="0.45602823784957908"/>
          <c:y val="0.90686987236120353"/>
          <c:w val="0.23277111050773824"/>
          <c:h val="6.636233821207324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0.01597</cdr:x>
      <cdr:y>0.12903</cdr:y>
    </cdr:from>
    <cdr:to>
      <cdr:x>0.07952</cdr:x>
      <cdr:y>0.83871</cdr:y>
    </cdr:to>
    <cdr:sp macro="" textlink="">
      <cdr:nvSpPr>
        <cdr:cNvPr id="2" name="TextBox 1"/>
        <cdr:cNvSpPr txBox="1"/>
      </cdr:nvSpPr>
      <cdr:spPr>
        <a:xfrm xmlns:a="http://schemas.openxmlformats.org/drawingml/2006/main">
          <a:off x="76525" y="266700"/>
          <a:ext cx="304476" cy="1466850"/>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r>
            <a:rPr lang="en-ZA" sz="1200" baseline="0"/>
            <a:t>Million 15kg cartons</a:t>
          </a:r>
          <a:endParaRPr lang="en-ZA" sz="12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dcterms:created xsi:type="dcterms:W3CDTF">2019-11-15T07:29:00Z</dcterms:created>
  <dcterms:modified xsi:type="dcterms:W3CDTF">2019-11-15T07:29:00Z</dcterms:modified>
</cp:coreProperties>
</file>