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5EF8B5F8" w:rsidR="005859D8" w:rsidRPr="00A810DA" w:rsidRDefault="005859D8" w:rsidP="00A810DA">
      <w:pPr>
        <w:spacing w:after="0" w:line="240" w:lineRule="auto"/>
        <w:ind w:right="113"/>
        <w:rPr>
          <w:rFonts w:asciiTheme="minorHAnsi" w:hAnsiTheme="minorHAnsi" w:cstheme="minorHAnsi"/>
          <w:b/>
          <w:i/>
          <w:sz w:val="24"/>
          <w:szCs w:val="24"/>
          <w:lang w:val="af-ZA"/>
        </w:rPr>
      </w:pPr>
      <w:r w:rsidRPr="00A810DA">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0DA">
        <w:rPr>
          <w:rFonts w:asciiTheme="minorHAnsi" w:hAnsiTheme="minorHAnsi" w:cstheme="minorHAnsi"/>
          <w:b/>
          <w:i/>
          <w:sz w:val="24"/>
          <w:szCs w:val="24"/>
          <w:lang w:val="af-ZA"/>
        </w:rPr>
        <w:t xml:space="preserve">UIT DIE PEN VAN DIE </w:t>
      </w:r>
      <w:r w:rsidRPr="00A810DA">
        <w:rPr>
          <w:rFonts w:asciiTheme="minorHAnsi" w:hAnsiTheme="minorHAnsi" w:cstheme="minorHAnsi"/>
          <w:b/>
          <w:i/>
          <w:sz w:val="24"/>
          <w:szCs w:val="24"/>
          <w:lang w:val="af-ZA"/>
        </w:rPr>
        <w:t>CEO (</w:t>
      </w:r>
      <w:r w:rsidR="001549C2" w:rsidRPr="00A810DA">
        <w:rPr>
          <w:rFonts w:asciiTheme="minorHAnsi" w:hAnsiTheme="minorHAnsi" w:cstheme="minorHAnsi"/>
          <w:b/>
          <w:i/>
          <w:sz w:val="24"/>
          <w:szCs w:val="24"/>
          <w:lang w:val="af-ZA"/>
        </w:rPr>
        <w:t>8</w:t>
      </w:r>
      <w:r w:rsidR="00AD79A4" w:rsidRPr="00A810DA">
        <w:rPr>
          <w:rFonts w:asciiTheme="minorHAnsi" w:hAnsiTheme="minorHAnsi" w:cstheme="minorHAnsi"/>
          <w:b/>
          <w:i/>
          <w:sz w:val="24"/>
          <w:szCs w:val="24"/>
          <w:lang w:val="af-ZA"/>
        </w:rPr>
        <w:t>/21</w:t>
      </w:r>
      <w:r w:rsidRPr="00A810DA">
        <w:rPr>
          <w:rFonts w:asciiTheme="minorHAnsi" w:hAnsiTheme="minorHAnsi" w:cstheme="minorHAnsi"/>
          <w:b/>
          <w:i/>
          <w:sz w:val="24"/>
          <w:szCs w:val="24"/>
          <w:lang w:val="af-ZA"/>
        </w:rPr>
        <w:t>)</w:t>
      </w:r>
      <w:r w:rsidRPr="00A810DA">
        <w:rPr>
          <w:rFonts w:asciiTheme="minorHAnsi" w:hAnsiTheme="minorHAnsi" w:cstheme="minorHAnsi"/>
          <w:noProof/>
          <w:sz w:val="24"/>
          <w:szCs w:val="24"/>
          <w:lang w:val="af-ZA" w:eastAsia="en-ZA"/>
        </w:rPr>
        <w:t xml:space="preserve"> </w:t>
      </w:r>
    </w:p>
    <w:p w14:paraId="612E86BD" w14:textId="0D62E5A9" w:rsidR="005859D8" w:rsidRPr="00A810DA" w:rsidRDefault="005859D8" w:rsidP="00A810DA">
      <w:pPr>
        <w:spacing w:after="0" w:line="240" w:lineRule="auto"/>
        <w:ind w:right="113"/>
        <w:rPr>
          <w:rFonts w:asciiTheme="minorHAnsi" w:hAnsiTheme="minorHAnsi" w:cstheme="minorHAnsi"/>
          <w:b/>
          <w:color w:val="FF0000"/>
          <w:sz w:val="24"/>
          <w:szCs w:val="24"/>
          <w:lang w:val="af-ZA"/>
        </w:rPr>
      </w:pPr>
      <w:r w:rsidRPr="00A810DA">
        <w:rPr>
          <w:rFonts w:asciiTheme="minorHAnsi" w:hAnsiTheme="minorHAnsi" w:cstheme="minorHAnsi"/>
          <w:b/>
          <w:color w:val="FF0000"/>
          <w:sz w:val="24"/>
          <w:szCs w:val="24"/>
          <w:lang w:val="af-ZA"/>
        </w:rPr>
        <w:t>(</w:t>
      </w:r>
      <w:r w:rsidR="00A810DA">
        <w:rPr>
          <w:rFonts w:asciiTheme="minorHAnsi" w:hAnsiTheme="minorHAnsi" w:cstheme="minorHAnsi"/>
          <w:b/>
          <w:color w:val="FF0000"/>
          <w:sz w:val="24"/>
          <w:szCs w:val="24"/>
          <w:lang w:val="af-ZA"/>
        </w:rPr>
        <w:t xml:space="preserve">Volg my op </w:t>
      </w:r>
      <w:r w:rsidRPr="00A810DA">
        <w:rPr>
          <w:rFonts w:asciiTheme="minorHAnsi" w:hAnsiTheme="minorHAnsi" w:cstheme="minorHAnsi"/>
          <w:b/>
          <w:color w:val="FF0000"/>
          <w:sz w:val="24"/>
          <w:szCs w:val="24"/>
          <w:lang w:val="af-ZA"/>
        </w:rPr>
        <w:t>Twitter justchad_cga)</w:t>
      </w:r>
    </w:p>
    <w:p w14:paraId="50F3E523" w14:textId="5250DFFD" w:rsidR="00361403" w:rsidRPr="00A810DA" w:rsidRDefault="001549C2" w:rsidP="00A810DA">
      <w:pPr>
        <w:rPr>
          <w:rFonts w:asciiTheme="minorHAnsi" w:hAnsiTheme="minorHAnsi" w:cstheme="minorHAnsi"/>
          <w:i/>
          <w:sz w:val="24"/>
          <w:szCs w:val="24"/>
          <w:lang w:val="af-ZA"/>
        </w:rPr>
      </w:pPr>
      <w:r w:rsidRPr="00A810DA">
        <w:rPr>
          <w:rFonts w:asciiTheme="minorHAnsi" w:hAnsiTheme="minorHAnsi" w:cstheme="minorHAnsi"/>
          <w:i/>
          <w:sz w:val="24"/>
          <w:szCs w:val="24"/>
          <w:lang w:val="af-ZA"/>
        </w:rPr>
        <w:t>Justin Chadwick 5 Ma</w:t>
      </w:r>
      <w:r w:rsidR="00A810DA">
        <w:rPr>
          <w:rFonts w:asciiTheme="minorHAnsi" w:hAnsiTheme="minorHAnsi" w:cstheme="minorHAnsi"/>
          <w:i/>
          <w:sz w:val="24"/>
          <w:szCs w:val="24"/>
          <w:lang w:val="af-ZA"/>
        </w:rPr>
        <w:t>art</w:t>
      </w:r>
      <w:r w:rsidR="00AD79A4" w:rsidRPr="00A810DA">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2A1CC978" w14:textId="6EF429C1" w:rsidR="00216F83" w:rsidRDefault="00216F83"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“We</w:t>
            </w:r>
            <w:r w:rsidR="00080B99">
              <w:rPr>
                <w:rFonts w:asciiTheme="minorHAnsi" w:hAnsiTheme="minorHAnsi" w:cstheme="minorHAnsi"/>
                <w:b/>
                <w:i/>
                <w:sz w:val="24"/>
                <w:szCs w:val="24"/>
                <w:lang w:val="en-US"/>
              </w:rPr>
              <w:t xml:space="preserve"> can complain because rose bushes have thorns, or rejoice because thorn bushes have roses” </w:t>
            </w:r>
          </w:p>
          <w:p w14:paraId="37AA5FCF" w14:textId="41F333F3" w:rsidR="00836320" w:rsidRPr="008654A3" w:rsidRDefault="00080B99"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Abraham Lincoln</w:t>
            </w:r>
          </w:p>
        </w:tc>
      </w:tr>
    </w:tbl>
    <w:p w14:paraId="758BA1A8" w14:textId="77777777" w:rsidR="00A810DA" w:rsidRDefault="00A810DA" w:rsidP="00A810DA">
      <w:pPr>
        <w:spacing w:after="0"/>
        <w:jc w:val="both"/>
        <w:rPr>
          <w:rFonts w:asciiTheme="minorHAnsi" w:eastAsiaTheme="minorHAnsi" w:hAnsiTheme="minorHAnsi" w:cstheme="minorBidi"/>
          <w:b/>
          <w:bCs/>
          <w:color w:val="7030A0"/>
          <w:u w:val="single"/>
          <w:lang w:val="en-US"/>
        </w:rPr>
      </w:pPr>
      <w:r>
        <w:rPr>
          <w:rFonts w:asciiTheme="minorHAnsi" w:eastAsiaTheme="minorHAnsi" w:hAnsiTheme="minorHAnsi" w:cstheme="minorBidi"/>
          <w:b/>
          <w:bCs/>
          <w:color w:val="7030A0"/>
          <w:u w:val="single"/>
          <w:lang w:val="en-US"/>
        </w:rPr>
        <w:t xml:space="preserve">DALRRD VOOR-SEISOEN WERKSWINKELS </w:t>
      </w:r>
    </w:p>
    <w:p w14:paraId="08C598DB" w14:textId="1D0066F7" w:rsidR="00A810DA" w:rsidRDefault="00A810DA" w:rsidP="00C77224">
      <w:pPr>
        <w:spacing w:after="0"/>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 xml:space="preserve">PPECB en DALRRD nooi </w:t>
      </w:r>
      <w:r w:rsidR="00C77224">
        <w:rPr>
          <w:rFonts w:asciiTheme="minorHAnsi" w:eastAsiaTheme="minorHAnsi" w:hAnsiTheme="minorHAnsi" w:cstheme="minorBidi"/>
          <w:noProof/>
          <w:lang w:val="af-ZA"/>
        </w:rPr>
        <w:t xml:space="preserve">die </w:t>
      </w:r>
      <w:r>
        <w:rPr>
          <w:rFonts w:asciiTheme="minorHAnsi" w:eastAsiaTheme="minorHAnsi" w:hAnsiTheme="minorHAnsi" w:cstheme="minorBidi"/>
          <w:noProof/>
          <w:lang w:val="af-ZA"/>
        </w:rPr>
        <w:t xml:space="preserve">Suid-Afrikaanse sitrus </w:t>
      </w:r>
      <w:r w:rsidR="00C77224">
        <w:rPr>
          <w:rFonts w:asciiTheme="minorHAnsi" w:eastAsiaTheme="minorHAnsi" w:hAnsiTheme="minorHAnsi" w:cstheme="minorBidi"/>
          <w:noProof/>
          <w:lang w:val="af-ZA"/>
        </w:rPr>
        <w:t xml:space="preserve">rolspelers </w:t>
      </w:r>
      <w:r>
        <w:rPr>
          <w:rFonts w:asciiTheme="minorHAnsi" w:eastAsiaTheme="minorHAnsi" w:hAnsiTheme="minorHAnsi" w:cstheme="minorBidi"/>
          <w:noProof/>
          <w:lang w:val="af-ZA"/>
        </w:rPr>
        <w:t>uit om by hul virtuele werkswinkels aan te sluit: 9 Maart Nelspruit 10:00; 10 Maart Gauteng 09:00; 11 Maart Tzaneen 09:00; 12 Maart Oos-Kaap 09:00; 16 Maart Citrusdal 09:00; 17 Maart Robertson 09:00; 18 Maart Paarl / Ceres 10:00; 25 Maart Kaapstad 09:00; 13 April Kakamas 09:00 en 14 April Durban 09:00.</w:t>
      </w:r>
    </w:p>
    <w:p w14:paraId="1F85AF8D" w14:textId="77777777" w:rsidR="00A810DA" w:rsidRDefault="00A810DA" w:rsidP="00A810DA">
      <w:pPr>
        <w:spacing w:after="0"/>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uitnodiging word aan alle rolspelers in die sitrusuitvoersektor gerig - bywoning is verpligtend vir rolspelers in die EU-mark (produsente, pakhuisbestuurders, laaigeriewe, koelkamers, uitvoer- en “clearing agents”).</w:t>
      </w:r>
    </w:p>
    <w:p w14:paraId="66AC6B38" w14:textId="787DC7FC" w:rsidR="00A810DA" w:rsidRDefault="00A810DA" w:rsidP="00C77224">
      <w:pPr>
        <w:spacing w:after="0"/>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Die PPECB kantore in die streke sal die platforms kommunikeer wat gebruik moet word vir verpligte registrasies, asook die skakels vir die vergaderings. Slegs geregistreerde deelnemers sal DALRRD se bywoningsertifikaat ontvang.</w:t>
      </w:r>
    </w:p>
    <w:p w14:paraId="60CA0D09" w14:textId="1C611480" w:rsidR="00A810DA" w:rsidRPr="00A810DA" w:rsidRDefault="00A810DA" w:rsidP="00003C4F">
      <w:pPr>
        <w:spacing w:after="0"/>
        <w:jc w:val="both"/>
        <w:rPr>
          <w:rFonts w:asciiTheme="minorHAnsi" w:eastAsiaTheme="minorHAnsi" w:hAnsiTheme="minorHAnsi" w:cstheme="minorBidi"/>
          <w:b/>
          <w:bCs/>
          <w:noProof/>
          <w:color w:val="7030A0"/>
          <w:u w:val="single"/>
          <w:lang w:val="af-ZA"/>
        </w:rPr>
      </w:pPr>
      <w:r w:rsidRPr="00A810DA">
        <w:rPr>
          <w:rFonts w:asciiTheme="minorHAnsi" w:eastAsiaTheme="minorHAnsi" w:hAnsiTheme="minorHAnsi" w:cstheme="minorBidi"/>
          <w:b/>
          <w:bCs/>
          <w:noProof/>
          <w:color w:val="7030A0"/>
          <w:u w:val="single"/>
          <w:lang w:val="af-ZA"/>
        </w:rPr>
        <w:t>SUIDELIKE HALFROND VARS VRUGTE HANDEL</w:t>
      </w:r>
      <w:r w:rsidR="00003C4F">
        <w:rPr>
          <w:rFonts w:asciiTheme="minorHAnsi" w:eastAsiaTheme="minorHAnsi" w:hAnsiTheme="minorHAnsi" w:cstheme="minorBidi"/>
          <w:b/>
          <w:bCs/>
          <w:noProof/>
          <w:color w:val="7030A0"/>
          <w:u w:val="single"/>
          <w:lang w:val="af-ZA"/>
        </w:rPr>
        <w:t>S</w:t>
      </w:r>
      <w:r w:rsidRPr="00A810DA">
        <w:rPr>
          <w:rFonts w:asciiTheme="minorHAnsi" w:eastAsiaTheme="minorHAnsi" w:hAnsiTheme="minorHAnsi" w:cstheme="minorBidi"/>
          <w:b/>
          <w:bCs/>
          <w:noProof/>
          <w:color w:val="7030A0"/>
          <w:u w:val="single"/>
          <w:lang w:val="af-ZA"/>
        </w:rPr>
        <w:t>KONGRES</w:t>
      </w:r>
    </w:p>
    <w:p w14:paraId="42630236" w14:textId="167F0BD4" w:rsidR="00A810DA" w:rsidRPr="00A810DA" w:rsidRDefault="00A810DA" w:rsidP="00003C4F">
      <w:pPr>
        <w:spacing w:after="0"/>
        <w:jc w:val="both"/>
        <w:rPr>
          <w:rFonts w:asciiTheme="minorHAnsi" w:eastAsiaTheme="minorHAnsi" w:hAnsiTheme="minorHAnsi" w:cstheme="minorBidi"/>
          <w:noProof/>
          <w:lang w:val="af-ZA"/>
        </w:rPr>
      </w:pPr>
      <w:r w:rsidRPr="00A810DA">
        <w:rPr>
          <w:rFonts w:asciiTheme="minorHAnsi" w:eastAsiaTheme="minorHAnsi" w:hAnsiTheme="minorHAnsi" w:cstheme="minorBidi"/>
          <w:noProof/>
          <w:lang w:val="af-ZA"/>
        </w:rPr>
        <w:t xml:space="preserve">Die “Southern Hemisphere Association of Fresh Fruit Exporters (SHAFFE)” is 'n unieke organisasie - waar mededingers </w:t>
      </w:r>
      <w:r w:rsidR="00003C4F">
        <w:rPr>
          <w:rFonts w:asciiTheme="minorHAnsi" w:eastAsiaTheme="minorHAnsi" w:hAnsiTheme="minorHAnsi" w:cstheme="minorBidi"/>
          <w:noProof/>
          <w:lang w:val="af-ZA"/>
        </w:rPr>
        <w:t xml:space="preserve">van </w:t>
      </w:r>
      <w:r w:rsidRPr="00A810DA">
        <w:rPr>
          <w:rFonts w:asciiTheme="minorHAnsi" w:eastAsiaTheme="minorHAnsi" w:hAnsiTheme="minorHAnsi" w:cstheme="minorBidi"/>
          <w:noProof/>
          <w:lang w:val="af-ZA"/>
        </w:rPr>
        <w:t>die suidelike halfrond</w:t>
      </w:r>
      <w:r w:rsidR="00003C4F">
        <w:rPr>
          <w:rFonts w:asciiTheme="minorHAnsi" w:eastAsiaTheme="minorHAnsi" w:hAnsiTheme="minorHAnsi" w:cstheme="minorBidi"/>
          <w:noProof/>
          <w:lang w:val="af-ZA"/>
        </w:rPr>
        <w:t xml:space="preserve"> se</w:t>
      </w:r>
      <w:r w:rsidRPr="00A810DA">
        <w:rPr>
          <w:rFonts w:asciiTheme="minorHAnsi" w:eastAsiaTheme="minorHAnsi" w:hAnsiTheme="minorHAnsi" w:cstheme="minorBidi"/>
          <w:noProof/>
          <w:lang w:val="af-ZA"/>
        </w:rPr>
        <w:t xml:space="preserve"> uitvoerlande saamkom om inligting te deel en aan kwessies van wedersydse belang saam te werk. SHAFFE is al vir meer as dertig jaar aan die gang en het baie veranderings in sy bestaan ondergaan. In 2021 sluit SHAFFE-lede Argentinië, Australië, Brasilië, Chili, Nieu-Seeland, Peru, Suid-Afrika en Uruguay in.</w:t>
      </w:r>
    </w:p>
    <w:p w14:paraId="6B58B9B1" w14:textId="1A80A1AD" w:rsidR="00A810DA" w:rsidRPr="00A810DA" w:rsidRDefault="00A810DA" w:rsidP="00003C4F">
      <w:pPr>
        <w:spacing w:after="0"/>
        <w:jc w:val="both"/>
        <w:rPr>
          <w:rFonts w:asciiTheme="minorHAnsi" w:eastAsiaTheme="minorHAnsi" w:hAnsiTheme="minorHAnsi" w:cstheme="minorBidi"/>
          <w:noProof/>
          <w:lang w:val="af-ZA"/>
        </w:rPr>
      </w:pPr>
      <w:r w:rsidRPr="00A810DA">
        <w:rPr>
          <w:rFonts w:asciiTheme="minorHAnsi" w:eastAsiaTheme="minorHAnsi" w:hAnsiTheme="minorHAnsi" w:cstheme="minorBidi"/>
          <w:noProof/>
          <w:lang w:val="af-ZA"/>
        </w:rPr>
        <w:t xml:space="preserve">'n Eerste vir SHAFFE in 2021 is die </w:t>
      </w:r>
      <w:r w:rsidR="00003C4F">
        <w:rPr>
          <w:rFonts w:asciiTheme="minorHAnsi" w:eastAsiaTheme="minorHAnsi" w:hAnsiTheme="minorHAnsi" w:cstheme="minorBidi"/>
          <w:noProof/>
          <w:lang w:val="af-ZA"/>
        </w:rPr>
        <w:t xml:space="preserve">eerste </w:t>
      </w:r>
      <w:r w:rsidRPr="00A810DA">
        <w:rPr>
          <w:rFonts w:asciiTheme="minorHAnsi" w:eastAsiaTheme="minorHAnsi" w:hAnsiTheme="minorHAnsi" w:cstheme="minorBidi"/>
          <w:noProof/>
          <w:lang w:val="af-ZA"/>
        </w:rPr>
        <w:t>virtuele Kongres met die tema' Keeping the World Supplied '- wat die rol beklemtoon wat die suidelike halfrond speel om die hele jaar deur toegang tot vars produkte regoor die wêreld te verseker. Die reëlingskomitee het bevestig dat die “</w:t>
      </w:r>
      <w:r w:rsidRPr="00A810DA">
        <w:rPr>
          <w:rFonts w:asciiTheme="minorHAnsi" w:hAnsiTheme="minorHAnsi" w:cstheme="minorHAnsi"/>
          <w:noProof/>
          <w:sz w:val="24"/>
          <w:szCs w:val="24"/>
          <w:lang w:val="af-ZA"/>
        </w:rPr>
        <w:t xml:space="preserve">Food and Agriculture Organisation of the UN </w:t>
      </w:r>
      <w:r w:rsidRPr="00A810DA">
        <w:rPr>
          <w:rFonts w:asciiTheme="minorHAnsi" w:eastAsiaTheme="minorHAnsi" w:hAnsiTheme="minorHAnsi" w:cstheme="minorBidi"/>
          <w:noProof/>
          <w:lang w:val="af-ZA"/>
        </w:rPr>
        <w:t>(FAO)”, Adjunk-direkteur-generaal, Beth Bechdol, die kongres sal open - en dit in die FAO se Internasionale Jaar van Vrugte en Groente.</w:t>
      </w:r>
    </w:p>
    <w:p w14:paraId="45D8A09B" w14:textId="4BCB04B2" w:rsidR="00A810DA" w:rsidRPr="00A810DA" w:rsidRDefault="00A810DA" w:rsidP="00003C4F">
      <w:pPr>
        <w:spacing w:after="0"/>
        <w:jc w:val="both"/>
        <w:rPr>
          <w:rFonts w:asciiTheme="minorHAnsi" w:eastAsiaTheme="minorHAnsi" w:hAnsiTheme="minorHAnsi" w:cstheme="minorBidi"/>
          <w:noProof/>
          <w:lang w:val="af-ZA"/>
        </w:rPr>
      </w:pPr>
      <w:r w:rsidRPr="00A810DA">
        <w:rPr>
          <w:rFonts w:asciiTheme="minorHAnsi" w:eastAsiaTheme="minorHAnsi" w:hAnsiTheme="minorHAnsi" w:cstheme="minorBidi"/>
          <w:noProof/>
          <w:lang w:val="af-ZA"/>
        </w:rPr>
        <w:t xml:space="preserve">Die program sluit markintelligensie en bespreking van handelsvloei en syfers, gewasneigings en vooruitsigte in die bedryf van al agt die SHAFFE </w:t>
      </w:r>
      <w:r w:rsidR="00003C4F">
        <w:rPr>
          <w:rFonts w:asciiTheme="minorHAnsi" w:eastAsiaTheme="minorHAnsi" w:hAnsiTheme="minorHAnsi" w:cstheme="minorBidi"/>
          <w:noProof/>
          <w:lang w:val="af-ZA"/>
        </w:rPr>
        <w:t xml:space="preserve">lande </w:t>
      </w:r>
      <w:r w:rsidRPr="00A810DA">
        <w:rPr>
          <w:rFonts w:asciiTheme="minorHAnsi" w:eastAsiaTheme="minorHAnsi" w:hAnsiTheme="minorHAnsi" w:cstheme="minorBidi"/>
          <w:noProof/>
          <w:lang w:val="af-ZA"/>
        </w:rPr>
        <w:t>in.</w:t>
      </w:r>
    </w:p>
    <w:p w14:paraId="229623F7" w14:textId="22058921" w:rsidR="00A810DA" w:rsidRPr="00A810DA" w:rsidRDefault="00A810DA" w:rsidP="00003C4F">
      <w:pPr>
        <w:spacing w:after="0"/>
        <w:jc w:val="both"/>
        <w:rPr>
          <w:rFonts w:asciiTheme="minorHAnsi" w:eastAsiaTheme="minorHAnsi" w:hAnsiTheme="minorHAnsi" w:cstheme="minorBidi"/>
          <w:noProof/>
          <w:lang w:val="af-ZA"/>
        </w:rPr>
      </w:pPr>
      <w:r w:rsidRPr="00A810DA">
        <w:rPr>
          <w:rFonts w:asciiTheme="minorHAnsi" w:eastAsiaTheme="minorHAnsi" w:hAnsiTheme="minorHAnsi" w:cstheme="minorBidi"/>
          <w:noProof/>
          <w:lang w:val="af-ZA"/>
        </w:rPr>
        <w:t xml:space="preserve">Die virtuele Kongres vind op </w:t>
      </w:r>
      <w:r w:rsidR="00003C4F">
        <w:rPr>
          <w:rFonts w:asciiTheme="minorHAnsi" w:eastAsiaTheme="minorHAnsi" w:hAnsiTheme="minorHAnsi" w:cstheme="minorBidi"/>
          <w:noProof/>
          <w:lang w:val="af-ZA"/>
        </w:rPr>
        <w:t xml:space="preserve">die middag van </w:t>
      </w:r>
      <w:r w:rsidRPr="00A810DA">
        <w:rPr>
          <w:rFonts w:asciiTheme="minorHAnsi" w:eastAsiaTheme="minorHAnsi" w:hAnsiTheme="minorHAnsi" w:cstheme="minorBidi"/>
          <w:noProof/>
          <w:lang w:val="af-ZA"/>
        </w:rPr>
        <w:t xml:space="preserve">25 Maart 2021 vir Suid-Afrikaanse afgevaardigdes plaas. Besoek </w:t>
      </w:r>
      <w:r w:rsidRPr="00A810DA">
        <w:rPr>
          <w:rFonts w:asciiTheme="minorHAnsi" w:eastAsiaTheme="minorHAnsi" w:hAnsiTheme="minorHAnsi" w:cstheme="minorBidi"/>
          <w:noProof/>
          <w:u w:val="single"/>
          <w:lang w:val="af-ZA"/>
        </w:rPr>
        <w:t xml:space="preserve">www.shaffe.net </w:t>
      </w:r>
      <w:r w:rsidRPr="00A810DA">
        <w:rPr>
          <w:rFonts w:asciiTheme="minorHAnsi" w:eastAsiaTheme="minorHAnsi" w:hAnsiTheme="minorHAnsi" w:cstheme="minorBidi"/>
          <w:noProof/>
          <w:lang w:val="af-ZA"/>
        </w:rPr>
        <w:t>vir die volledige program en om te registreer</w:t>
      </w:r>
      <w:r>
        <w:rPr>
          <w:rFonts w:asciiTheme="minorHAnsi" w:eastAsiaTheme="minorHAnsi" w:hAnsiTheme="minorHAnsi" w:cstheme="minorBidi"/>
          <w:noProof/>
          <w:lang w:val="af-ZA"/>
        </w:rPr>
        <w:t>.</w:t>
      </w:r>
    </w:p>
    <w:p w14:paraId="4E8D26CE" w14:textId="77777777" w:rsidR="004B27D5" w:rsidRPr="004B27D5" w:rsidRDefault="004B27D5" w:rsidP="004B27D5">
      <w:pPr>
        <w:spacing w:after="0"/>
        <w:jc w:val="both"/>
        <w:rPr>
          <w:rFonts w:asciiTheme="minorHAnsi" w:eastAsiaTheme="minorHAnsi" w:hAnsiTheme="minorHAnsi" w:cstheme="minorBidi"/>
          <w:b/>
          <w:bCs/>
          <w:noProof/>
          <w:color w:val="7030A0"/>
          <w:u w:val="single"/>
          <w:lang w:val="af-ZA"/>
        </w:rPr>
      </w:pPr>
      <w:r w:rsidRPr="004B27D5">
        <w:rPr>
          <w:rFonts w:asciiTheme="minorHAnsi" w:eastAsiaTheme="minorHAnsi" w:hAnsiTheme="minorHAnsi" w:cstheme="minorBidi"/>
          <w:b/>
          <w:bCs/>
          <w:noProof/>
          <w:color w:val="7030A0"/>
          <w:u w:val="single"/>
          <w:lang w:val="af-ZA"/>
        </w:rPr>
        <w:t>WEEKLIKSE STATISTIEKE</w:t>
      </w:r>
    </w:p>
    <w:p w14:paraId="18169793" w14:textId="4F166549" w:rsidR="004B27D5" w:rsidRPr="004B27D5" w:rsidRDefault="004B27D5" w:rsidP="002B23AD">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China verdwerg die wêreld met sy mandarin</w:t>
      </w:r>
      <w:r w:rsidR="002B23AD">
        <w:rPr>
          <w:rFonts w:asciiTheme="minorHAnsi" w:eastAsiaTheme="minorHAnsi" w:hAnsiTheme="minorHAnsi" w:cstheme="minorBidi"/>
          <w:noProof/>
          <w:lang w:val="af-ZA"/>
        </w:rPr>
        <w:t>-</w:t>
      </w:r>
      <w:bookmarkStart w:id="0" w:name="_GoBack"/>
      <w:bookmarkEnd w:id="0"/>
      <w:r w:rsidRPr="004B27D5">
        <w:rPr>
          <w:rFonts w:asciiTheme="minorHAnsi" w:eastAsiaTheme="minorHAnsi" w:hAnsiTheme="minorHAnsi" w:cstheme="minorBidi"/>
          <w:noProof/>
          <w:lang w:val="af-ZA"/>
        </w:rPr>
        <w:t>produksie - 'n massiewe 21 687 000 ton (laaste ses jaar gemiddelde).</w:t>
      </w:r>
    </w:p>
    <w:p w14:paraId="35C19F65" w14:textId="77777777" w:rsidR="004B27D5" w:rsidRPr="004B27D5" w:rsidRDefault="004B27D5" w:rsidP="004B27D5">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 xml:space="preserve">Die </w:t>
      </w:r>
      <w:r w:rsidRPr="004B27D5">
        <w:rPr>
          <w:rFonts w:asciiTheme="minorHAnsi" w:eastAsiaTheme="minorHAnsi" w:hAnsiTheme="minorHAnsi" w:cstheme="minorBidi"/>
          <w:noProof/>
          <w:u w:val="single"/>
          <w:lang w:val="af-ZA"/>
        </w:rPr>
        <w:t>ranglys vir produksie van mandaryne</w:t>
      </w:r>
      <w:r w:rsidRPr="004B27D5">
        <w:rPr>
          <w:rFonts w:asciiTheme="minorHAnsi" w:eastAsiaTheme="minorHAnsi" w:hAnsiTheme="minorHAnsi" w:cstheme="minorBidi"/>
          <w:noProof/>
          <w:lang w:val="af-ZA"/>
        </w:rPr>
        <w:t xml:space="preserve"> lyk soos volg: 1. China (21 687 000); 2. EU (3 100 000); 3. Turkye (1 450 000); 4. Marokko (1 172 000); 5. Japan (873 000); 6. VSA (875 000); 7. Suid-Korea (620 000); 8. Suid-Afrika (370 000);</w:t>
      </w:r>
    </w:p>
    <w:p w14:paraId="600CB9FC" w14:textId="77777777" w:rsidR="004B27D5" w:rsidRPr="004B27D5" w:rsidRDefault="004B27D5" w:rsidP="004B27D5">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9. Argentinië (353 000); 10. Australië (340 000).</w:t>
      </w:r>
    </w:p>
    <w:p w14:paraId="6347DFA5" w14:textId="77777777" w:rsidR="004B27D5" w:rsidRPr="004B27D5" w:rsidRDefault="004B27D5" w:rsidP="004B27D5">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 xml:space="preserve">Die </w:t>
      </w:r>
      <w:r w:rsidRPr="004B27D5">
        <w:rPr>
          <w:rFonts w:asciiTheme="minorHAnsi" w:eastAsiaTheme="minorHAnsi" w:hAnsiTheme="minorHAnsi" w:cstheme="minorBidi"/>
          <w:noProof/>
          <w:u w:val="single"/>
          <w:lang w:val="af-ZA"/>
        </w:rPr>
        <w:t xml:space="preserve">ranglys vir die uitvoer van mandaryne </w:t>
      </w:r>
      <w:r w:rsidRPr="004B27D5">
        <w:rPr>
          <w:rFonts w:asciiTheme="minorHAnsi" w:eastAsiaTheme="minorHAnsi" w:hAnsiTheme="minorHAnsi" w:cstheme="minorBidi"/>
          <w:noProof/>
          <w:lang w:val="af-ZA"/>
        </w:rPr>
        <w:t>lyk soos volg: 1. Turkye (759 000); 2. China (644 000); 3. Marokko (508 000); 4. Suid-Afrika (294 000); 5. EU (228 000); 6. Israel 98 000; 7. Australië (69 000).</w:t>
      </w:r>
    </w:p>
    <w:p w14:paraId="575BBABF" w14:textId="77777777" w:rsidR="004B27D5" w:rsidRPr="004B27D5" w:rsidRDefault="004B27D5" w:rsidP="004B27D5">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Dit is die mees mededingende sitrusuitvoersektor in die suidelike halfrond, met Suid-Afrika, Australië, Argentinië, Peru en Uruguay wat groot hoeveelhede uitvoer.</w:t>
      </w:r>
    </w:p>
    <w:p w14:paraId="75180A40" w14:textId="77777777" w:rsidR="004B27D5" w:rsidRPr="004B27D5" w:rsidRDefault="004B27D5" w:rsidP="004B27D5">
      <w:pPr>
        <w:spacing w:after="0"/>
        <w:jc w:val="both"/>
        <w:rPr>
          <w:rFonts w:asciiTheme="minorHAnsi" w:eastAsiaTheme="minorHAnsi" w:hAnsiTheme="minorHAnsi" w:cstheme="minorBidi"/>
          <w:noProof/>
          <w:lang w:val="af-ZA"/>
        </w:rPr>
      </w:pPr>
      <w:r w:rsidRPr="004B27D5">
        <w:rPr>
          <w:rFonts w:asciiTheme="minorHAnsi" w:eastAsiaTheme="minorHAnsi" w:hAnsiTheme="minorHAnsi" w:cstheme="minorBidi"/>
          <w:noProof/>
          <w:lang w:val="af-ZA"/>
        </w:rPr>
        <w:t>China se massiewe volume word meestal binnelands verbruik (slegs 3% uitgevoer); in die EU is die binnelandse verbruik ook dominant (slegs 7% word uitgevoer). Die ander lande is meer afhanklik van uitvoer - Australië 20%; Marokko 43%; Turkye 52% en Suid-Afrika 79%.</w:t>
      </w:r>
    </w:p>
    <w:p w14:paraId="47DE648E" w14:textId="77777777" w:rsidR="00A810DA" w:rsidRPr="004B27D5" w:rsidRDefault="00A810DA" w:rsidP="004B27D5">
      <w:pPr>
        <w:spacing w:after="0"/>
        <w:jc w:val="both"/>
        <w:rPr>
          <w:rFonts w:asciiTheme="minorHAnsi" w:eastAsia="Times New Roman" w:hAnsiTheme="minorHAnsi" w:cstheme="minorHAnsi"/>
          <w:b/>
          <w:noProof/>
          <w:color w:val="7030A0"/>
          <w:u w:val="single"/>
          <w:lang w:val="af-ZA"/>
        </w:rPr>
      </w:pPr>
    </w:p>
    <w:sectPr w:rsidR="00A810DA" w:rsidRPr="004B27D5"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2144" w14:textId="77777777" w:rsidR="00AB68E5" w:rsidRDefault="00AB68E5" w:rsidP="00595E08">
      <w:pPr>
        <w:spacing w:after="0" w:line="240" w:lineRule="auto"/>
      </w:pPr>
      <w:r>
        <w:separator/>
      </w:r>
    </w:p>
  </w:endnote>
  <w:endnote w:type="continuationSeparator" w:id="0">
    <w:p w14:paraId="60B3B8DF" w14:textId="77777777" w:rsidR="00AB68E5" w:rsidRDefault="00AB68E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B60F" w14:textId="77777777" w:rsidR="00AB68E5" w:rsidRDefault="00AB68E5" w:rsidP="00595E08">
      <w:pPr>
        <w:spacing w:after="0" w:line="240" w:lineRule="auto"/>
      </w:pPr>
      <w:r>
        <w:separator/>
      </w:r>
    </w:p>
  </w:footnote>
  <w:footnote w:type="continuationSeparator" w:id="0">
    <w:p w14:paraId="7E8A6420" w14:textId="77777777" w:rsidR="00AB68E5" w:rsidRDefault="00AB68E5"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3C4F"/>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10F70"/>
    <w:rsid w:val="0012042A"/>
    <w:rsid w:val="001218D8"/>
    <w:rsid w:val="00122FC7"/>
    <w:rsid w:val="00124699"/>
    <w:rsid w:val="00136127"/>
    <w:rsid w:val="00142E5B"/>
    <w:rsid w:val="00147843"/>
    <w:rsid w:val="0015485D"/>
    <w:rsid w:val="001549C2"/>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23AD"/>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26110"/>
    <w:rsid w:val="0043300C"/>
    <w:rsid w:val="00435DF7"/>
    <w:rsid w:val="004435D9"/>
    <w:rsid w:val="00452062"/>
    <w:rsid w:val="00455927"/>
    <w:rsid w:val="004645E1"/>
    <w:rsid w:val="004711F0"/>
    <w:rsid w:val="00471646"/>
    <w:rsid w:val="00473BDF"/>
    <w:rsid w:val="004911D6"/>
    <w:rsid w:val="00495189"/>
    <w:rsid w:val="00496A4F"/>
    <w:rsid w:val="004A0BC7"/>
    <w:rsid w:val="004A1073"/>
    <w:rsid w:val="004A371F"/>
    <w:rsid w:val="004B158E"/>
    <w:rsid w:val="004B20D5"/>
    <w:rsid w:val="004B27D5"/>
    <w:rsid w:val="004C29DE"/>
    <w:rsid w:val="004C3976"/>
    <w:rsid w:val="004C529E"/>
    <w:rsid w:val="004C73F2"/>
    <w:rsid w:val="004D222E"/>
    <w:rsid w:val="004D3ECA"/>
    <w:rsid w:val="004E0F63"/>
    <w:rsid w:val="004E60FC"/>
    <w:rsid w:val="004F105F"/>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33DC"/>
    <w:rsid w:val="009D709A"/>
    <w:rsid w:val="009D7FAF"/>
    <w:rsid w:val="009E4483"/>
    <w:rsid w:val="009F0F82"/>
    <w:rsid w:val="00A03E2F"/>
    <w:rsid w:val="00A066BE"/>
    <w:rsid w:val="00A132E6"/>
    <w:rsid w:val="00A20F03"/>
    <w:rsid w:val="00A219E2"/>
    <w:rsid w:val="00A24A2F"/>
    <w:rsid w:val="00A31AD6"/>
    <w:rsid w:val="00A320B1"/>
    <w:rsid w:val="00A36102"/>
    <w:rsid w:val="00A40974"/>
    <w:rsid w:val="00A44ECB"/>
    <w:rsid w:val="00A46408"/>
    <w:rsid w:val="00A508B7"/>
    <w:rsid w:val="00A54595"/>
    <w:rsid w:val="00A751D8"/>
    <w:rsid w:val="00A810DA"/>
    <w:rsid w:val="00A837EA"/>
    <w:rsid w:val="00A94119"/>
    <w:rsid w:val="00A958B0"/>
    <w:rsid w:val="00A96822"/>
    <w:rsid w:val="00AA07D0"/>
    <w:rsid w:val="00AA3687"/>
    <w:rsid w:val="00AA51FF"/>
    <w:rsid w:val="00AB0657"/>
    <w:rsid w:val="00AB4C0D"/>
    <w:rsid w:val="00AB5EC1"/>
    <w:rsid w:val="00AB68E5"/>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77224"/>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3939"/>
    <w:rsid w:val="00D278A3"/>
    <w:rsid w:val="00D316D1"/>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02672462">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421756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01109956">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5</cp:revision>
  <cp:lastPrinted>2021-02-17T14:21:00Z</cp:lastPrinted>
  <dcterms:created xsi:type="dcterms:W3CDTF">2021-03-08T11:55:00Z</dcterms:created>
  <dcterms:modified xsi:type="dcterms:W3CDTF">2021-03-08T12:04:00Z</dcterms:modified>
</cp:coreProperties>
</file>