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4168C" w:rsidTr="0009300F">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34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634"/>
              <w:gridCol w:w="150"/>
              <w:gridCol w:w="28"/>
            </w:tblGrid>
            <w:tr w:rsidR="00B416E0" w:rsidRPr="008C6E3A" w:rsidTr="007730B1">
              <w:trPr>
                <w:gridAfter w:val="1"/>
                <w:wAfter w:w="28" w:type="dxa"/>
                <w:trHeight w:val="1773"/>
                <w:tblCellSpacing w:w="0" w:type="dxa"/>
              </w:trPr>
              <w:tc>
                <w:tcPr>
                  <w:tcW w:w="4536" w:type="dxa"/>
                  <w:shd w:val="clear" w:color="auto" w:fill="auto"/>
                  <w:tcMar>
                    <w:top w:w="67" w:type="dxa"/>
                    <w:left w:w="67" w:type="dxa"/>
                    <w:bottom w:w="67" w:type="dxa"/>
                    <w:right w:w="67" w:type="dxa"/>
                  </w:tcMar>
                  <w:hideMark/>
                </w:tcPr>
                <w:p w:rsidR="00B416E0" w:rsidRPr="00F4168C" w:rsidRDefault="00F4168C" w:rsidP="00F4168C">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F4168C">
                    <w:rPr>
                      <w:rFonts w:ascii="Comic Sans MS" w:hAnsi="Comic Sans MS"/>
                      <w:b/>
                      <w:i/>
                      <w:noProof/>
                      <w:sz w:val="32"/>
                      <w:szCs w:val="32"/>
                      <w:lang w:val="af-ZA"/>
                    </w:rPr>
                    <w:t>CEO</w:t>
                  </w:r>
                  <w:r w:rsidR="00380922" w:rsidRPr="00F4168C">
                    <w:rPr>
                      <w:rFonts w:ascii="Comic Sans MS" w:hAnsi="Comic Sans MS"/>
                      <w:b/>
                      <w:i/>
                      <w:noProof/>
                      <w:sz w:val="32"/>
                      <w:szCs w:val="32"/>
                      <w:lang w:val="af-ZA"/>
                    </w:rPr>
                    <w:t xml:space="preserve"> (</w:t>
                  </w:r>
                  <w:r w:rsidR="001D1F50" w:rsidRPr="00F4168C">
                    <w:rPr>
                      <w:rFonts w:ascii="Comic Sans MS" w:hAnsi="Comic Sans MS"/>
                      <w:b/>
                      <w:i/>
                      <w:noProof/>
                      <w:sz w:val="32"/>
                      <w:szCs w:val="32"/>
                      <w:lang w:val="af-ZA"/>
                    </w:rPr>
                    <w:t>1</w:t>
                  </w:r>
                  <w:r w:rsidR="00380922" w:rsidRPr="00F4168C">
                    <w:rPr>
                      <w:rFonts w:ascii="Comic Sans MS" w:hAnsi="Comic Sans MS"/>
                      <w:b/>
                      <w:i/>
                      <w:noProof/>
                      <w:sz w:val="32"/>
                      <w:szCs w:val="32"/>
                      <w:lang w:val="af-ZA"/>
                    </w:rPr>
                    <w:t>/19</w:t>
                  </w:r>
                  <w:r w:rsidR="00B416E0" w:rsidRPr="00F4168C">
                    <w:rPr>
                      <w:rFonts w:ascii="Comic Sans MS" w:hAnsi="Comic Sans MS"/>
                      <w:b/>
                      <w:i/>
                      <w:noProof/>
                      <w:sz w:val="32"/>
                      <w:szCs w:val="32"/>
                      <w:lang w:val="af-ZA"/>
                    </w:rPr>
                    <w:t>)</w:t>
                  </w:r>
                </w:p>
                <w:p w:rsidR="00B416E0" w:rsidRPr="00F4168C" w:rsidRDefault="00B416E0" w:rsidP="00F4168C">
                  <w:pPr>
                    <w:spacing w:after="0" w:line="240" w:lineRule="auto"/>
                    <w:ind w:right="113"/>
                    <w:rPr>
                      <w:rFonts w:ascii="Comic Sans MS" w:hAnsi="Comic Sans MS"/>
                      <w:b/>
                      <w:noProof/>
                      <w:color w:val="00B050"/>
                      <w:sz w:val="20"/>
                      <w:szCs w:val="20"/>
                      <w:lang w:val="af-ZA"/>
                    </w:rPr>
                  </w:pPr>
                  <w:r w:rsidRPr="00F4168C">
                    <w:rPr>
                      <w:rFonts w:ascii="Comic Sans MS" w:hAnsi="Comic Sans MS"/>
                      <w:b/>
                      <w:noProof/>
                      <w:color w:val="00B050"/>
                      <w:sz w:val="20"/>
                      <w:szCs w:val="20"/>
                      <w:lang w:val="af-ZA"/>
                    </w:rPr>
                    <w:t>(</w:t>
                  </w:r>
                  <w:r w:rsidR="00F4168C">
                    <w:rPr>
                      <w:rFonts w:ascii="Comic Sans MS" w:hAnsi="Comic Sans MS"/>
                      <w:b/>
                      <w:noProof/>
                      <w:color w:val="00B050"/>
                      <w:sz w:val="20"/>
                      <w:szCs w:val="20"/>
                      <w:lang w:val="af-ZA"/>
                    </w:rPr>
                    <w:t xml:space="preserve">Volg my op </w:t>
                  </w:r>
                  <w:r w:rsidR="006023AE" w:rsidRPr="00F4168C">
                    <w:rPr>
                      <w:rFonts w:ascii="Comic Sans MS" w:hAnsi="Comic Sans MS"/>
                      <w:b/>
                      <w:noProof/>
                      <w:color w:val="00B050"/>
                      <w:sz w:val="20"/>
                      <w:szCs w:val="20"/>
                      <w:lang w:val="af-ZA"/>
                    </w:rPr>
                    <w:t>Twitter justchad_cga)</w:t>
                  </w:r>
                </w:p>
                <w:p w:rsidR="00B416E0" w:rsidRPr="00F4168C"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255109">
                  <w:pPr>
                    <w:spacing w:after="0" w:line="240" w:lineRule="auto"/>
                    <w:ind w:right="113"/>
                    <w:rPr>
                      <w:rFonts w:ascii="Comic Sans MS" w:hAnsi="Comic Sans MS"/>
                      <w:i/>
                      <w:sz w:val="20"/>
                      <w:szCs w:val="20"/>
                    </w:rPr>
                  </w:pPr>
                  <w:r w:rsidRPr="00F4168C">
                    <w:rPr>
                      <w:rFonts w:ascii="Comic Sans MS" w:hAnsi="Comic Sans MS"/>
                      <w:i/>
                      <w:noProof/>
                      <w:sz w:val="20"/>
                      <w:szCs w:val="20"/>
                      <w:lang w:val="af-ZA"/>
                    </w:rPr>
                    <w:t xml:space="preserve">Justin Chadwick </w:t>
                  </w:r>
                  <w:r w:rsidR="00F4168C">
                    <w:rPr>
                      <w:rFonts w:ascii="Comic Sans MS" w:hAnsi="Comic Sans MS"/>
                      <w:i/>
                      <w:noProof/>
                      <w:sz w:val="20"/>
                      <w:szCs w:val="20"/>
                      <w:lang w:val="af-ZA"/>
                    </w:rPr>
                    <w:t>4 Januarie</w:t>
                  </w:r>
                  <w:r w:rsidR="00380922" w:rsidRPr="00F4168C">
                    <w:rPr>
                      <w:rFonts w:ascii="Comic Sans MS" w:hAnsi="Comic Sans MS"/>
                      <w:i/>
                      <w:noProof/>
                      <w:sz w:val="20"/>
                      <w:szCs w:val="20"/>
                      <w:lang w:val="af-ZA"/>
                    </w:rPr>
                    <w:t xml:space="preserve">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5784"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7730B1">
              <w:tblPrEx>
                <w:tblCellMar>
                  <w:left w:w="108" w:type="dxa"/>
                  <w:right w:w="108" w:type="dxa"/>
                </w:tblCellMar>
              </w:tblPrEx>
              <w:trPr>
                <w:trHeight w:val="187"/>
                <w:tblCellSpacing w:w="0" w:type="dxa"/>
              </w:trPr>
              <w:tc>
                <w:tcPr>
                  <w:tcW w:w="10348" w:type="dxa"/>
                  <w:gridSpan w:val="4"/>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862521">
                    <w:rPr>
                      <w:rFonts w:ascii="Arial" w:hAnsi="Arial" w:cs="Arial"/>
                      <w:b/>
                      <w:i/>
                      <w:color w:val="auto"/>
                    </w:rPr>
                    <w:t xml:space="preserve">Those who say it </w:t>
                  </w:r>
                  <w:proofErr w:type="spellStart"/>
                  <w:r w:rsidR="00862521">
                    <w:rPr>
                      <w:rFonts w:ascii="Arial" w:hAnsi="Arial" w:cs="Arial"/>
                      <w:b/>
                      <w:i/>
                      <w:color w:val="auto"/>
                    </w:rPr>
                    <w:t>can not</w:t>
                  </w:r>
                  <w:proofErr w:type="spellEnd"/>
                  <w:r w:rsidR="00862521">
                    <w:rPr>
                      <w:rFonts w:ascii="Arial" w:hAnsi="Arial" w:cs="Arial"/>
                      <w:b/>
                      <w:i/>
                      <w:color w:val="auto"/>
                    </w:rPr>
                    <w:t xml:space="preserve"> be done, should not interrupt those doing it” Chinese Proverb</w:t>
                  </w:r>
                </w:p>
                <w:p w:rsidR="00164AE5" w:rsidRPr="00EE0C8A" w:rsidRDefault="00164AE5" w:rsidP="00B055E2">
                  <w:pPr>
                    <w:spacing w:after="0"/>
                    <w:ind w:left="-113" w:right="113"/>
                    <w:rPr>
                      <w:rFonts w:ascii="Arial" w:hAnsi="Arial" w:cs="Arial"/>
                      <w:sz w:val="24"/>
                      <w:szCs w:val="24"/>
                    </w:rPr>
                  </w:pPr>
                </w:p>
              </w:tc>
            </w:tr>
            <w:tr w:rsidR="0098607D" w:rsidRPr="0032083B" w:rsidTr="007730B1">
              <w:trPr>
                <w:gridAfter w:val="2"/>
                <w:wAfter w:w="178" w:type="dxa"/>
                <w:trHeight w:val="35"/>
                <w:tblCellSpacing w:w="0" w:type="dxa"/>
              </w:trPr>
              <w:tc>
                <w:tcPr>
                  <w:tcW w:w="10170" w:type="dxa"/>
                  <w:gridSpan w:val="2"/>
                  <w:vAlign w:val="center"/>
                </w:tcPr>
                <w:p w:rsidR="00F4168C" w:rsidRPr="007730B1" w:rsidRDefault="007730B1" w:rsidP="00DB07FB">
                  <w:pPr>
                    <w:spacing w:after="0" w:line="240" w:lineRule="auto"/>
                    <w:jc w:val="both"/>
                    <w:rPr>
                      <w:rFonts w:asciiTheme="minorBidi" w:hAnsiTheme="minorBidi" w:cstheme="minorBidi"/>
                      <w:b/>
                      <w:bCs/>
                      <w:noProof/>
                      <w:color w:val="C45911" w:themeColor="accent2" w:themeShade="BF"/>
                      <w:u w:val="single"/>
                      <w:lang w:val="af-ZA"/>
                    </w:rPr>
                  </w:pPr>
                  <w:r w:rsidRPr="007730B1">
                    <w:rPr>
                      <w:rFonts w:asciiTheme="minorBidi" w:hAnsiTheme="minorBidi" w:cstheme="minorBidi"/>
                      <w:b/>
                      <w:bCs/>
                      <w:noProof/>
                      <w:color w:val="C45911" w:themeColor="accent2" w:themeShade="BF"/>
                      <w:u w:val="single"/>
                      <w:lang w:val="af-ZA"/>
                    </w:rPr>
                    <w:t>MOENIE 2019 CGA SITRUS SUMMIT MISLOOP NIE</w:t>
                  </w:r>
                </w:p>
                <w:p w:rsidR="00F4168C" w:rsidRPr="007730B1" w:rsidRDefault="00F4168C" w:rsidP="00616A4E">
                  <w:pPr>
                    <w:spacing w:after="0" w:line="240" w:lineRule="auto"/>
                    <w:jc w:val="both"/>
                    <w:rPr>
                      <w:rFonts w:asciiTheme="minorBidi" w:hAnsiTheme="minorBidi" w:cstheme="minorBidi"/>
                      <w:noProof/>
                      <w:lang w:val="af-ZA"/>
                    </w:rPr>
                  </w:pPr>
                  <w:r w:rsidRPr="007730B1">
                    <w:rPr>
                      <w:rFonts w:asciiTheme="minorBidi" w:hAnsiTheme="minorBidi" w:cstheme="minorBidi"/>
                      <w:noProof/>
                      <w:lang w:val="af-ZA"/>
                    </w:rPr>
                    <w:t>Drie belangrike internasionale sprekers sal van 12 tot 14 Maart 2019 by die CGA Sitrus Summit</w:t>
                  </w:r>
                  <w:r w:rsidR="00DB07FB">
                    <w:rPr>
                      <w:rFonts w:asciiTheme="minorBidi" w:hAnsiTheme="minorBidi" w:cstheme="minorBidi"/>
                      <w:noProof/>
                      <w:lang w:val="af-ZA"/>
                    </w:rPr>
                    <w:t>,</w:t>
                  </w:r>
                  <w:r w:rsidRPr="007730B1">
                    <w:rPr>
                      <w:rFonts w:asciiTheme="minorBidi" w:hAnsiTheme="minorBidi" w:cstheme="minorBidi"/>
                      <w:noProof/>
                      <w:lang w:val="af-ZA"/>
                    </w:rPr>
                    <w:t xml:space="preserve"> wat by die Boardwalk Konferensiesentrum in Port Elizabeth gehou word, (besoek </w:t>
                  </w:r>
                  <w:hyperlink r:id="rId7" w:history="1">
                    <w:r w:rsidRPr="007730B1">
                      <w:rPr>
                        <w:rStyle w:val="Hyperlink"/>
                        <w:rFonts w:asciiTheme="minorBidi" w:hAnsiTheme="minorBidi" w:cstheme="minorBidi"/>
                        <w:noProof/>
                        <w:lang w:val="af-ZA"/>
                      </w:rPr>
                      <w:t>www.cga.co.za</w:t>
                    </w:r>
                  </w:hyperlink>
                  <w:r w:rsidRPr="007730B1">
                    <w:rPr>
                      <w:rFonts w:asciiTheme="minorBidi" w:hAnsiTheme="minorBidi" w:cstheme="minorBidi"/>
                      <w:noProof/>
                      <w:lang w:val="af-ZA"/>
                    </w:rPr>
                    <w:t xml:space="preserve">) </w:t>
                  </w:r>
                  <w:r w:rsidR="007730B1">
                    <w:rPr>
                      <w:rFonts w:asciiTheme="minorBidi" w:hAnsiTheme="minorBidi" w:cstheme="minorBidi"/>
                      <w:noProof/>
                      <w:lang w:val="af-ZA"/>
                    </w:rPr>
                    <w:t>referate lewer</w:t>
                  </w:r>
                  <w:r w:rsidRPr="007730B1">
                    <w:rPr>
                      <w:rFonts w:asciiTheme="minorBidi" w:hAnsiTheme="minorBidi" w:cstheme="minorBidi"/>
                      <w:noProof/>
                      <w:lang w:val="af-ZA"/>
                    </w:rPr>
                    <w:t>.</w:t>
                  </w:r>
                  <w:r w:rsidR="007730B1" w:rsidRPr="007730B1">
                    <w:rPr>
                      <w:rFonts w:asciiTheme="minorBidi" w:hAnsiTheme="minorBidi" w:cstheme="minorBidi"/>
                      <w:noProof/>
                      <w:lang w:val="af-ZA"/>
                    </w:rPr>
                    <w:t xml:space="preserve"> </w:t>
                  </w:r>
                  <w:r w:rsidRPr="007730B1">
                    <w:rPr>
                      <w:rFonts w:asciiTheme="minorBidi" w:hAnsiTheme="minorBidi" w:cstheme="minorBidi"/>
                      <w:noProof/>
                      <w:lang w:val="af-ZA"/>
                    </w:rPr>
                    <w:t xml:space="preserve">Prof Marcos Neves word wyd </w:t>
                  </w:r>
                  <w:r w:rsidR="00DB07FB">
                    <w:rPr>
                      <w:rFonts w:asciiTheme="minorBidi" w:hAnsiTheme="minorBidi" w:cstheme="minorBidi"/>
                      <w:noProof/>
                      <w:lang w:val="af-ZA"/>
                    </w:rPr>
                    <w:t xml:space="preserve">beskou </w:t>
                  </w:r>
                  <w:r w:rsidRPr="007730B1">
                    <w:rPr>
                      <w:rFonts w:asciiTheme="minorBidi" w:hAnsiTheme="minorBidi" w:cstheme="minorBidi"/>
                      <w:noProof/>
                      <w:lang w:val="af-ZA"/>
                    </w:rPr>
                    <w:t>as</w:t>
                  </w:r>
                  <w:r w:rsidR="00DB07FB">
                    <w:rPr>
                      <w:rFonts w:asciiTheme="minorBidi" w:hAnsiTheme="minorBidi" w:cstheme="minorBidi"/>
                      <w:noProof/>
                      <w:lang w:val="af-ZA"/>
                    </w:rPr>
                    <w:t xml:space="preserve"> die </w:t>
                  </w:r>
                  <w:r w:rsidRPr="007730B1">
                    <w:rPr>
                      <w:rFonts w:asciiTheme="minorBidi" w:hAnsiTheme="minorBidi" w:cstheme="minorBidi"/>
                      <w:noProof/>
                      <w:lang w:val="af-ZA"/>
                    </w:rPr>
                    <w:t xml:space="preserve">kenner op </w:t>
                  </w:r>
                  <w:r w:rsidR="00DB07FB">
                    <w:rPr>
                      <w:rFonts w:asciiTheme="minorBidi" w:hAnsiTheme="minorBidi" w:cstheme="minorBidi"/>
                      <w:noProof/>
                      <w:lang w:val="af-ZA"/>
                    </w:rPr>
                    <w:t xml:space="preserve">die gebied van </w:t>
                  </w:r>
                  <w:r w:rsidRPr="007730B1">
                    <w:rPr>
                      <w:rFonts w:asciiTheme="minorBidi" w:hAnsiTheme="minorBidi" w:cstheme="minorBidi"/>
                      <w:noProof/>
                      <w:lang w:val="af-ZA"/>
                    </w:rPr>
                    <w:t xml:space="preserve">waardekettings. </w:t>
                  </w:r>
                  <w:r w:rsidR="007730B1">
                    <w:rPr>
                      <w:rFonts w:asciiTheme="minorBidi" w:hAnsiTheme="minorBidi" w:cstheme="minorBidi"/>
                      <w:noProof/>
                      <w:lang w:val="af-ZA"/>
                    </w:rPr>
                    <w:t xml:space="preserve">Afkomstig </w:t>
                  </w:r>
                  <w:r w:rsidRPr="007730B1">
                    <w:rPr>
                      <w:rFonts w:asciiTheme="minorBidi" w:hAnsiTheme="minorBidi" w:cstheme="minorBidi"/>
                      <w:noProof/>
                      <w:lang w:val="af-ZA"/>
                    </w:rPr>
                    <w:t>van Brasilië</w:t>
                  </w:r>
                  <w:r w:rsidR="00DB07FB">
                    <w:rPr>
                      <w:rFonts w:asciiTheme="minorBidi" w:hAnsiTheme="minorBidi" w:cstheme="minorBidi"/>
                      <w:noProof/>
                      <w:lang w:val="af-ZA"/>
                    </w:rPr>
                    <w:t>,</w:t>
                  </w:r>
                  <w:r w:rsidRPr="007730B1">
                    <w:rPr>
                      <w:rFonts w:asciiTheme="minorBidi" w:hAnsiTheme="minorBidi" w:cstheme="minorBidi"/>
                      <w:noProof/>
                      <w:lang w:val="af-ZA"/>
                    </w:rPr>
                    <w:t xml:space="preserve"> het </w:t>
                  </w:r>
                  <w:r w:rsidR="007730B1">
                    <w:rPr>
                      <w:rFonts w:asciiTheme="minorBidi" w:hAnsiTheme="minorBidi" w:cstheme="minorBidi"/>
                      <w:noProof/>
                      <w:lang w:val="af-ZA"/>
                    </w:rPr>
                    <w:t>P</w:t>
                  </w:r>
                  <w:r w:rsidRPr="007730B1">
                    <w:rPr>
                      <w:rFonts w:asciiTheme="minorBidi" w:hAnsiTheme="minorBidi" w:cstheme="minorBidi"/>
                      <w:noProof/>
                      <w:lang w:val="af-ZA"/>
                    </w:rPr>
                    <w:t>rof Neves aansienlike werk in die sitrusbedryf gedoen en hy het baie oor die sitrusvoorsieningsketting geskryf.</w:t>
                  </w:r>
                  <w:r w:rsidR="007730B1" w:rsidRPr="007730B1">
                    <w:rPr>
                      <w:rFonts w:asciiTheme="minorBidi" w:hAnsiTheme="minorBidi" w:cstheme="minorBidi"/>
                      <w:noProof/>
                      <w:lang w:val="af-ZA"/>
                    </w:rPr>
                    <w:t xml:space="preserve"> </w:t>
                  </w:r>
                  <w:r w:rsidRPr="007730B1">
                    <w:rPr>
                      <w:rFonts w:asciiTheme="minorBidi" w:hAnsiTheme="minorBidi" w:cstheme="minorBidi"/>
                      <w:noProof/>
                      <w:lang w:val="af-ZA"/>
                    </w:rPr>
                    <w:t xml:space="preserve">Philippe Binard is </w:t>
                  </w:r>
                  <w:r w:rsidR="007730B1">
                    <w:rPr>
                      <w:rFonts w:asciiTheme="minorBidi" w:hAnsiTheme="minorBidi" w:cstheme="minorBidi"/>
                      <w:noProof/>
                      <w:lang w:val="af-ZA"/>
                    </w:rPr>
                    <w:t xml:space="preserve">van </w:t>
                  </w:r>
                  <w:r w:rsidRPr="007730B1">
                    <w:rPr>
                      <w:rFonts w:asciiTheme="minorBidi" w:hAnsiTheme="minorBidi" w:cstheme="minorBidi"/>
                      <w:noProof/>
                      <w:lang w:val="af-ZA"/>
                    </w:rPr>
                    <w:t xml:space="preserve">altyd </w:t>
                  </w:r>
                  <w:r w:rsidR="007730B1">
                    <w:rPr>
                      <w:rFonts w:asciiTheme="minorBidi" w:hAnsiTheme="minorBidi" w:cstheme="minorBidi"/>
                      <w:noProof/>
                      <w:lang w:val="af-ZA"/>
                    </w:rPr>
                    <w:t xml:space="preserve">af </w:t>
                  </w:r>
                  <w:r w:rsidRPr="007730B1">
                    <w:rPr>
                      <w:rFonts w:asciiTheme="minorBidi" w:hAnsiTheme="minorBidi" w:cstheme="minorBidi"/>
                      <w:noProof/>
                      <w:lang w:val="af-ZA"/>
                    </w:rPr>
                    <w:t xml:space="preserve">in die Europese vrugtebedryf betrokke. As “general delegate” van Freshfel (wat EU-invoerders en uitvoerders verteenwoordig), het Philippe </w:t>
                  </w:r>
                  <w:r w:rsidR="00222C7E">
                    <w:rPr>
                      <w:rFonts w:asciiTheme="minorBidi" w:hAnsiTheme="minorBidi" w:cstheme="minorBidi"/>
                      <w:noProof/>
                      <w:lang w:val="af-ZA"/>
                    </w:rPr>
                    <w:t xml:space="preserve">baie </w:t>
                  </w:r>
                  <w:r w:rsidRPr="007730B1">
                    <w:rPr>
                      <w:rFonts w:asciiTheme="minorBidi" w:hAnsiTheme="minorBidi" w:cstheme="minorBidi"/>
                      <w:noProof/>
                      <w:lang w:val="af-ZA"/>
                    </w:rPr>
                    <w:t xml:space="preserve">ervaring oor regeringsbeleide, statistieke oor handelsvloei en die </w:t>
                  </w:r>
                  <w:r w:rsidR="007554A2">
                    <w:rPr>
                      <w:rFonts w:asciiTheme="minorBidi" w:hAnsiTheme="minorBidi" w:cstheme="minorBidi"/>
                      <w:noProof/>
                      <w:lang w:val="af-ZA"/>
                    </w:rPr>
                    <w:t xml:space="preserve">kompleksiteit </w:t>
                  </w:r>
                  <w:r w:rsidRPr="007730B1">
                    <w:rPr>
                      <w:rFonts w:asciiTheme="minorBidi" w:hAnsiTheme="minorBidi" w:cstheme="minorBidi"/>
                      <w:noProof/>
                      <w:lang w:val="af-ZA"/>
                    </w:rPr>
                    <w:t>van handel met die EU. Philippe se aanbieding sal die globale sitrus situasie dek, en wat dit alles vir Suider-Afrika</w:t>
                  </w:r>
                  <w:r w:rsidR="007730B1">
                    <w:rPr>
                      <w:rFonts w:asciiTheme="minorBidi" w:hAnsiTheme="minorBidi" w:cstheme="minorBidi"/>
                      <w:noProof/>
                      <w:lang w:val="af-ZA"/>
                    </w:rPr>
                    <w:t xml:space="preserve"> s</w:t>
                  </w:r>
                  <w:r w:rsidRPr="007730B1">
                    <w:rPr>
                      <w:rFonts w:asciiTheme="minorBidi" w:hAnsiTheme="minorBidi" w:cstheme="minorBidi"/>
                      <w:noProof/>
                      <w:lang w:val="af-ZA"/>
                    </w:rPr>
                    <w:t>e sitrusbedryf beteken.</w:t>
                  </w:r>
                  <w:r w:rsidR="007730B1" w:rsidRPr="007730B1">
                    <w:rPr>
                      <w:rFonts w:asciiTheme="minorBidi" w:hAnsiTheme="minorBidi" w:cstheme="minorBidi"/>
                      <w:noProof/>
                      <w:lang w:val="af-ZA"/>
                    </w:rPr>
                    <w:t xml:space="preserve"> </w:t>
                  </w:r>
                  <w:r w:rsidRPr="007730B1">
                    <w:rPr>
                      <w:rFonts w:asciiTheme="minorBidi" w:hAnsiTheme="minorBidi" w:cstheme="minorBidi"/>
                      <w:noProof/>
                      <w:lang w:val="af-ZA"/>
                    </w:rPr>
                    <w:t>Richard Bright se Reefer Trends word wyd gelees en as 'n leier in die maritieme wêreld</w:t>
                  </w:r>
                  <w:r w:rsidR="00222C7E">
                    <w:rPr>
                      <w:rFonts w:asciiTheme="minorBidi" w:hAnsiTheme="minorBidi" w:cstheme="minorBidi"/>
                      <w:noProof/>
                      <w:lang w:val="af-ZA"/>
                    </w:rPr>
                    <w:t xml:space="preserve"> erken</w:t>
                  </w:r>
                  <w:r w:rsidRPr="007730B1">
                    <w:rPr>
                      <w:rFonts w:asciiTheme="minorBidi" w:hAnsiTheme="minorBidi" w:cstheme="minorBidi"/>
                      <w:noProof/>
                      <w:lang w:val="af-ZA"/>
                    </w:rPr>
                    <w:t xml:space="preserve">. Met Suid-Afrika se sitrusvolumes wat toeneem en uitdagings </w:t>
                  </w:r>
                  <w:r w:rsidR="00616A4E">
                    <w:rPr>
                      <w:rFonts w:asciiTheme="minorBidi" w:hAnsiTheme="minorBidi" w:cstheme="minorBidi"/>
                      <w:noProof/>
                      <w:lang w:val="af-ZA"/>
                    </w:rPr>
                    <w:t>i</w:t>
                  </w:r>
                  <w:r w:rsidRPr="007730B1">
                    <w:rPr>
                      <w:rFonts w:asciiTheme="minorBidi" w:hAnsiTheme="minorBidi" w:cstheme="minorBidi"/>
                      <w:noProof/>
                      <w:lang w:val="af-ZA"/>
                    </w:rPr>
                    <w:t xml:space="preserve">n terme van koste en beskikbaarheid van langafstandhandel </w:t>
                  </w:r>
                  <w:r w:rsidR="00616A4E">
                    <w:rPr>
                      <w:rFonts w:asciiTheme="minorBidi" w:hAnsiTheme="minorBidi" w:cstheme="minorBidi"/>
                      <w:noProof/>
                      <w:lang w:val="af-ZA"/>
                    </w:rPr>
                    <w:t>wat toeneem</w:t>
                  </w:r>
                  <w:r w:rsidRPr="007730B1">
                    <w:rPr>
                      <w:rFonts w:asciiTheme="minorBidi" w:hAnsiTheme="minorBidi" w:cstheme="minorBidi"/>
                      <w:noProof/>
                      <w:lang w:val="af-ZA"/>
                    </w:rPr>
                    <w:t>, sal Richard insig gee oor wat in die toekoms verwag kan word.</w:t>
                  </w:r>
                </w:p>
                <w:p w:rsidR="0009300F" w:rsidRPr="0009300F" w:rsidRDefault="0009300F" w:rsidP="00E21359">
                  <w:pPr>
                    <w:spacing w:after="0" w:line="240" w:lineRule="auto"/>
                    <w:jc w:val="both"/>
                    <w:rPr>
                      <w:rFonts w:ascii="Arial" w:hAnsi="Arial" w:cs="Arial"/>
                      <w:noProof/>
                      <w:lang w:val="af-ZA"/>
                    </w:rPr>
                  </w:pPr>
                  <w:r w:rsidRPr="0009300F">
                    <w:rPr>
                      <w:rFonts w:ascii="Arial" w:hAnsi="Arial" w:cs="Arial"/>
                      <w:noProof/>
                      <w:lang w:val="af-ZA"/>
                    </w:rPr>
                    <w:t xml:space="preserve">Om nie deur die internasionale aanbieders oorskadu te word nie, sal ons ook nasionale talent teenwoordig hê. John Purchase </w:t>
                  </w:r>
                  <w:r w:rsidR="006E70A0">
                    <w:rPr>
                      <w:rFonts w:ascii="Arial" w:hAnsi="Arial" w:cs="Arial"/>
                      <w:noProof/>
                      <w:lang w:val="af-ZA"/>
                    </w:rPr>
                    <w:t xml:space="preserve">“has become a word of reason” </w:t>
                  </w:r>
                  <w:r w:rsidRPr="0009300F">
                    <w:rPr>
                      <w:rFonts w:ascii="Arial" w:hAnsi="Arial" w:cs="Arial"/>
                      <w:noProof/>
                      <w:lang w:val="af-ZA"/>
                    </w:rPr>
                    <w:t xml:space="preserve">en 'n bron van kalmte, aangesien landbou baie uitdagings ondervind. In die politieke voorspraakruimte beteken die teenwoordigheid van John op hoëvlakbesprekings dat 'n beredeneerde benadering geneem word. John sal sommige van die dringende regeringsvereistes wat die sitrusbedryf raak, bespreek. En dan het ons die bekroonde Wandile Sihlobo - as 'n landbou-ekonoom het Wandile in 'n baie kort tyd na die top </w:t>
                  </w:r>
                  <w:r w:rsidR="006E70A0">
                    <w:rPr>
                      <w:rFonts w:ascii="Arial" w:hAnsi="Arial" w:cs="Arial"/>
                      <w:noProof/>
                      <w:lang w:val="af-ZA"/>
                    </w:rPr>
                    <w:t xml:space="preserve">in </w:t>
                  </w:r>
                  <w:r w:rsidRPr="0009300F">
                    <w:rPr>
                      <w:rFonts w:ascii="Arial" w:hAnsi="Arial" w:cs="Arial"/>
                      <w:noProof/>
                      <w:lang w:val="af-ZA"/>
                    </w:rPr>
                    <w:t>sy veld gestyg. Peter Schlebusch van St</w:t>
                  </w:r>
                  <w:r w:rsidR="006E70A0">
                    <w:rPr>
                      <w:rFonts w:ascii="Arial" w:hAnsi="Arial" w:cs="Arial"/>
                      <w:noProof/>
                      <w:lang w:val="af-ZA"/>
                    </w:rPr>
                    <w:t xml:space="preserve">andard Bank sal afgevaardigdes met </w:t>
                  </w:r>
                  <w:r w:rsidRPr="0009300F">
                    <w:rPr>
                      <w:rFonts w:ascii="Arial" w:hAnsi="Arial" w:cs="Arial"/>
                      <w:noProof/>
                      <w:lang w:val="af-ZA"/>
                    </w:rPr>
                    <w:t>‘n paar “pointers” met betrekking tot die ekonomie voorsien.</w:t>
                  </w:r>
                  <w:r>
                    <w:rPr>
                      <w:rFonts w:ascii="Arial" w:hAnsi="Arial" w:cs="Arial"/>
                      <w:noProof/>
                      <w:lang w:val="af-ZA"/>
                    </w:rPr>
                    <w:t xml:space="preserve"> </w:t>
                  </w:r>
                  <w:r w:rsidRPr="0009300F">
                    <w:rPr>
                      <w:rFonts w:ascii="Arial" w:hAnsi="Arial" w:cs="Arial"/>
                      <w:noProof/>
                      <w:lang w:val="af-ZA"/>
                    </w:rPr>
                    <w:t xml:space="preserve">Die CGA Summit sal sommige van die kritiese (en soms sensitiewe) onderwerpe wat Suider-Afrika se sitrusbedryf </w:t>
                  </w:r>
                  <w:r w:rsidR="006E70A0">
                    <w:rPr>
                      <w:rFonts w:ascii="Arial" w:hAnsi="Arial" w:cs="Arial"/>
                      <w:noProof/>
                      <w:lang w:val="af-ZA"/>
                    </w:rPr>
                    <w:t>in die gesig staar</w:t>
                  </w:r>
                  <w:r w:rsidRPr="0009300F">
                    <w:rPr>
                      <w:rFonts w:ascii="Arial" w:hAnsi="Arial" w:cs="Arial"/>
                      <w:noProof/>
                      <w:lang w:val="af-ZA"/>
                    </w:rPr>
                    <w:t xml:space="preserve">, </w:t>
                  </w:r>
                  <w:r w:rsidR="006E70A0">
                    <w:rPr>
                      <w:rFonts w:ascii="Arial" w:hAnsi="Arial" w:cs="Arial"/>
                      <w:noProof/>
                      <w:lang w:val="af-ZA"/>
                    </w:rPr>
                    <w:t>bespreek</w:t>
                  </w:r>
                  <w:r w:rsidRPr="0009300F">
                    <w:rPr>
                      <w:rFonts w:ascii="Arial" w:hAnsi="Arial" w:cs="Arial"/>
                      <w:noProof/>
                      <w:lang w:val="af-ZA"/>
                    </w:rPr>
                    <w:t>. Die bedreiging van HLB (Asiatiese Vergroening) is een wat opkom</w:t>
                  </w:r>
                  <w:r>
                    <w:rPr>
                      <w:rFonts w:ascii="Arial" w:hAnsi="Arial" w:cs="Arial"/>
                      <w:noProof/>
                      <w:lang w:val="af-ZA"/>
                    </w:rPr>
                    <w:t xml:space="preserve"> </w:t>
                  </w:r>
                  <w:r w:rsidRPr="0009300F">
                    <w:rPr>
                      <w:rFonts w:ascii="Arial" w:hAnsi="Arial" w:cs="Arial"/>
                      <w:noProof/>
                      <w:lang w:val="af-ZA"/>
                    </w:rPr>
                    <w:t xml:space="preserve">- dit sal deur Vaughan Hattingh bespreek word. </w:t>
                  </w:r>
                  <w:r>
                    <w:rPr>
                      <w:rFonts w:ascii="Arial" w:hAnsi="Arial" w:cs="Arial"/>
                      <w:noProof/>
                      <w:lang w:val="af-ZA"/>
                    </w:rPr>
                    <w:t>W</w:t>
                  </w:r>
                  <w:r w:rsidRPr="0009300F">
                    <w:rPr>
                      <w:rFonts w:ascii="Arial" w:hAnsi="Arial" w:cs="Arial"/>
                      <w:noProof/>
                      <w:lang w:val="af-ZA"/>
                    </w:rPr>
                    <w:t>erkersregte is 'n ander - Retha Louw (SIZA) sal sommige van die hulpmiddele wat vir die pro</w:t>
                  </w:r>
                  <w:r w:rsidR="006E70A0">
                    <w:rPr>
                      <w:rFonts w:ascii="Arial" w:hAnsi="Arial" w:cs="Arial"/>
                      <w:noProof/>
                      <w:lang w:val="af-ZA"/>
                    </w:rPr>
                    <w:t xml:space="preserve">dusente beskikbaar is, bespreek, terwyl </w:t>
                  </w:r>
                  <w:r w:rsidRPr="0009300F">
                    <w:rPr>
                      <w:rFonts w:ascii="Arial" w:hAnsi="Arial" w:cs="Arial"/>
                      <w:noProof/>
                      <w:lang w:val="af-ZA"/>
                    </w:rPr>
                    <w:t>lewensevarings deur 'n paar sitrusprodusente</w:t>
                  </w:r>
                  <w:r>
                    <w:rPr>
                      <w:rFonts w:ascii="Arial" w:hAnsi="Arial" w:cs="Arial"/>
                      <w:noProof/>
                      <w:lang w:val="af-ZA"/>
                    </w:rPr>
                    <w:t xml:space="preserve"> gedeel</w:t>
                  </w:r>
                  <w:r w:rsidR="00E21359">
                    <w:rPr>
                      <w:rFonts w:ascii="Arial" w:hAnsi="Arial" w:cs="Arial"/>
                      <w:noProof/>
                      <w:lang w:val="af-ZA"/>
                    </w:rPr>
                    <w:t xml:space="preserve"> sal</w:t>
                  </w:r>
                  <w:r>
                    <w:rPr>
                      <w:rFonts w:ascii="Arial" w:hAnsi="Arial" w:cs="Arial"/>
                      <w:noProof/>
                      <w:lang w:val="af-ZA"/>
                    </w:rPr>
                    <w:t xml:space="preserve"> word</w:t>
                  </w:r>
                  <w:r w:rsidRPr="0009300F">
                    <w:rPr>
                      <w:rFonts w:ascii="Arial" w:hAnsi="Arial" w:cs="Arial"/>
                      <w:noProof/>
                      <w:lang w:val="af-ZA"/>
                    </w:rPr>
                    <w:t xml:space="preserve">. Die uitdagings en geleenthede wat deur swart produsente in Suid-Afrika ondervind word, sal in een van die sessies behandel word. 'n Paneel sal ook markontwikkeling bespreek - 'n onderwerp wat tydens die 2017-Summit bespreek is en steeds 'n onderwerp van debat </w:t>
                  </w:r>
                  <w:r w:rsidR="00E21359">
                    <w:rPr>
                      <w:rFonts w:ascii="Arial" w:hAnsi="Arial" w:cs="Arial"/>
                      <w:noProof/>
                      <w:lang w:val="af-ZA"/>
                    </w:rPr>
                    <w:t>is</w:t>
                  </w:r>
                  <w:bookmarkStart w:id="0" w:name="_GoBack"/>
                  <w:bookmarkEnd w:id="0"/>
                  <w:r w:rsidRPr="0009300F">
                    <w:rPr>
                      <w:rFonts w:ascii="Arial" w:hAnsi="Arial" w:cs="Arial"/>
                      <w:noProof/>
                      <w:lang w:val="af-ZA"/>
                    </w:rPr>
                    <w:t xml:space="preserve">. Die CGA se verteenwoordigers in die VSA, Rusland en die EU sal ook beskikbaar wees om </w:t>
                  </w:r>
                  <w:r>
                    <w:rPr>
                      <w:rFonts w:ascii="Arial" w:hAnsi="Arial" w:cs="Arial"/>
                      <w:noProof/>
                      <w:lang w:val="af-ZA"/>
                    </w:rPr>
                    <w:t xml:space="preserve">oor </w:t>
                  </w:r>
                  <w:r w:rsidRPr="0009300F">
                    <w:rPr>
                      <w:rFonts w:ascii="Arial" w:hAnsi="Arial" w:cs="Arial"/>
                      <w:noProof/>
                      <w:lang w:val="af-ZA"/>
                    </w:rPr>
                    <w:t>die nuutste ontwikkelinge te praat.</w:t>
                  </w:r>
                </w:p>
                <w:p w:rsidR="00F4168C" w:rsidRDefault="00F4168C" w:rsidP="00255109">
                  <w:pPr>
                    <w:pStyle w:val="NormalWeb"/>
                    <w:widowControl w:val="0"/>
                    <w:spacing w:before="0" w:beforeAutospacing="0" w:after="0" w:afterAutospacing="0"/>
                    <w:ind w:right="113"/>
                    <w:rPr>
                      <w:rFonts w:ascii="Arial" w:eastAsia="Times New Roman" w:hAnsi="Arial" w:cs="Arial"/>
                      <w:b/>
                      <w:color w:val="C45911" w:themeColor="accent2" w:themeShade="BF"/>
                      <w:sz w:val="20"/>
                      <w:szCs w:val="20"/>
                      <w:u w:val="single"/>
                      <w:lang w:val="en-US"/>
                    </w:rPr>
                  </w:pPr>
                </w:p>
                <w:p w:rsidR="00297146" w:rsidRPr="0079307D" w:rsidRDefault="003B7266" w:rsidP="00380922">
                  <w:pPr>
                    <w:spacing w:after="0"/>
                    <w:ind w:right="227"/>
                    <w:jc w:val="both"/>
                    <w:rPr>
                      <w:rFonts w:ascii="Arial" w:hAnsi="Arial" w:cs="Arial"/>
                      <w:sz w:val="24"/>
                      <w:szCs w:val="24"/>
                      <w:lang w:val="en-US"/>
                    </w:rPr>
                  </w:pPr>
                  <w:r w:rsidRPr="003B7266">
                    <w:rPr>
                      <w:rFonts w:ascii="Arial" w:hAnsi="Arial" w:cs="Arial"/>
                      <w:noProof/>
                      <w:sz w:val="24"/>
                      <w:szCs w:val="24"/>
                      <w:lang w:val="en-US"/>
                    </w:rPr>
                    <w:drawing>
                      <wp:inline distT="0" distB="0" distL="0" distR="0">
                        <wp:extent cx="5081367" cy="3387138"/>
                        <wp:effectExtent l="0" t="0" r="5080" b="3810"/>
                        <wp:docPr id="2" name="Picture 2" descr="C:\Users\Justin\AppData\Local\Microsoft\Windows\INetCache\Content.Outlook\3ZBC3FQB\CRI POSTHARVEST WORKSHOP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AppData\Local\Microsoft\Windows\INetCache\Content.Outlook\3ZBC3FQB\CRI POSTHARVEST WORKSHOPS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5138" cy="3396318"/>
                                </a:xfrm>
                                <a:prstGeom prst="rect">
                                  <a:avLst/>
                                </a:prstGeom>
                                <a:noFill/>
                                <a:ln>
                                  <a:noFill/>
                                </a:ln>
                              </pic:spPr>
                            </pic:pic>
                          </a:graphicData>
                        </a:graphic>
                      </wp:inline>
                    </w:drawing>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09300F" w:rsidP="0009300F">
      <w:pPr>
        <w:spacing w:after="0" w:line="240" w:lineRule="auto"/>
        <w:ind w:right="-330"/>
        <w:jc w:val="center"/>
        <w:rPr>
          <w:rFonts w:ascii="Arial" w:hAnsi="Arial" w:cs="Arial"/>
          <w:b/>
          <w:color w:val="00B050"/>
          <w:sz w:val="17"/>
          <w:szCs w:val="17"/>
        </w:rPr>
      </w:pPr>
      <w:r>
        <w:rPr>
          <w:rFonts w:ascii="Arial" w:hAnsi="Arial" w:cs="Arial"/>
          <w:b/>
          <w:color w:val="00B050"/>
          <w:sz w:val="18"/>
          <w:szCs w:val="18"/>
        </w:rPr>
        <w:t xml:space="preserve">DIE </w:t>
      </w:r>
      <w:r w:rsidRPr="0009300F">
        <w:rPr>
          <w:rFonts w:ascii="Arial" w:hAnsi="Arial" w:cs="Arial"/>
          <w:b/>
          <w:color w:val="00B050"/>
          <w:sz w:val="18"/>
          <w:szCs w:val="18"/>
        </w:rPr>
        <w:t>CGA GROEP MAATSKAPPYE (</w:t>
      </w:r>
      <w:r w:rsidRPr="00380922">
        <w:rPr>
          <w:rFonts w:ascii="Arial" w:hAnsi="Arial" w:cs="Arial"/>
          <w:b/>
          <w:color w:val="00B050"/>
          <w:sz w:val="18"/>
          <w:szCs w:val="18"/>
        </w:rPr>
        <w:t xml:space="preserve">CRI, RIVER BIOSCIENCE, XSIT, CGA CULTIVAR COMPANY, CGA GROWER DEVELOPMENT COMPANY &amp; CITRUS ACADEMY) </w:t>
      </w:r>
      <w:r>
        <w:rPr>
          <w:rFonts w:ascii="Arial" w:hAnsi="Arial" w:cs="Arial"/>
          <w:b/>
          <w:color w:val="00B050"/>
          <w:sz w:val="18"/>
          <w:szCs w:val="18"/>
        </w:rPr>
        <w:t>WORD DEUR SUIDER</w:t>
      </w:r>
      <w:r w:rsidRPr="0009300F">
        <w:rPr>
          <w:rFonts w:ascii="Arial" w:hAnsi="Arial" w:cs="Arial"/>
          <w:b/>
          <w:color w:val="00B050"/>
          <w:sz w:val="18"/>
          <w:szCs w:val="18"/>
        </w:rPr>
        <w:t>-AFRIKA</w:t>
      </w:r>
      <w:r>
        <w:rPr>
          <w:rFonts w:ascii="Arial" w:hAnsi="Arial" w:cs="Arial"/>
          <w:b/>
          <w:color w:val="00B050"/>
          <w:sz w:val="18"/>
          <w:szCs w:val="18"/>
        </w:rPr>
        <w:t xml:space="preserve"> </w:t>
      </w:r>
      <w:r w:rsidRPr="0009300F">
        <w:rPr>
          <w:rFonts w:ascii="Arial" w:hAnsi="Arial" w:cs="Arial"/>
          <w:b/>
          <w:color w:val="00B050"/>
          <w:sz w:val="18"/>
          <w:szCs w:val="18"/>
        </w:rPr>
        <w:t>SE SITRUS</w:t>
      </w:r>
      <w:r>
        <w:rPr>
          <w:rFonts w:ascii="Arial" w:hAnsi="Arial" w:cs="Arial"/>
          <w:b/>
          <w:color w:val="00B050"/>
          <w:sz w:val="18"/>
          <w:szCs w:val="18"/>
        </w:rPr>
        <w:t>PRODUSENTE BEFONDS</w:t>
      </w: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6"/>
  </w:num>
  <w:num w:numId="13">
    <w:abstractNumId w:val="12"/>
  </w:num>
  <w:num w:numId="14">
    <w:abstractNumId w:val="10"/>
  </w:num>
  <w:num w:numId="15">
    <w:abstractNumId w:val="7"/>
  </w:num>
  <w:num w:numId="16">
    <w:abstractNumId w:val="9"/>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00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2C7E"/>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1D7"/>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16A4E"/>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0A0"/>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4A2"/>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30B1"/>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35F"/>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399"/>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7FB"/>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359"/>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68C"/>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093862489">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38516018">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BAE7-D368-4B6C-B80A-7C9EC004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2019-01-09T11:32:00Z</dcterms:created>
  <dcterms:modified xsi:type="dcterms:W3CDTF">2019-01-09T11:32:00Z</dcterms:modified>
</cp:coreProperties>
</file>