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3D96" w14:textId="77777777" w:rsidR="005859D8" w:rsidRPr="00F73913" w:rsidRDefault="005859D8" w:rsidP="00F73913">
      <w:pPr>
        <w:spacing w:after="0" w:line="240" w:lineRule="auto"/>
        <w:ind w:right="113"/>
        <w:rPr>
          <w:rFonts w:asciiTheme="minorHAnsi" w:hAnsiTheme="minorHAnsi" w:cstheme="minorHAnsi"/>
          <w:b/>
          <w:i/>
          <w:sz w:val="24"/>
          <w:szCs w:val="24"/>
          <w:lang w:val="af-ZA"/>
        </w:rPr>
      </w:pPr>
      <w:r w:rsidRPr="00F73913">
        <w:rPr>
          <w:rFonts w:asciiTheme="minorHAnsi" w:hAnsiTheme="minorHAnsi" w:cstheme="minorHAnsi"/>
          <w:noProof/>
          <w:sz w:val="24"/>
          <w:szCs w:val="24"/>
          <w:lang w:val="af-ZA"/>
        </w:rPr>
        <w:drawing>
          <wp:anchor distT="0" distB="0" distL="114300" distR="114300" simplePos="0" relativeHeight="251659264" behindDoc="0" locked="0" layoutInCell="1" allowOverlap="1" wp14:anchorId="49C03DFF" wp14:editId="49C03E00">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913">
        <w:rPr>
          <w:rFonts w:asciiTheme="minorHAnsi" w:hAnsiTheme="minorHAnsi" w:cstheme="minorHAnsi"/>
          <w:b/>
          <w:i/>
          <w:sz w:val="24"/>
          <w:szCs w:val="24"/>
          <w:lang w:val="af-ZA"/>
        </w:rPr>
        <w:t xml:space="preserve">UIT DIE PEN VAN DIE </w:t>
      </w:r>
      <w:r w:rsidRPr="00F73913">
        <w:rPr>
          <w:rFonts w:asciiTheme="minorHAnsi" w:hAnsiTheme="minorHAnsi" w:cstheme="minorHAnsi"/>
          <w:b/>
          <w:i/>
          <w:sz w:val="24"/>
          <w:szCs w:val="24"/>
          <w:lang w:val="af-ZA"/>
        </w:rPr>
        <w:t>CEO (</w:t>
      </w:r>
      <w:r w:rsidR="004D0D9F" w:rsidRPr="00F73913">
        <w:rPr>
          <w:rFonts w:asciiTheme="minorHAnsi" w:hAnsiTheme="minorHAnsi" w:cstheme="minorHAnsi"/>
          <w:b/>
          <w:i/>
          <w:sz w:val="24"/>
          <w:szCs w:val="24"/>
          <w:lang w:val="af-ZA"/>
        </w:rPr>
        <w:t>32</w:t>
      </w:r>
      <w:r w:rsidR="00AD79A4" w:rsidRPr="00F73913">
        <w:rPr>
          <w:rFonts w:asciiTheme="minorHAnsi" w:hAnsiTheme="minorHAnsi" w:cstheme="minorHAnsi"/>
          <w:b/>
          <w:i/>
          <w:sz w:val="24"/>
          <w:szCs w:val="24"/>
          <w:lang w:val="af-ZA"/>
        </w:rPr>
        <w:t>/21</w:t>
      </w:r>
      <w:r w:rsidRPr="00F73913">
        <w:rPr>
          <w:rFonts w:asciiTheme="minorHAnsi" w:hAnsiTheme="minorHAnsi" w:cstheme="minorHAnsi"/>
          <w:b/>
          <w:i/>
          <w:sz w:val="24"/>
          <w:szCs w:val="24"/>
          <w:lang w:val="af-ZA"/>
        </w:rPr>
        <w:t>)</w:t>
      </w:r>
      <w:r w:rsidRPr="00F73913">
        <w:rPr>
          <w:rFonts w:asciiTheme="minorHAnsi" w:hAnsiTheme="minorHAnsi" w:cstheme="minorHAnsi"/>
          <w:noProof/>
          <w:sz w:val="24"/>
          <w:szCs w:val="24"/>
          <w:lang w:val="af-ZA" w:eastAsia="en-ZA"/>
        </w:rPr>
        <w:t xml:space="preserve"> </w:t>
      </w:r>
    </w:p>
    <w:p w14:paraId="49C03D97" w14:textId="77777777" w:rsidR="005859D8" w:rsidRPr="00F73913" w:rsidRDefault="005859D8" w:rsidP="00F73913">
      <w:pPr>
        <w:spacing w:after="0" w:line="240" w:lineRule="auto"/>
        <w:ind w:right="113"/>
        <w:rPr>
          <w:rFonts w:asciiTheme="minorHAnsi" w:hAnsiTheme="minorHAnsi" w:cstheme="minorHAnsi"/>
          <w:b/>
          <w:color w:val="FF0000"/>
          <w:sz w:val="24"/>
          <w:szCs w:val="24"/>
          <w:lang w:val="af-ZA"/>
        </w:rPr>
      </w:pPr>
      <w:r w:rsidRPr="00F73913">
        <w:rPr>
          <w:rFonts w:asciiTheme="minorHAnsi" w:hAnsiTheme="minorHAnsi" w:cstheme="minorHAnsi"/>
          <w:b/>
          <w:color w:val="FF0000"/>
          <w:sz w:val="24"/>
          <w:szCs w:val="24"/>
          <w:lang w:val="af-ZA"/>
        </w:rPr>
        <w:t>(</w:t>
      </w:r>
      <w:r w:rsidR="00F73913">
        <w:rPr>
          <w:rFonts w:asciiTheme="minorHAnsi" w:hAnsiTheme="minorHAnsi" w:cstheme="minorHAnsi"/>
          <w:b/>
          <w:color w:val="FF0000"/>
          <w:sz w:val="24"/>
          <w:szCs w:val="24"/>
          <w:lang w:val="af-ZA"/>
        </w:rPr>
        <w:t xml:space="preserve">Volg my op </w:t>
      </w:r>
      <w:r w:rsidRPr="00F73913">
        <w:rPr>
          <w:rFonts w:asciiTheme="minorHAnsi" w:hAnsiTheme="minorHAnsi" w:cstheme="minorHAnsi"/>
          <w:b/>
          <w:color w:val="FF0000"/>
          <w:sz w:val="24"/>
          <w:szCs w:val="24"/>
          <w:lang w:val="af-ZA"/>
        </w:rPr>
        <w:t>Twitter justchad_cga)</w:t>
      </w:r>
    </w:p>
    <w:p w14:paraId="49C03D98" w14:textId="77777777" w:rsidR="00361403" w:rsidRPr="00F73913" w:rsidRDefault="004D0D9F" w:rsidP="00A751D8">
      <w:pPr>
        <w:rPr>
          <w:rFonts w:asciiTheme="minorHAnsi" w:hAnsiTheme="minorHAnsi" w:cstheme="minorHAnsi"/>
          <w:i/>
          <w:sz w:val="24"/>
          <w:szCs w:val="24"/>
          <w:lang w:val="af-ZA"/>
        </w:rPr>
      </w:pPr>
      <w:r w:rsidRPr="00F73913">
        <w:rPr>
          <w:rFonts w:asciiTheme="minorHAnsi" w:hAnsiTheme="minorHAnsi" w:cstheme="minorHAnsi"/>
          <w:i/>
          <w:sz w:val="24"/>
          <w:szCs w:val="24"/>
          <w:lang w:val="af-ZA"/>
        </w:rPr>
        <w:t>Justin Chadwick 27</w:t>
      </w:r>
      <w:r w:rsidR="00FE2FE2" w:rsidRPr="00F73913">
        <w:rPr>
          <w:rFonts w:asciiTheme="minorHAnsi" w:hAnsiTheme="minorHAnsi" w:cstheme="minorHAnsi"/>
          <w:i/>
          <w:sz w:val="24"/>
          <w:szCs w:val="24"/>
          <w:lang w:val="af-ZA"/>
        </w:rPr>
        <w:t xml:space="preserve"> August</w:t>
      </w:r>
      <w:r w:rsidR="00F73913">
        <w:rPr>
          <w:rFonts w:asciiTheme="minorHAnsi" w:hAnsiTheme="minorHAnsi" w:cstheme="minorHAnsi"/>
          <w:i/>
          <w:sz w:val="24"/>
          <w:szCs w:val="24"/>
          <w:lang w:val="af-ZA"/>
        </w:rPr>
        <w:t>us</w:t>
      </w:r>
      <w:r w:rsidR="00AD79A4" w:rsidRPr="00F73913">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587" w:type="dxa"/>
        <w:tblCellSpacing w:w="0" w:type="dxa"/>
        <w:tblLayout w:type="fixed"/>
        <w:tblCellMar>
          <w:top w:w="15" w:type="dxa"/>
          <w:bottom w:w="15" w:type="dxa"/>
        </w:tblCellMar>
        <w:tblLook w:val="04A0" w:firstRow="1" w:lastRow="0" w:firstColumn="1" w:lastColumn="0" w:noHBand="0" w:noVBand="1"/>
      </w:tblPr>
      <w:tblGrid>
        <w:gridCol w:w="10587"/>
      </w:tblGrid>
      <w:tr w:rsidR="00361403" w:rsidRPr="00603FFA" w14:paraId="49C03D9A" w14:textId="77777777" w:rsidTr="00825220">
        <w:trPr>
          <w:trHeight w:val="243"/>
          <w:tblCellSpacing w:w="0" w:type="dxa"/>
        </w:trPr>
        <w:tc>
          <w:tcPr>
            <w:tcW w:w="10587" w:type="dxa"/>
            <w:vAlign w:val="center"/>
          </w:tcPr>
          <w:p w14:paraId="49C03D99" w14:textId="77777777" w:rsidR="007B53EE" w:rsidRPr="00EB1977" w:rsidRDefault="00743489" w:rsidP="00EB1977">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825220">
              <w:rPr>
                <w:rFonts w:asciiTheme="minorHAnsi" w:hAnsiTheme="minorHAnsi" w:cstheme="minorHAnsi"/>
                <w:i/>
                <w:color w:val="0F1419"/>
                <w:sz w:val="24"/>
                <w:szCs w:val="24"/>
                <w:shd w:val="clear" w:color="auto" w:fill="FFFFFF"/>
              </w:rPr>
              <w:t>Facts do not cease to exist because they are ignored” Aldous Huxley</w:t>
            </w:r>
          </w:p>
        </w:tc>
      </w:tr>
    </w:tbl>
    <w:p w14:paraId="49C03D9B" w14:textId="77777777" w:rsidR="00386CC4" w:rsidRPr="00386CC4" w:rsidRDefault="00386CC4" w:rsidP="00386CC4">
      <w:pPr>
        <w:spacing w:after="0" w:line="240" w:lineRule="auto"/>
        <w:jc w:val="both"/>
        <w:rPr>
          <w:rFonts w:asciiTheme="minorHAnsi" w:hAnsiTheme="minorHAnsi" w:cstheme="minorHAnsi"/>
          <w:b/>
          <w:bCs/>
          <w:noProof/>
          <w:color w:val="7030A0"/>
          <w:sz w:val="21"/>
          <w:szCs w:val="21"/>
          <w:u w:val="single"/>
          <w:lang w:val="af-ZA"/>
        </w:rPr>
      </w:pPr>
      <w:r w:rsidRPr="00386CC4">
        <w:rPr>
          <w:rFonts w:asciiTheme="minorHAnsi" w:hAnsiTheme="minorHAnsi" w:cstheme="minorHAnsi"/>
          <w:b/>
          <w:bCs/>
          <w:noProof/>
          <w:color w:val="7030A0"/>
          <w:sz w:val="21"/>
          <w:szCs w:val="21"/>
          <w:u w:val="single"/>
          <w:lang w:val="af-ZA"/>
        </w:rPr>
        <w:t>INENTINGS</w:t>
      </w:r>
    </w:p>
    <w:p w14:paraId="49C03D9C" w14:textId="77BB39FB" w:rsidR="00386CC4" w:rsidRPr="00386CC4" w:rsidRDefault="00386CC4" w:rsidP="00386CC4">
      <w:pPr>
        <w:spacing w:after="0" w:line="240" w:lineRule="auto"/>
        <w:jc w:val="both"/>
        <w:rPr>
          <w:rFonts w:asciiTheme="minorHAnsi" w:hAnsiTheme="minorHAnsi" w:cstheme="minorHAnsi"/>
          <w:noProof/>
          <w:sz w:val="21"/>
          <w:szCs w:val="21"/>
          <w:lang w:val="af-ZA"/>
        </w:rPr>
      </w:pPr>
      <w:r w:rsidRPr="00386CC4">
        <w:rPr>
          <w:rFonts w:asciiTheme="minorHAnsi" w:hAnsiTheme="minorHAnsi" w:cstheme="minorHAnsi"/>
          <w:noProof/>
          <w:sz w:val="21"/>
          <w:szCs w:val="21"/>
          <w:lang w:val="af-ZA"/>
        </w:rPr>
        <w:t>Die Minister van Landbou, Grondhervorming en Landelike Ontwikkeling (DALRRD), agbare</w:t>
      </w:r>
      <w:r w:rsidR="00D14A22">
        <w:rPr>
          <w:rFonts w:asciiTheme="minorHAnsi" w:hAnsiTheme="minorHAnsi" w:cstheme="minorHAnsi"/>
          <w:noProof/>
          <w:sz w:val="21"/>
          <w:szCs w:val="21"/>
          <w:lang w:val="af-ZA"/>
        </w:rPr>
        <w:t xml:space="preserve"> Minister</w:t>
      </w:r>
      <w:r w:rsidRPr="00386CC4">
        <w:rPr>
          <w:rFonts w:asciiTheme="minorHAnsi" w:hAnsiTheme="minorHAnsi" w:cstheme="minorHAnsi"/>
          <w:noProof/>
          <w:sz w:val="21"/>
          <w:szCs w:val="21"/>
          <w:lang w:val="af-ZA"/>
        </w:rPr>
        <w:t xml:space="preserve"> Thoko Didiza, het die sitrusbedryf op nasionale televisie uitgesonder toe sy die landbousektor bedank </w:t>
      </w:r>
      <w:r>
        <w:rPr>
          <w:rFonts w:asciiTheme="minorHAnsi" w:hAnsiTheme="minorHAnsi" w:cstheme="minorHAnsi"/>
          <w:noProof/>
          <w:sz w:val="21"/>
          <w:szCs w:val="21"/>
          <w:lang w:val="af-ZA"/>
        </w:rPr>
        <w:t xml:space="preserve">het </w:t>
      </w:r>
      <w:r w:rsidRPr="00386CC4">
        <w:rPr>
          <w:rFonts w:asciiTheme="minorHAnsi" w:hAnsiTheme="minorHAnsi" w:cstheme="minorHAnsi"/>
          <w:noProof/>
          <w:sz w:val="21"/>
          <w:szCs w:val="21"/>
          <w:lang w:val="af-ZA"/>
        </w:rPr>
        <w:t>vir hul bydrae om plaaswerkers te laat inent. Dit ná die publisiteit oor inentings op sitrusplase in Limpopo en Mpumalanga - en nou is die Wes -Kaap ook besig om op plase in die Citrusdal- en Boland</w:t>
      </w:r>
      <w:r w:rsidR="00D14A22">
        <w:rPr>
          <w:rFonts w:asciiTheme="minorHAnsi" w:hAnsiTheme="minorHAnsi" w:cstheme="minorHAnsi"/>
          <w:noProof/>
          <w:sz w:val="21"/>
          <w:szCs w:val="21"/>
          <w:lang w:val="af-ZA"/>
        </w:rPr>
        <w:t>-</w:t>
      </w:r>
      <w:r w:rsidRPr="00386CC4">
        <w:rPr>
          <w:rFonts w:asciiTheme="minorHAnsi" w:hAnsiTheme="minorHAnsi" w:cstheme="minorHAnsi"/>
          <w:noProof/>
          <w:sz w:val="21"/>
          <w:szCs w:val="21"/>
          <w:lang w:val="af-ZA"/>
        </w:rPr>
        <w:t xml:space="preserve">omgewing in te ent. DALRRD het gevra dat ons hulle op hoogte hou van sitruswerkers wat ingeënt word. Kan produsente wat gehelp het met die inenting van werkers, Jacomien de Klerk </w:t>
      </w:r>
      <w:hyperlink r:id="rId11" w:history="1">
        <w:r w:rsidRPr="009C5DEB">
          <w:rPr>
            <w:rStyle w:val="Hyperlink"/>
            <w:rFonts w:asciiTheme="minorHAnsi" w:hAnsiTheme="minorHAnsi" w:cstheme="minorHAnsi"/>
            <w:noProof/>
            <w:sz w:val="21"/>
            <w:szCs w:val="21"/>
            <w:lang w:val="af-ZA"/>
          </w:rPr>
          <w:t>jacomien@citrusacademy.org.za</w:t>
        </w:r>
      </w:hyperlink>
      <w:r>
        <w:rPr>
          <w:rFonts w:asciiTheme="minorHAnsi" w:hAnsiTheme="minorHAnsi" w:cstheme="minorHAnsi"/>
          <w:noProof/>
          <w:sz w:val="21"/>
          <w:szCs w:val="21"/>
          <w:u w:val="single"/>
          <w:lang w:val="af-ZA"/>
        </w:rPr>
        <w:t xml:space="preserve"> </w:t>
      </w:r>
      <w:r w:rsidRPr="00386CC4">
        <w:rPr>
          <w:rFonts w:asciiTheme="minorHAnsi" w:hAnsiTheme="minorHAnsi" w:cstheme="minorHAnsi"/>
          <w:noProof/>
          <w:sz w:val="21"/>
          <w:szCs w:val="21"/>
          <w:lang w:val="af-ZA"/>
        </w:rPr>
        <w:t xml:space="preserve">adviseer. CGA het AGBIZ gevra om met die provinsiale gesondheidsdepartemente in verbinding te tree om 'n kontakpersoon (hotline) te kry wat produsente kan bel om 'n inentingsplek aan te bied, uit te vind waar die naaste inentingsplek is om werkers te help om ingeënt te word, of om algemene inentingsinligting te </w:t>
      </w:r>
      <w:r>
        <w:rPr>
          <w:rFonts w:asciiTheme="minorHAnsi" w:hAnsiTheme="minorHAnsi" w:cstheme="minorHAnsi"/>
          <w:noProof/>
          <w:sz w:val="21"/>
          <w:szCs w:val="21"/>
          <w:lang w:val="af-ZA"/>
        </w:rPr>
        <w:t>ver</w:t>
      </w:r>
      <w:r w:rsidRPr="00386CC4">
        <w:rPr>
          <w:rFonts w:asciiTheme="minorHAnsi" w:hAnsiTheme="minorHAnsi" w:cstheme="minorHAnsi"/>
          <w:noProof/>
          <w:sz w:val="21"/>
          <w:szCs w:val="21"/>
          <w:lang w:val="af-ZA"/>
        </w:rPr>
        <w:t>kry.</w:t>
      </w:r>
    </w:p>
    <w:p w14:paraId="49C03D9D" w14:textId="77777777" w:rsidR="00326222" w:rsidRPr="00EB1977" w:rsidRDefault="0039659B" w:rsidP="00E60B93">
      <w:pPr>
        <w:spacing w:after="0"/>
        <w:rPr>
          <w:rFonts w:asciiTheme="minorHAnsi" w:hAnsiTheme="minorHAnsi" w:cstheme="minorHAnsi"/>
          <w:sz w:val="21"/>
          <w:szCs w:val="21"/>
        </w:rPr>
      </w:pPr>
      <w:r w:rsidRPr="0039659B">
        <w:rPr>
          <w:rFonts w:asciiTheme="minorHAnsi" w:hAnsiTheme="minorHAnsi" w:cstheme="minorHAnsi"/>
          <w:noProof/>
          <w:sz w:val="21"/>
          <w:szCs w:val="21"/>
          <w:lang w:val="en-US"/>
        </w:rPr>
        <mc:AlternateContent>
          <mc:Choice Requires="wps">
            <w:drawing>
              <wp:anchor distT="45720" distB="45720" distL="114300" distR="114300" simplePos="0" relativeHeight="251661312" behindDoc="0" locked="0" layoutInCell="1" allowOverlap="1" wp14:anchorId="49C03E01" wp14:editId="49C03E02">
                <wp:simplePos x="0" y="0"/>
                <wp:positionH relativeFrom="column">
                  <wp:posOffset>3735705</wp:posOffset>
                </wp:positionH>
                <wp:positionV relativeFrom="paragraph">
                  <wp:posOffset>757555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C03E0C" w14:textId="77777777" w:rsidR="0039659B" w:rsidRDefault="006946CD" w:rsidP="006946CD">
                            <w:pPr>
                              <w:spacing w:line="240" w:lineRule="auto"/>
                              <w:jc w:val="both"/>
                            </w:pPr>
                            <w:r w:rsidRPr="006946CD">
                              <w:rPr>
                                <w:noProof/>
                                <w:lang w:val="af-ZA"/>
                              </w:rPr>
                              <w:t xml:space="preserve">Bhekikisa (@Bhekikisa_MG) is 'n goeie bron om te volg vir </w:t>
                            </w:r>
                            <w:r>
                              <w:rPr>
                                <w:noProof/>
                                <w:lang w:val="af-ZA"/>
                              </w:rPr>
                              <w:t xml:space="preserve">opdatering oor die </w:t>
                            </w:r>
                            <w:r w:rsidRPr="006946CD">
                              <w:rPr>
                                <w:noProof/>
                                <w:lang w:val="af-ZA"/>
                              </w:rPr>
                              <w:t>inentings. Die nuutste statistieke toon dat byna 14% van die Suid-Afrikaanse volwasse bevolking nou volledig ingeënt is - met Limpopo wat met 19,3%</w:t>
                            </w:r>
                            <w:r>
                              <w:rPr>
                                <w:noProof/>
                                <w:lang w:val="af-ZA"/>
                              </w:rPr>
                              <w:t xml:space="preserve">, </w:t>
                            </w:r>
                            <w:r w:rsidRPr="006946CD">
                              <w:rPr>
                                <w:noProof/>
                                <w:lang w:val="af-ZA"/>
                              </w:rPr>
                              <w:t>die voortou neem.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C03E01" id="_x0000_t202" coordsize="21600,21600" o:spt="202" path="m,l,21600r21600,l21600,xe">
                <v:stroke joinstyle="miter"/>
                <v:path gradientshapeok="t" o:connecttype="rect"/>
              </v:shapetype>
              <v:shape id="Text Box 2" o:spid="_x0000_s1026" type="#_x0000_t202" style="position:absolute;margin-left:294.15pt;margin-top:59.6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">
                <v:textbox style="mso-fit-shape-to-text:t">
                  <w:txbxContent>
                    <w:p w14:paraId="49C03E0C" w14:textId="77777777" w:rsidR="0039659B" w:rsidRDefault="006946CD" w:rsidP="006946CD">
                      <w:pPr>
                        <w:spacing w:line="240" w:lineRule="auto"/>
                        <w:jc w:val="both"/>
                      </w:pPr>
                      <w:r w:rsidRPr="006946CD">
                        <w:rPr>
                          <w:noProof/>
                          <w:lang w:val="af-ZA"/>
                        </w:rPr>
                        <w:t xml:space="preserve">Bhekikisa (@Bhekikisa_MG) is 'n goeie bron om te volg vir </w:t>
                      </w:r>
                      <w:r>
                        <w:rPr>
                          <w:noProof/>
                          <w:lang w:val="af-ZA"/>
                        </w:rPr>
                        <w:t xml:space="preserve">opdatering oor die </w:t>
                      </w:r>
                      <w:r w:rsidRPr="006946CD">
                        <w:rPr>
                          <w:noProof/>
                          <w:lang w:val="af-ZA"/>
                        </w:rPr>
                        <w:t>inentings. Die nuutste statistieke toon dat byna 14% van die Suid-Afrikaanse volwasse bevolking nou volledig ingeënt is - met Limpopo wat met 19,3%</w:t>
                      </w:r>
                      <w:r>
                        <w:rPr>
                          <w:noProof/>
                          <w:lang w:val="af-ZA"/>
                        </w:rPr>
                        <w:t xml:space="preserve">, </w:t>
                      </w:r>
                      <w:r w:rsidRPr="006946CD">
                        <w:rPr>
                          <w:noProof/>
                          <w:lang w:val="af-ZA"/>
                        </w:rPr>
                        <w:t>die voortou neem.</w:t>
                      </w:r>
                    </w:p>
                  </w:txbxContent>
                </v:textbox>
                <w10:wrap type="square"/>
              </v:shape>
            </w:pict>
          </mc:Fallback>
        </mc:AlternateContent>
      </w:r>
      <w:r w:rsidR="00326222">
        <w:rPr>
          <w:noProof/>
          <w:lang w:val="en-US"/>
        </w:rPr>
        <w:drawing>
          <wp:inline distT="0" distB="0" distL="0" distR="0" wp14:anchorId="49C03E03" wp14:editId="49C03E04">
            <wp:extent cx="3089910" cy="2490952"/>
            <wp:effectExtent l="0" t="0" r="0" b="508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9818" cy="2515063"/>
                    </a:xfrm>
                    <a:prstGeom prst="rect">
                      <a:avLst/>
                    </a:prstGeom>
                    <a:noFill/>
                    <a:ln>
                      <a:noFill/>
                    </a:ln>
                  </pic:spPr>
                </pic:pic>
              </a:graphicData>
            </a:graphic>
          </wp:inline>
        </w:drawing>
      </w:r>
    </w:p>
    <w:p w14:paraId="49C03D9E" w14:textId="77777777" w:rsidR="009F1D46" w:rsidRPr="009F1D46" w:rsidRDefault="009F1D46" w:rsidP="009F1D46">
      <w:pPr>
        <w:spacing w:after="0"/>
        <w:jc w:val="both"/>
        <w:rPr>
          <w:rFonts w:asciiTheme="minorHAnsi" w:eastAsiaTheme="minorHAnsi" w:hAnsiTheme="minorHAnsi" w:cstheme="minorBidi"/>
          <w:b/>
          <w:bCs/>
          <w:color w:val="7030A0"/>
          <w:u w:val="single"/>
          <w:lang w:val="en-US"/>
        </w:rPr>
      </w:pPr>
      <w:r w:rsidRPr="009F1D46">
        <w:rPr>
          <w:rFonts w:asciiTheme="minorHAnsi" w:eastAsiaTheme="minorHAnsi" w:hAnsiTheme="minorHAnsi" w:cstheme="minorBidi"/>
          <w:b/>
          <w:bCs/>
          <w:color w:val="7030A0"/>
          <w:u w:val="single"/>
          <w:lang w:val="en-US"/>
        </w:rPr>
        <w:t>OPEENHOPING IN DURBAN HAWE</w:t>
      </w:r>
    </w:p>
    <w:p w14:paraId="49C03D9F" w14:textId="5DAC1FB4" w:rsidR="009F1D46" w:rsidRPr="009F1D46" w:rsidRDefault="009F1D46" w:rsidP="000002B8">
      <w:pPr>
        <w:spacing w:after="0"/>
        <w:jc w:val="both"/>
        <w:rPr>
          <w:rFonts w:asciiTheme="minorHAnsi" w:eastAsiaTheme="minorHAnsi" w:hAnsiTheme="minorHAnsi" w:cstheme="minorBidi"/>
          <w:noProof/>
          <w:lang w:val="af-ZA"/>
        </w:rPr>
      </w:pPr>
      <w:r w:rsidRPr="009F1D46">
        <w:rPr>
          <w:rFonts w:asciiTheme="minorHAnsi" w:eastAsiaTheme="minorHAnsi" w:hAnsiTheme="minorHAnsi" w:cstheme="minorBidi"/>
          <w:noProof/>
          <w:lang w:val="af-ZA"/>
        </w:rPr>
        <w:t>Terwyl ek skryf</w:t>
      </w:r>
      <w:r w:rsidR="000002B8">
        <w:rPr>
          <w:rFonts w:asciiTheme="minorHAnsi" w:eastAsiaTheme="minorHAnsi" w:hAnsiTheme="minorHAnsi" w:cstheme="minorBidi"/>
          <w:noProof/>
          <w:lang w:val="af-ZA"/>
        </w:rPr>
        <w:t xml:space="preserve"> waai </w:t>
      </w:r>
      <w:r w:rsidRPr="009F1D46">
        <w:rPr>
          <w:rFonts w:asciiTheme="minorHAnsi" w:eastAsiaTheme="minorHAnsi" w:hAnsiTheme="minorHAnsi" w:cstheme="minorBidi"/>
          <w:noProof/>
          <w:lang w:val="af-ZA"/>
        </w:rPr>
        <w:t>daar winde van 42 knope wat die CG</w:t>
      </w:r>
      <w:r w:rsidR="000002B8">
        <w:rPr>
          <w:rFonts w:asciiTheme="minorHAnsi" w:eastAsiaTheme="minorHAnsi" w:hAnsiTheme="minorHAnsi" w:cstheme="minorBidi"/>
          <w:noProof/>
          <w:lang w:val="af-ZA"/>
        </w:rPr>
        <w:t xml:space="preserve">A-kantore net wes van Durban, </w:t>
      </w:r>
      <w:r w:rsidRPr="009F1D46">
        <w:rPr>
          <w:rFonts w:asciiTheme="minorHAnsi" w:eastAsiaTheme="minorHAnsi" w:hAnsiTheme="minorHAnsi" w:cstheme="minorBidi"/>
          <w:noProof/>
          <w:lang w:val="af-ZA"/>
        </w:rPr>
        <w:t xml:space="preserve">kasty. As gevolg hiervan is die Durbanse hawe wind “bound”. En dit kon nie op 'n slegter tyd gekom het nie - 'n oorvol hawe moet harder werk om leeg te maak - nie tot stilstand kom nie. Terwyl ons niks aan die weer kan doen nie, kan ons iets aan die opeenhoping doen - en dit is om dit nie te vererger nie. CGA stuur inligting na produsente </w:t>
      </w:r>
      <w:r w:rsidR="000002B8">
        <w:rPr>
          <w:rFonts w:asciiTheme="minorHAnsi" w:eastAsiaTheme="minorHAnsi" w:hAnsiTheme="minorHAnsi" w:cstheme="minorBidi"/>
          <w:noProof/>
          <w:lang w:val="af-ZA"/>
        </w:rPr>
        <w:t xml:space="preserve">uit </w:t>
      </w:r>
      <w:r w:rsidRPr="009F1D46">
        <w:rPr>
          <w:rFonts w:asciiTheme="minorHAnsi" w:eastAsiaTheme="minorHAnsi" w:hAnsiTheme="minorHAnsi" w:cstheme="minorBidi"/>
          <w:noProof/>
          <w:lang w:val="af-ZA"/>
        </w:rPr>
        <w:t>oor die status van die hawe en beveel aan dat produsente noue kontak met hul vennote in die logistieke ketting het om die risiko's wat verband hou met die opeenhoping</w:t>
      </w:r>
      <w:r w:rsidR="000002B8">
        <w:rPr>
          <w:rFonts w:asciiTheme="minorHAnsi" w:eastAsiaTheme="minorHAnsi" w:hAnsiTheme="minorHAnsi" w:cstheme="minorBidi"/>
          <w:noProof/>
          <w:lang w:val="af-ZA"/>
        </w:rPr>
        <w:t>,</w:t>
      </w:r>
      <w:r w:rsidRPr="009F1D46">
        <w:rPr>
          <w:rFonts w:asciiTheme="minorHAnsi" w:eastAsiaTheme="minorHAnsi" w:hAnsiTheme="minorHAnsi" w:cstheme="minorBidi"/>
          <w:noProof/>
          <w:lang w:val="af-ZA"/>
        </w:rPr>
        <w:t xml:space="preserve"> te verminder.</w:t>
      </w:r>
    </w:p>
    <w:p w14:paraId="49C03DA0" w14:textId="77777777" w:rsidR="00FA32E6" w:rsidRDefault="000002B8" w:rsidP="000002B8">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GEPAK EN VERSKEEP</w:t>
      </w:r>
      <w:r w:rsidR="00845165" w:rsidRPr="00A95E4E">
        <w:rPr>
          <w:rFonts w:asciiTheme="minorHAnsi" w:eastAsia="Times New Roman" w:hAnsiTheme="minorHAnsi" w:cstheme="minorHAnsi"/>
          <w:lang w:val="en-US"/>
        </w:rPr>
        <w:t xml:space="preserve"> </w:t>
      </w:r>
    </w:p>
    <w:p w14:paraId="49C03DA1" w14:textId="5506B2DF" w:rsidR="00F01E63" w:rsidRPr="00B6284D" w:rsidRDefault="00CC4294" w:rsidP="00CC4294">
      <w:pPr>
        <w:spacing w:line="240" w:lineRule="auto"/>
        <w:jc w:val="both"/>
        <w:rPr>
          <w:rFonts w:asciiTheme="minorHAnsi" w:eastAsia="Times New Roman" w:hAnsiTheme="minorHAnsi" w:cstheme="minorHAnsi"/>
          <w:sz w:val="21"/>
          <w:szCs w:val="21"/>
          <w:lang w:val="en-US"/>
        </w:rPr>
      </w:pPr>
      <w:r w:rsidRPr="00CC4294">
        <w:rPr>
          <w:rFonts w:asciiTheme="minorHAnsi" w:eastAsiaTheme="minorHAnsi" w:hAnsiTheme="minorHAnsi" w:cstheme="minorBidi"/>
          <w:noProof/>
          <w:lang w:val="af-ZA"/>
        </w:rPr>
        <w:t xml:space="preserve">80% van die voorspelde uitvoervolume van 2021 is nou gepak en vir uitvoer goedgekeur. Pomelo’s is klaar; terwyl die meeste uitvoerstreke soortgelyke hoeveelhede pomelo’s ontvang het as met 2020 vergelyk word, is dit Suidoos-Asië (hoofsaaklik China) wat met 1,9 miljoen kartonne in 2020 gegroei het en </w:t>
      </w:r>
      <w:r w:rsidR="00F0771D">
        <w:rPr>
          <w:rFonts w:asciiTheme="minorHAnsi" w:eastAsiaTheme="minorHAnsi" w:hAnsiTheme="minorHAnsi" w:cstheme="minorBidi"/>
          <w:noProof/>
          <w:lang w:val="af-ZA"/>
        </w:rPr>
        <w:t xml:space="preserve">tot </w:t>
      </w:r>
      <w:r w:rsidRPr="00CC4294">
        <w:rPr>
          <w:rFonts w:asciiTheme="minorHAnsi" w:eastAsiaTheme="minorHAnsi" w:hAnsiTheme="minorHAnsi" w:cstheme="minorBidi"/>
          <w:noProof/>
          <w:lang w:val="af-ZA"/>
        </w:rPr>
        <w:t>2,8 miljoen in 2021. EU (5,3 m tot 5,5 miljoen 15 kg kartonne); Asië (1,8 m tot 1,9 m); Noo</w:t>
      </w:r>
      <w:r w:rsidR="006946CD">
        <w:rPr>
          <w:rFonts w:asciiTheme="minorHAnsi" w:eastAsiaTheme="minorHAnsi" w:hAnsiTheme="minorHAnsi" w:cstheme="minorBidi"/>
          <w:noProof/>
          <w:lang w:val="af-ZA"/>
        </w:rPr>
        <w:t>rd-Amerika (0,5 m tot 0,8 m); V</w:t>
      </w:r>
      <w:r w:rsidRPr="00CC4294">
        <w:rPr>
          <w:rFonts w:asciiTheme="minorHAnsi" w:eastAsiaTheme="minorHAnsi" w:hAnsiTheme="minorHAnsi" w:cstheme="minorBidi"/>
          <w:noProof/>
          <w:lang w:val="af-ZA"/>
        </w:rPr>
        <w:t>K (0,6 m tot 0,7 m) en die Midde-</w:t>
      </w:r>
      <w:bookmarkStart w:id="0" w:name="_GoBack"/>
      <w:bookmarkEnd w:id="0"/>
      <w:r w:rsidRPr="00CC4294">
        <w:rPr>
          <w:rFonts w:asciiTheme="minorHAnsi" w:eastAsiaTheme="minorHAnsi" w:hAnsiTheme="minorHAnsi" w:cstheme="minorBidi"/>
          <w:noProof/>
          <w:lang w:val="af-ZA"/>
        </w:rPr>
        <w:t>Ooste (0,2 m tot 0,3 m). Rusland het 'n effense afname van 1,1 m tot 1m getoon.</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777"/>
        <w:gridCol w:w="827"/>
        <w:gridCol w:w="827"/>
        <w:gridCol w:w="977"/>
        <w:gridCol w:w="977"/>
        <w:gridCol w:w="1241"/>
        <w:gridCol w:w="1207"/>
        <w:gridCol w:w="1287"/>
      </w:tblGrid>
      <w:tr w:rsidR="000002B8" w:rsidRPr="000002B8" w14:paraId="49C03DAD" w14:textId="77777777" w:rsidTr="000002B8">
        <w:trPr>
          <w:trHeight w:val="401"/>
        </w:trPr>
        <w:tc>
          <w:tcPr>
            <w:tcW w:w="2027" w:type="dxa"/>
          </w:tcPr>
          <w:p w14:paraId="49C03DA2" w14:textId="77777777" w:rsidR="00F01E63" w:rsidRPr="000002B8" w:rsidRDefault="00F01E63" w:rsidP="000002B8">
            <w:pPr>
              <w:spacing w:after="0" w:line="240" w:lineRule="auto"/>
              <w:rPr>
                <w:rFonts w:ascii="Arial" w:hAnsi="Arial" w:cs="Arial"/>
                <w:noProof/>
                <w:sz w:val="18"/>
                <w:szCs w:val="18"/>
                <w:lang w:val="af-ZA"/>
              </w:rPr>
            </w:pPr>
            <w:r w:rsidRPr="000002B8">
              <w:rPr>
                <w:rFonts w:ascii="Arial" w:hAnsi="Arial" w:cs="Arial"/>
                <w:noProof/>
                <w:sz w:val="18"/>
                <w:szCs w:val="18"/>
                <w:lang w:val="af-ZA"/>
              </w:rPr>
              <w:t>E</w:t>
            </w:r>
            <w:r w:rsidR="000002B8">
              <w:rPr>
                <w:rFonts w:ascii="Arial" w:hAnsi="Arial" w:cs="Arial"/>
                <w:noProof/>
                <w:sz w:val="18"/>
                <w:szCs w:val="18"/>
                <w:lang w:val="af-ZA"/>
              </w:rPr>
              <w:t>i</w:t>
            </w:r>
            <w:r w:rsidRPr="000002B8">
              <w:rPr>
                <w:rFonts w:ascii="Arial" w:hAnsi="Arial" w:cs="Arial"/>
                <w:noProof/>
                <w:sz w:val="18"/>
                <w:szCs w:val="18"/>
                <w:lang w:val="af-ZA"/>
              </w:rPr>
              <w:t>nd</w:t>
            </w:r>
            <w:r w:rsidR="000002B8">
              <w:rPr>
                <w:rFonts w:ascii="Arial" w:hAnsi="Arial" w:cs="Arial"/>
                <w:noProof/>
                <w:sz w:val="18"/>
                <w:szCs w:val="18"/>
                <w:lang w:val="af-ZA"/>
              </w:rPr>
              <w:t>e</w:t>
            </w:r>
            <w:r w:rsidRPr="000002B8">
              <w:rPr>
                <w:rFonts w:ascii="Arial" w:hAnsi="Arial" w:cs="Arial"/>
                <w:noProof/>
                <w:sz w:val="18"/>
                <w:szCs w:val="18"/>
                <w:lang w:val="af-ZA"/>
              </w:rPr>
              <w:t xml:space="preserve"> </w:t>
            </w:r>
            <w:r w:rsidR="000002B8">
              <w:rPr>
                <w:rFonts w:ascii="Arial" w:hAnsi="Arial" w:cs="Arial"/>
                <w:noProof/>
                <w:sz w:val="18"/>
                <w:szCs w:val="18"/>
                <w:lang w:val="af-ZA"/>
              </w:rPr>
              <w:t xml:space="preserve">van </w:t>
            </w:r>
            <w:r w:rsidRPr="000002B8">
              <w:rPr>
                <w:rFonts w:ascii="Arial" w:hAnsi="Arial" w:cs="Arial"/>
                <w:noProof/>
                <w:sz w:val="18"/>
                <w:szCs w:val="18"/>
                <w:lang w:val="af-ZA"/>
              </w:rPr>
              <w:t>Week 33</w:t>
            </w:r>
          </w:p>
          <w:p w14:paraId="49C03DA3" w14:textId="77777777" w:rsidR="00F01E63" w:rsidRPr="000002B8" w:rsidRDefault="00F01E63" w:rsidP="000002B8">
            <w:pPr>
              <w:spacing w:after="0" w:line="240" w:lineRule="auto"/>
              <w:rPr>
                <w:rFonts w:ascii="Arial" w:hAnsi="Arial" w:cs="Arial"/>
                <w:noProof/>
                <w:sz w:val="18"/>
                <w:szCs w:val="18"/>
                <w:lang w:val="af-ZA"/>
              </w:rPr>
            </w:pPr>
            <w:r w:rsidRPr="000002B8">
              <w:rPr>
                <w:rFonts w:ascii="Arial" w:hAnsi="Arial" w:cs="Arial"/>
                <w:noProof/>
                <w:sz w:val="18"/>
                <w:szCs w:val="18"/>
                <w:lang w:val="af-ZA"/>
              </w:rPr>
              <w:t>M</w:t>
            </w:r>
            <w:r w:rsidR="000002B8">
              <w:rPr>
                <w:rFonts w:ascii="Arial" w:hAnsi="Arial" w:cs="Arial"/>
                <w:noProof/>
                <w:sz w:val="18"/>
                <w:szCs w:val="18"/>
                <w:lang w:val="af-ZA"/>
              </w:rPr>
              <w:t xml:space="preserve">iljoen </w:t>
            </w:r>
            <w:r w:rsidRPr="000002B8">
              <w:rPr>
                <w:rFonts w:ascii="Arial" w:hAnsi="Arial" w:cs="Arial"/>
                <w:noProof/>
                <w:sz w:val="18"/>
                <w:szCs w:val="18"/>
                <w:lang w:val="af-ZA"/>
              </w:rPr>
              <w:t xml:space="preserve">15 Kg </w:t>
            </w:r>
            <w:r w:rsidR="000002B8">
              <w:rPr>
                <w:rFonts w:ascii="Arial" w:hAnsi="Arial" w:cs="Arial"/>
                <w:noProof/>
                <w:sz w:val="18"/>
                <w:szCs w:val="18"/>
                <w:lang w:val="af-ZA"/>
              </w:rPr>
              <w:t>Kartonne</w:t>
            </w:r>
          </w:p>
        </w:tc>
        <w:tc>
          <w:tcPr>
            <w:tcW w:w="0" w:type="auto"/>
            <w:shd w:val="clear" w:color="auto" w:fill="CCCCCC"/>
          </w:tcPr>
          <w:p w14:paraId="49C03DA4"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F01E63" w:rsidRPr="000002B8">
              <w:rPr>
                <w:rFonts w:ascii="Arial" w:hAnsi="Arial" w:cs="Arial"/>
                <w:noProof/>
                <w:sz w:val="18"/>
                <w:szCs w:val="18"/>
                <w:lang w:val="af-ZA"/>
              </w:rPr>
              <w:t xml:space="preserve"> </w:t>
            </w:r>
          </w:p>
        </w:tc>
        <w:tc>
          <w:tcPr>
            <w:tcW w:w="0" w:type="auto"/>
            <w:tcBorders>
              <w:right w:val="thinThickSmallGap" w:sz="24" w:space="0" w:color="auto"/>
            </w:tcBorders>
            <w:shd w:val="clear" w:color="auto" w:fill="CCCCCC"/>
          </w:tcPr>
          <w:p w14:paraId="49C03DA5"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49C03DA6"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14:paraId="49C03DA7"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14:paraId="49C03DA8"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41" w:type="dxa"/>
            <w:tcBorders>
              <w:left w:val="thinThickSmallGap" w:sz="24" w:space="0" w:color="auto"/>
            </w:tcBorders>
            <w:shd w:val="clear" w:color="auto" w:fill="E6E6E6"/>
          </w:tcPr>
          <w:p w14:paraId="49C03DA9" w14:textId="77777777" w:rsidR="00F01E63" w:rsidRPr="000002B8" w:rsidRDefault="000002B8" w:rsidP="00370B06">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07" w:type="dxa"/>
            <w:shd w:val="clear" w:color="auto" w:fill="E6E6E6"/>
          </w:tcPr>
          <w:p w14:paraId="49C03DAA" w14:textId="77777777" w:rsidR="00F01E63" w:rsidRPr="000002B8" w:rsidRDefault="000002B8" w:rsidP="000002B8">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14:paraId="49C03DAB" w14:textId="77777777" w:rsidR="00F01E63" w:rsidRPr="000002B8" w:rsidRDefault="00F01E63" w:rsidP="00370B06">
            <w:pPr>
              <w:spacing w:after="0" w:line="240" w:lineRule="auto"/>
              <w:jc w:val="right"/>
              <w:rPr>
                <w:rFonts w:ascii="Arial" w:hAnsi="Arial" w:cs="Arial"/>
                <w:noProof/>
                <w:sz w:val="18"/>
                <w:szCs w:val="18"/>
                <w:lang w:val="af-ZA"/>
              </w:rPr>
            </w:pPr>
            <w:r w:rsidRPr="000002B8">
              <w:rPr>
                <w:rFonts w:ascii="Arial" w:hAnsi="Arial" w:cs="Arial"/>
                <w:noProof/>
                <w:sz w:val="18"/>
                <w:szCs w:val="18"/>
                <w:lang w:val="af-ZA"/>
              </w:rPr>
              <w:t>Fin</w:t>
            </w:r>
            <w:r w:rsidR="000002B8">
              <w:rPr>
                <w:rFonts w:ascii="Arial" w:hAnsi="Arial" w:cs="Arial"/>
                <w:noProof/>
                <w:sz w:val="18"/>
                <w:szCs w:val="18"/>
                <w:lang w:val="af-ZA"/>
              </w:rPr>
              <w:t>a</w:t>
            </w:r>
            <w:r w:rsidRPr="000002B8">
              <w:rPr>
                <w:rFonts w:ascii="Arial" w:hAnsi="Arial" w:cs="Arial"/>
                <w:noProof/>
                <w:sz w:val="18"/>
                <w:szCs w:val="18"/>
                <w:lang w:val="af-ZA"/>
              </w:rPr>
              <w:t xml:space="preserve">al </w:t>
            </w:r>
            <w:r w:rsidR="000002B8">
              <w:rPr>
                <w:rFonts w:ascii="Arial" w:hAnsi="Arial" w:cs="Arial"/>
                <w:noProof/>
                <w:sz w:val="18"/>
                <w:szCs w:val="18"/>
                <w:lang w:val="af-ZA"/>
              </w:rPr>
              <w:t>Gepak</w:t>
            </w:r>
          </w:p>
          <w:p w14:paraId="49C03DAC" w14:textId="77777777" w:rsidR="00F01E63" w:rsidRPr="000002B8" w:rsidRDefault="00F01E63" w:rsidP="00370B06">
            <w:pPr>
              <w:spacing w:after="0" w:line="240" w:lineRule="auto"/>
              <w:jc w:val="right"/>
              <w:rPr>
                <w:rFonts w:ascii="Arial" w:hAnsi="Arial" w:cs="Arial"/>
                <w:noProof/>
                <w:sz w:val="18"/>
                <w:szCs w:val="18"/>
                <w:lang w:val="af-ZA"/>
              </w:rPr>
            </w:pPr>
          </w:p>
        </w:tc>
      </w:tr>
      <w:tr w:rsidR="000002B8" w:rsidRPr="000002B8" w14:paraId="49C03DB7" w14:textId="77777777" w:rsidTr="000002B8">
        <w:trPr>
          <w:trHeight w:val="200"/>
        </w:trPr>
        <w:tc>
          <w:tcPr>
            <w:tcW w:w="2027" w:type="dxa"/>
          </w:tcPr>
          <w:p w14:paraId="49C03DAE" w14:textId="77777777" w:rsidR="00F01E63" w:rsidRPr="000002B8" w:rsidRDefault="000002B8" w:rsidP="00370B06">
            <w:pPr>
              <w:spacing w:after="0" w:line="240" w:lineRule="auto"/>
              <w:rPr>
                <w:rFonts w:ascii="Arial" w:hAnsi="Arial" w:cs="Arial"/>
                <w:b/>
                <w:noProof/>
                <w:sz w:val="12"/>
                <w:szCs w:val="12"/>
                <w:lang w:val="af-ZA"/>
              </w:rPr>
            </w:pPr>
            <w:r>
              <w:rPr>
                <w:rFonts w:ascii="Arial" w:hAnsi="Arial" w:cs="Arial"/>
                <w:b/>
                <w:noProof/>
                <w:sz w:val="12"/>
                <w:szCs w:val="12"/>
                <w:lang w:val="af-ZA"/>
              </w:rPr>
              <w:t>BRONNE</w:t>
            </w:r>
            <w:r w:rsidR="00F01E63" w:rsidRPr="000002B8">
              <w:rPr>
                <w:rFonts w:ascii="Arial" w:hAnsi="Arial" w:cs="Arial"/>
                <w:b/>
                <w:noProof/>
                <w:sz w:val="12"/>
                <w:szCs w:val="12"/>
                <w:lang w:val="af-ZA"/>
              </w:rPr>
              <w:t>: PPECB/AGRIHUB</w:t>
            </w:r>
          </w:p>
        </w:tc>
        <w:tc>
          <w:tcPr>
            <w:tcW w:w="0" w:type="auto"/>
            <w:shd w:val="clear" w:color="auto" w:fill="D9D9D9" w:themeFill="background1" w:themeFillShade="D9"/>
          </w:tcPr>
          <w:p w14:paraId="49C03DAF"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2019</w:t>
            </w:r>
          </w:p>
        </w:tc>
        <w:tc>
          <w:tcPr>
            <w:tcW w:w="0" w:type="auto"/>
            <w:tcBorders>
              <w:right w:val="thinThickSmallGap" w:sz="24" w:space="0" w:color="auto"/>
            </w:tcBorders>
            <w:shd w:val="clear" w:color="auto" w:fill="D9D9D9" w:themeFill="background1" w:themeFillShade="D9"/>
          </w:tcPr>
          <w:p w14:paraId="49C03DB0"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49C03DB1"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2021</w:t>
            </w:r>
          </w:p>
        </w:tc>
        <w:tc>
          <w:tcPr>
            <w:tcW w:w="0" w:type="auto"/>
            <w:tcBorders>
              <w:left w:val="thinThickSmallGap" w:sz="24" w:space="0" w:color="auto"/>
              <w:right w:val="thinThickSmallGap" w:sz="24" w:space="0" w:color="auto"/>
            </w:tcBorders>
            <w:shd w:val="clear" w:color="auto" w:fill="D9D9D9" w:themeFill="background1" w:themeFillShade="D9"/>
          </w:tcPr>
          <w:p w14:paraId="49C03DB2"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2020</w:t>
            </w:r>
          </w:p>
        </w:tc>
        <w:tc>
          <w:tcPr>
            <w:tcW w:w="0" w:type="auto"/>
            <w:tcBorders>
              <w:left w:val="thinThickSmallGap" w:sz="24" w:space="0" w:color="auto"/>
              <w:right w:val="thinThickSmallGap" w:sz="24" w:space="0" w:color="auto"/>
            </w:tcBorders>
            <w:shd w:val="clear" w:color="auto" w:fill="D9D9D9" w:themeFill="background1" w:themeFillShade="D9"/>
          </w:tcPr>
          <w:p w14:paraId="49C03DB3"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2021</w:t>
            </w:r>
          </w:p>
        </w:tc>
        <w:tc>
          <w:tcPr>
            <w:tcW w:w="1241" w:type="dxa"/>
            <w:tcBorders>
              <w:left w:val="thinThickSmallGap" w:sz="24" w:space="0" w:color="auto"/>
            </w:tcBorders>
            <w:shd w:val="clear" w:color="auto" w:fill="D9D9D9" w:themeFill="background1" w:themeFillShade="D9"/>
          </w:tcPr>
          <w:p w14:paraId="49C03DB4"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2021</w:t>
            </w:r>
          </w:p>
        </w:tc>
        <w:tc>
          <w:tcPr>
            <w:tcW w:w="1207" w:type="dxa"/>
            <w:shd w:val="clear" w:color="auto" w:fill="D9D9D9" w:themeFill="background1" w:themeFillShade="D9"/>
          </w:tcPr>
          <w:p w14:paraId="49C03DB5"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2021</w:t>
            </w:r>
          </w:p>
        </w:tc>
        <w:tc>
          <w:tcPr>
            <w:tcW w:w="0" w:type="auto"/>
            <w:shd w:val="clear" w:color="auto" w:fill="D9D9D9" w:themeFill="background1" w:themeFillShade="D9"/>
          </w:tcPr>
          <w:p w14:paraId="49C03DB6"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2020</w:t>
            </w:r>
          </w:p>
        </w:tc>
      </w:tr>
      <w:tr w:rsidR="000002B8" w:rsidRPr="000002B8" w14:paraId="49C03DC1" w14:textId="77777777" w:rsidTr="000002B8">
        <w:trPr>
          <w:trHeight w:val="214"/>
        </w:trPr>
        <w:tc>
          <w:tcPr>
            <w:tcW w:w="2027" w:type="dxa"/>
          </w:tcPr>
          <w:p w14:paraId="49C03DB8" w14:textId="77777777" w:rsidR="00F01E63" w:rsidRPr="000002B8" w:rsidRDefault="000002B8" w:rsidP="000002B8">
            <w:pPr>
              <w:spacing w:after="0" w:line="240" w:lineRule="auto"/>
              <w:rPr>
                <w:rFonts w:ascii="Arial" w:hAnsi="Arial" w:cs="Arial"/>
                <w:noProof/>
                <w:sz w:val="18"/>
                <w:szCs w:val="18"/>
                <w:lang w:val="af-ZA"/>
              </w:rPr>
            </w:pPr>
            <w:r>
              <w:rPr>
                <w:rFonts w:ascii="Arial" w:hAnsi="Arial" w:cs="Arial"/>
                <w:noProof/>
                <w:sz w:val="18"/>
                <w:szCs w:val="18"/>
                <w:lang w:val="af-ZA"/>
              </w:rPr>
              <w:t>Pomelo’s</w:t>
            </w:r>
            <w:r w:rsidR="00F01E63" w:rsidRPr="000002B8">
              <w:rPr>
                <w:rFonts w:ascii="Arial" w:hAnsi="Arial" w:cs="Arial"/>
                <w:noProof/>
                <w:sz w:val="18"/>
                <w:szCs w:val="18"/>
                <w:lang w:val="af-ZA"/>
              </w:rPr>
              <w:t xml:space="preserve"> (17kg)</w:t>
            </w:r>
          </w:p>
        </w:tc>
        <w:tc>
          <w:tcPr>
            <w:tcW w:w="0" w:type="auto"/>
            <w:shd w:val="clear" w:color="auto" w:fill="CCCCCC"/>
          </w:tcPr>
          <w:p w14:paraId="49C03DB9" w14:textId="77777777" w:rsidR="00F01E63" w:rsidRPr="000002B8" w:rsidRDefault="00F01E63" w:rsidP="00F01E63">
            <w:pPr>
              <w:spacing w:after="0" w:line="240" w:lineRule="auto"/>
              <w:jc w:val="center"/>
              <w:rPr>
                <w:rFonts w:ascii="Arial" w:hAnsi="Arial" w:cs="Arial"/>
                <w:noProof/>
                <w:sz w:val="18"/>
                <w:szCs w:val="18"/>
                <w:lang w:val="af-ZA"/>
              </w:rPr>
            </w:pPr>
          </w:p>
        </w:tc>
        <w:tc>
          <w:tcPr>
            <w:tcW w:w="0" w:type="auto"/>
            <w:tcBorders>
              <w:right w:val="thinThickSmallGap" w:sz="24" w:space="0" w:color="auto"/>
            </w:tcBorders>
            <w:shd w:val="clear" w:color="auto" w:fill="CCCCCC"/>
          </w:tcPr>
          <w:p w14:paraId="49C03DBA" w14:textId="77777777" w:rsidR="00F01E63" w:rsidRPr="000002B8" w:rsidRDefault="00F01E63" w:rsidP="00F01E63">
            <w:pPr>
              <w:spacing w:after="0" w:line="240" w:lineRule="auto"/>
              <w:jc w:val="center"/>
              <w:rPr>
                <w:rFonts w:ascii="Arial" w:hAnsi="Arial" w:cs="Arial"/>
                <w:noProof/>
                <w:sz w:val="18"/>
                <w:szCs w:val="18"/>
                <w:lang w:val="af-ZA"/>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BB"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15 m</w:t>
            </w:r>
          </w:p>
        </w:tc>
        <w:tc>
          <w:tcPr>
            <w:tcW w:w="0" w:type="auto"/>
            <w:tcBorders>
              <w:left w:val="thinThickSmallGap" w:sz="24" w:space="0" w:color="auto"/>
              <w:right w:val="thinThickSmallGap" w:sz="24" w:space="0" w:color="auto"/>
            </w:tcBorders>
            <w:shd w:val="clear" w:color="auto" w:fill="E6E6E6"/>
          </w:tcPr>
          <w:p w14:paraId="49C03DBC" w14:textId="77777777" w:rsidR="00F01E63" w:rsidRPr="000002B8" w:rsidRDefault="00F01E63" w:rsidP="00F01E63">
            <w:pPr>
              <w:spacing w:after="0" w:line="240" w:lineRule="auto"/>
              <w:jc w:val="center"/>
              <w:rPr>
                <w:rFonts w:ascii="Arial" w:hAnsi="Arial" w:cs="Arial"/>
                <w:noProof/>
                <w:sz w:val="18"/>
                <w:szCs w:val="18"/>
                <w:lang w:val="af-ZA"/>
              </w:rPr>
            </w:pPr>
          </w:p>
        </w:tc>
        <w:tc>
          <w:tcPr>
            <w:tcW w:w="0" w:type="auto"/>
            <w:tcBorders>
              <w:left w:val="thinThickSmallGap" w:sz="24" w:space="0" w:color="auto"/>
              <w:right w:val="thinThickSmallGap" w:sz="24" w:space="0" w:color="auto"/>
            </w:tcBorders>
            <w:shd w:val="clear" w:color="auto" w:fill="E6E6E6"/>
          </w:tcPr>
          <w:p w14:paraId="49C03DBD"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13.4 m</w:t>
            </w:r>
          </w:p>
        </w:tc>
        <w:tc>
          <w:tcPr>
            <w:tcW w:w="1241" w:type="dxa"/>
            <w:tcBorders>
              <w:left w:val="thinThickSmallGap" w:sz="24" w:space="0" w:color="auto"/>
            </w:tcBorders>
            <w:shd w:val="clear" w:color="auto" w:fill="E6E6E6"/>
          </w:tcPr>
          <w:p w14:paraId="49C03DBE" w14:textId="77777777" w:rsidR="00F01E63" w:rsidRPr="000002B8" w:rsidRDefault="00F01E63" w:rsidP="00F01E63">
            <w:pPr>
              <w:spacing w:after="0" w:line="240" w:lineRule="auto"/>
              <w:jc w:val="center"/>
              <w:rPr>
                <w:rFonts w:ascii="Arial" w:hAnsi="Arial" w:cs="Arial"/>
                <w:noProof/>
                <w:sz w:val="18"/>
                <w:szCs w:val="18"/>
                <w:lang w:val="af-ZA"/>
              </w:rPr>
            </w:pPr>
          </w:p>
        </w:tc>
        <w:tc>
          <w:tcPr>
            <w:tcW w:w="1207" w:type="dxa"/>
            <w:shd w:val="clear" w:color="auto" w:fill="E6E6E6"/>
          </w:tcPr>
          <w:p w14:paraId="49C03DBF" w14:textId="77777777" w:rsidR="00F01E63" w:rsidRPr="000002B8" w:rsidRDefault="00F01E63" w:rsidP="00F01E63">
            <w:pPr>
              <w:spacing w:after="0" w:line="240" w:lineRule="auto"/>
              <w:jc w:val="center"/>
              <w:rPr>
                <w:rFonts w:ascii="Arial" w:hAnsi="Arial" w:cs="Arial"/>
                <w:noProof/>
                <w:sz w:val="18"/>
                <w:szCs w:val="18"/>
                <w:lang w:val="af-ZA"/>
              </w:rPr>
            </w:pPr>
          </w:p>
        </w:tc>
        <w:tc>
          <w:tcPr>
            <w:tcW w:w="0" w:type="auto"/>
            <w:shd w:val="clear" w:color="auto" w:fill="E6E6E6"/>
          </w:tcPr>
          <w:p w14:paraId="49C03DC0" w14:textId="77777777" w:rsidR="00F01E63" w:rsidRPr="000002B8" w:rsidRDefault="00F01E63" w:rsidP="00F01E63">
            <w:pPr>
              <w:spacing w:after="0" w:line="240" w:lineRule="auto"/>
              <w:jc w:val="center"/>
              <w:rPr>
                <w:rFonts w:ascii="Arial" w:hAnsi="Arial" w:cs="Arial"/>
                <w:noProof/>
                <w:sz w:val="18"/>
                <w:szCs w:val="18"/>
                <w:lang w:val="af-ZA"/>
              </w:rPr>
            </w:pPr>
          </w:p>
        </w:tc>
      </w:tr>
      <w:tr w:rsidR="000002B8" w:rsidRPr="000002B8" w14:paraId="49C03DCB" w14:textId="77777777" w:rsidTr="000002B8">
        <w:trPr>
          <w:trHeight w:val="214"/>
        </w:trPr>
        <w:tc>
          <w:tcPr>
            <w:tcW w:w="2027" w:type="dxa"/>
          </w:tcPr>
          <w:p w14:paraId="49C03DC2" w14:textId="77777777" w:rsidR="00F01E63" w:rsidRPr="000002B8" w:rsidRDefault="000002B8" w:rsidP="000002B8">
            <w:pPr>
              <w:spacing w:after="0" w:line="240" w:lineRule="auto"/>
              <w:rPr>
                <w:rFonts w:ascii="Arial" w:hAnsi="Arial" w:cs="Arial"/>
                <w:noProof/>
                <w:sz w:val="18"/>
                <w:szCs w:val="18"/>
                <w:lang w:val="af-ZA"/>
              </w:rPr>
            </w:pPr>
            <w:r>
              <w:rPr>
                <w:rFonts w:ascii="Arial" w:hAnsi="Arial" w:cs="Arial"/>
                <w:noProof/>
                <w:sz w:val="18"/>
                <w:szCs w:val="18"/>
                <w:lang w:val="af-ZA"/>
              </w:rPr>
              <w:t xml:space="preserve">Pomelo’s </w:t>
            </w:r>
          </w:p>
        </w:tc>
        <w:tc>
          <w:tcPr>
            <w:tcW w:w="0" w:type="auto"/>
            <w:shd w:val="clear" w:color="auto" w:fill="CCCCCC"/>
          </w:tcPr>
          <w:p w14:paraId="49C03DC3"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16.3 m</w:t>
            </w:r>
          </w:p>
        </w:tc>
        <w:tc>
          <w:tcPr>
            <w:tcW w:w="0" w:type="auto"/>
            <w:tcBorders>
              <w:right w:val="thinThickSmallGap" w:sz="24" w:space="0" w:color="auto"/>
            </w:tcBorders>
            <w:shd w:val="clear" w:color="auto" w:fill="CCCCCC"/>
          </w:tcPr>
          <w:p w14:paraId="49C03DC4"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14.4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C5"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17 m</w:t>
            </w:r>
          </w:p>
        </w:tc>
        <w:tc>
          <w:tcPr>
            <w:tcW w:w="0" w:type="auto"/>
            <w:tcBorders>
              <w:left w:val="thinThickSmallGap" w:sz="24" w:space="0" w:color="auto"/>
              <w:right w:val="thinThickSmallGap" w:sz="24" w:space="0" w:color="auto"/>
            </w:tcBorders>
            <w:shd w:val="clear" w:color="auto" w:fill="E6E6E6"/>
          </w:tcPr>
          <w:p w14:paraId="49C03DC6"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13.2 m</w:t>
            </w:r>
          </w:p>
        </w:tc>
        <w:tc>
          <w:tcPr>
            <w:tcW w:w="0" w:type="auto"/>
            <w:tcBorders>
              <w:left w:val="thinThickSmallGap" w:sz="24" w:space="0" w:color="auto"/>
              <w:right w:val="thinThickSmallGap" w:sz="24" w:space="0" w:color="auto"/>
            </w:tcBorders>
            <w:shd w:val="clear" w:color="auto" w:fill="E6E6E6"/>
          </w:tcPr>
          <w:p w14:paraId="49C03DC7"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15.2 m</w:t>
            </w:r>
          </w:p>
        </w:tc>
        <w:tc>
          <w:tcPr>
            <w:tcW w:w="1241" w:type="dxa"/>
            <w:tcBorders>
              <w:left w:val="thinThickSmallGap" w:sz="24" w:space="0" w:color="auto"/>
            </w:tcBorders>
            <w:shd w:val="clear" w:color="auto" w:fill="E6E6E6"/>
          </w:tcPr>
          <w:p w14:paraId="49C03DC8"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18 m</w:t>
            </w:r>
          </w:p>
        </w:tc>
        <w:tc>
          <w:tcPr>
            <w:tcW w:w="1207" w:type="dxa"/>
            <w:shd w:val="clear" w:color="auto" w:fill="E6E6E6"/>
          </w:tcPr>
          <w:p w14:paraId="49C03DC9"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17.2 m</w:t>
            </w:r>
          </w:p>
        </w:tc>
        <w:tc>
          <w:tcPr>
            <w:tcW w:w="0" w:type="auto"/>
            <w:shd w:val="clear" w:color="auto" w:fill="E6E6E6"/>
          </w:tcPr>
          <w:p w14:paraId="49C03DCA"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15.5 m</w:t>
            </w:r>
          </w:p>
        </w:tc>
      </w:tr>
      <w:tr w:rsidR="000002B8" w:rsidRPr="000002B8" w14:paraId="49C03DD5" w14:textId="77777777" w:rsidTr="000002B8">
        <w:trPr>
          <w:trHeight w:val="200"/>
        </w:trPr>
        <w:tc>
          <w:tcPr>
            <w:tcW w:w="2027" w:type="dxa"/>
          </w:tcPr>
          <w:p w14:paraId="49C03DCC" w14:textId="77777777" w:rsidR="00F01E63" w:rsidRPr="000002B8" w:rsidRDefault="00F01E63" w:rsidP="000002B8">
            <w:pPr>
              <w:spacing w:after="0" w:line="240" w:lineRule="auto"/>
              <w:rPr>
                <w:rFonts w:ascii="Arial" w:hAnsi="Arial" w:cs="Arial"/>
                <w:noProof/>
                <w:sz w:val="18"/>
                <w:szCs w:val="18"/>
                <w:lang w:val="af-ZA"/>
              </w:rPr>
            </w:pPr>
            <w:r w:rsidRPr="000002B8">
              <w:rPr>
                <w:rFonts w:ascii="Arial" w:hAnsi="Arial" w:cs="Arial"/>
                <w:noProof/>
                <w:sz w:val="18"/>
                <w:szCs w:val="18"/>
                <w:lang w:val="af-ZA"/>
              </w:rPr>
              <w:t>S</w:t>
            </w:r>
            <w:r w:rsidR="000002B8">
              <w:rPr>
                <w:rFonts w:ascii="Arial" w:hAnsi="Arial" w:cs="Arial"/>
                <w:noProof/>
                <w:sz w:val="18"/>
                <w:szCs w:val="18"/>
                <w:lang w:val="af-ZA"/>
              </w:rPr>
              <w:t>agte Sitrus</w:t>
            </w:r>
          </w:p>
        </w:tc>
        <w:tc>
          <w:tcPr>
            <w:tcW w:w="0" w:type="auto"/>
            <w:shd w:val="clear" w:color="auto" w:fill="CCCCCC"/>
          </w:tcPr>
          <w:p w14:paraId="49C03DCD"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16.1 m</w:t>
            </w:r>
          </w:p>
        </w:tc>
        <w:tc>
          <w:tcPr>
            <w:tcW w:w="0" w:type="auto"/>
            <w:tcBorders>
              <w:right w:val="thinThickSmallGap" w:sz="24" w:space="0" w:color="auto"/>
            </w:tcBorders>
            <w:shd w:val="clear" w:color="auto" w:fill="CCCCCC"/>
          </w:tcPr>
          <w:p w14:paraId="49C03DCE"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20.6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CF"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25.9 m</w:t>
            </w:r>
          </w:p>
        </w:tc>
        <w:tc>
          <w:tcPr>
            <w:tcW w:w="0" w:type="auto"/>
            <w:tcBorders>
              <w:left w:val="thinThickSmallGap" w:sz="24" w:space="0" w:color="auto"/>
              <w:right w:val="thinThickSmallGap" w:sz="24" w:space="0" w:color="auto"/>
            </w:tcBorders>
            <w:shd w:val="clear" w:color="auto" w:fill="E6E6E6"/>
          </w:tcPr>
          <w:p w14:paraId="49C03DD0"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18.4 m</w:t>
            </w:r>
          </w:p>
        </w:tc>
        <w:tc>
          <w:tcPr>
            <w:tcW w:w="0" w:type="auto"/>
            <w:tcBorders>
              <w:left w:val="thinThickSmallGap" w:sz="24" w:space="0" w:color="auto"/>
              <w:right w:val="thinThickSmallGap" w:sz="24" w:space="0" w:color="auto"/>
            </w:tcBorders>
            <w:shd w:val="clear" w:color="auto" w:fill="E6E6E6"/>
          </w:tcPr>
          <w:p w14:paraId="49C03DD1"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21.5 m</w:t>
            </w:r>
          </w:p>
        </w:tc>
        <w:tc>
          <w:tcPr>
            <w:tcW w:w="1241" w:type="dxa"/>
            <w:tcBorders>
              <w:left w:val="thinThickSmallGap" w:sz="24" w:space="0" w:color="auto"/>
            </w:tcBorders>
            <w:shd w:val="clear" w:color="auto" w:fill="E6E6E6"/>
          </w:tcPr>
          <w:p w14:paraId="49C03DD2"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30.5 m</w:t>
            </w:r>
          </w:p>
        </w:tc>
        <w:tc>
          <w:tcPr>
            <w:tcW w:w="1207" w:type="dxa"/>
            <w:shd w:val="clear" w:color="auto" w:fill="E6E6E6"/>
          </w:tcPr>
          <w:p w14:paraId="49C03DD3"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30.2 m</w:t>
            </w:r>
          </w:p>
        </w:tc>
        <w:tc>
          <w:tcPr>
            <w:tcW w:w="0" w:type="auto"/>
            <w:shd w:val="clear" w:color="auto" w:fill="E6E6E6"/>
          </w:tcPr>
          <w:p w14:paraId="49C03DD4"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23.6 m</w:t>
            </w:r>
          </w:p>
        </w:tc>
      </w:tr>
      <w:tr w:rsidR="000002B8" w:rsidRPr="000002B8" w14:paraId="49C03DDF" w14:textId="77777777" w:rsidTr="000002B8">
        <w:trPr>
          <w:trHeight w:val="180"/>
        </w:trPr>
        <w:tc>
          <w:tcPr>
            <w:tcW w:w="2027" w:type="dxa"/>
          </w:tcPr>
          <w:p w14:paraId="49C03DD6" w14:textId="77777777" w:rsidR="00F01E63" w:rsidRPr="000002B8" w:rsidRDefault="000002B8" w:rsidP="000002B8">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0" w:type="auto"/>
            <w:shd w:val="clear" w:color="auto" w:fill="CCCCCC"/>
          </w:tcPr>
          <w:p w14:paraId="49C03DD7"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20.4 m</w:t>
            </w:r>
          </w:p>
        </w:tc>
        <w:tc>
          <w:tcPr>
            <w:tcW w:w="0" w:type="auto"/>
            <w:tcBorders>
              <w:right w:val="thinThickSmallGap" w:sz="24" w:space="0" w:color="auto"/>
            </w:tcBorders>
            <w:shd w:val="clear" w:color="auto" w:fill="CCCCCC"/>
          </w:tcPr>
          <w:p w14:paraId="49C03DD8"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26.1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D9"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28.3 m</w:t>
            </w:r>
          </w:p>
        </w:tc>
        <w:tc>
          <w:tcPr>
            <w:tcW w:w="0" w:type="auto"/>
            <w:tcBorders>
              <w:left w:val="thinThickSmallGap" w:sz="24" w:space="0" w:color="auto"/>
              <w:right w:val="thinThickSmallGap" w:sz="24" w:space="0" w:color="auto"/>
            </w:tcBorders>
            <w:shd w:val="clear" w:color="auto" w:fill="E6E6E6"/>
          </w:tcPr>
          <w:p w14:paraId="49C03DDA"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24 m</w:t>
            </w:r>
          </w:p>
        </w:tc>
        <w:tc>
          <w:tcPr>
            <w:tcW w:w="0" w:type="auto"/>
            <w:tcBorders>
              <w:left w:val="thinThickSmallGap" w:sz="24" w:space="0" w:color="auto"/>
              <w:right w:val="thinThickSmallGap" w:sz="24" w:space="0" w:color="auto"/>
            </w:tcBorders>
            <w:shd w:val="clear" w:color="auto" w:fill="E6E6E6"/>
          </w:tcPr>
          <w:p w14:paraId="49C03DDB"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25.9 m</w:t>
            </w:r>
          </w:p>
        </w:tc>
        <w:tc>
          <w:tcPr>
            <w:tcW w:w="1241" w:type="dxa"/>
            <w:tcBorders>
              <w:left w:val="thinThickSmallGap" w:sz="24" w:space="0" w:color="auto"/>
            </w:tcBorders>
            <w:shd w:val="clear" w:color="auto" w:fill="E6E6E6"/>
          </w:tcPr>
          <w:p w14:paraId="49C03DDC"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30.2 m</w:t>
            </w:r>
          </w:p>
        </w:tc>
        <w:tc>
          <w:tcPr>
            <w:tcW w:w="1207" w:type="dxa"/>
            <w:shd w:val="clear" w:color="auto" w:fill="E6E6E6"/>
          </w:tcPr>
          <w:p w14:paraId="49C03DDD"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28.5 m</w:t>
            </w:r>
          </w:p>
        </w:tc>
        <w:tc>
          <w:tcPr>
            <w:tcW w:w="0" w:type="auto"/>
            <w:shd w:val="clear" w:color="auto" w:fill="E6E6E6"/>
          </w:tcPr>
          <w:p w14:paraId="49C03DDE"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29.6 m</w:t>
            </w:r>
          </w:p>
        </w:tc>
      </w:tr>
      <w:tr w:rsidR="000002B8" w:rsidRPr="000002B8" w14:paraId="49C03DE9" w14:textId="77777777" w:rsidTr="000002B8">
        <w:trPr>
          <w:trHeight w:val="200"/>
        </w:trPr>
        <w:tc>
          <w:tcPr>
            <w:tcW w:w="2027" w:type="dxa"/>
          </w:tcPr>
          <w:p w14:paraId="49C03DE0" w14:textId="77777777" w:rsidR="00F01E63" w:rsidRPr="000002B8" w:rsidRDefault="000002B8" w:rsidP="00370B06">
            <w:pPr>
              <w:spacing w:after="0" w:line="240" w:lineRule="auto"/>
              <w:rPr>
                <w:rFonts w:ascii="Arial" w:hAnsi="Arial" w:cs="Arial"/>
                <w:noProof/>
                <w:sz w:val="18"/>
                <w:szCs w:val="18"/>
                <w:lang w:val="af-ZA"/>
              </w:rPr>
            </w:pPr>
            <w:r>
              <w:rPr>
                <w:rFonts w:ascii="Arial" w:hAnsi="Arial" w:cs="Arial"/>
                <w:noProof/>
                <w:sz w:val="18"/>
                <w:szCs w:val="18"/>
                <w:lang w:val="af-ZA"/>
              </w:rPr>
              <w:t>Naw</w:t>
            </w:r>
            <w:r w:rsidR="00F01E63" w:rsidRPr="000002B8">
              <w:rPr>
                <w:rFonts w:ascii="Arial" w:hAnsi="Arial" w:cs="Arial"/>
                <w:noProof/>
                <w:sz w:val="18"/>
                <w:szCs w:val="18"/>
                <w:lang w:val="af-ZA"/>
              </w:rPr>
              <w:t>els</w:t>
            </w:r>
          </w:p>
        </w:tc>
        <w:tc>
          <w:tcPr>
            <w:tcW w:w="0" w:type="auto"/>
            <w:shd w:val="clear" w:color="auto" w:fill="CCCCCC"/>
          </w:tcPr>
          <w:p w14:paraId="49C03DE1"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22.1 m</w:t>
            </w:r>
          </w:p>
        </w:tc>
        <w:tc>
          <w:tcPr>
            <w:tcW w:w="0" w:type="auto"/>
            <w:tcBorders>
              <w:right w:val="thinThickSmallGap" w:sz="24" w:space="0" w:color="auto"/>
            </w:tcBorders>
            <w:shd w:val="clear" w:color="auto" w:fill="CCCCCC"/>
          </w:tcPr>
          <w:p w14:paraId="49C03DE2"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24.2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E3"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25 m</w:t>
            </w:r>
          </w:p>
        </w:tc>
        <w:tc>
          <w:tcPr>
            <w:tcW w:w="0" w:type="auto"/>
            <w:tcBorders>
              <w:left w:val="thinThickSmallGap" w:sz="24" w:space="0" w:color="auto"/>
              <w:right w:val="thinThickSmallGap" w:sz="24" w:space="0" w:color="auto"/>
            </w:tcBorders>
            <w:shd w:val="clear" w:color="auto" w:fill="E6E6E6"/>
          </w:tcPr>
          <w:p w14:paraId="49C03DE4"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21.6 m</w:t>
            </w:r>
          </w:p>
        </w:tc>
        <w:tc>
          <w:tcPr>
            <w:tcW w:w="0" w:type="auto"/>
            <w:tcBorders>
              <w:left w:val="thinThickSmallGap" w:sz="24" w:space="0" w:color="auto"/>
              <w:right w:val="thinThickSmallGap" w:sz="24" w:space="0" w:color="auto"/>
            </w:tcBorders>
            <w:shd w:val="clear" w:color="auto" w:fill="E6E6E6"/>
          </w:tcPr>
          <w:p w14:paraId="49C03DE5"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22 m</w:t>
            </w:r>
          </w:p>
        </w:tc>
        <w:tc>
          <w:tcPr>
            <w:tcW w:w="1241" w:type="dxa"/>
            <w:tcBorders>
              <w:left w:val="thinThickSmallGap" w:sz="24" w:space="0" w:color="auto"/>
            </w:tcBorders>
            <w:shd w:val="clear" w:color="auto" w:fill="E6E6E6"/>
          </w:tcPr>
          <w:p w14:paraId="49C03DE6"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26.3 m</w:t>
            </w:r>
          </w:p>
        </w:tc>
        <w:tc>
          <w:tcPr>
            <w:tcW w:w="1207" w:type="dxa"/>
            <w:shd w:val="clear" w:color="auto" w:fill="E6E6E6"/>
          </w:tcPr>
          <w:p w14:paraId="49C03DE7"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26.2 m</w:t>
            </w:r>
          </w:p>
        </w:tc>
        <w:tc>
          <w:tcPr>
            <w:tcW w:w="0" w:type="auto"/>
            <w:shd w:val="clear" w:color="auto" w:fill="E6E6E6"/>
          </w:tcPr>
          <w:p w14:paraId="49C03DE8"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26.2 m</w:t>
            </w:r>
          </w:p>
        </w:tc>
      </w:tr>
      <w:tr w:rsidR="000002B8" w:rsidRPr="000002B8" w14:paraId="49C03DF3" w14:textId="77777777" w:rsidTr="000002B8">
        <w:trPr>
          <w:trHeight w:val="245"/>
        </w:trPr>
        <w:tc>
          <w:tcPr>
            <w:tcW w:w="2027" w:type="dxa"/>
          </w:tcPr>
          <w:p w14:paraId="49C03DEA" w14:textId="77777777" w:rsidR="00F01E63" w:rsidRPr="000002B8" w:rsidRDefault="00F01E63" w:rsidP="00370B06">
            <w:pPr>
              <w:spacing w:after="0" w:line="240" w:lineRule="auto"/>
              <w:rPr>
                <w:rFonts w:ascii="Arial" w:hAnsi="Arial" w:cs="Arial"/>
                <w:noProof/>
                <w:sz w:val="18"/>
                <w:szCs w:val="18"/>
                <w:lang w:val="af-ZA"/>
              </w:rPr>
            </w:pPr>
            <w:r w:rsidRPr="000002B8">
              <w:rPr>
                <w:rFonts w:ascii="Arial" w:hAnsi="Arial" w:cs="Arial"/>
                <w:noProof/>
                <w:sz w:val="18"/>
                <w:szCs w:val="18"/>
                <w:lang w:val="af-ZA"/>
              </w:rPr>
              <w:t>Valencia</w:t>
            </w:r>
            <w:r w:rsidR="000002B8">
              <w:rPr>
                <w:rFonts w:ascii="Arial" w:hAnsi="Arial" w:cs="Arial"/>
                <w:noProof/>
                <w:sz w:val="18"/>
                <w:szCs w:val="18"/>
                <w:lang w:val="af-ZA"/>
              </w:rPr>
              <w:t>s</w:t>
            </w:r>
          </w:p>
        </w:tc>
        <w:tc>
          <w:tcPr>
            <w:tcW w:w="0" w:type="auto"/>
            <w:shd w:val="clear" w:color="auto" w:fill="CCCCCC"/>
          </w:tcPr>
          <w:p w14:paraId="49C03DEB"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24.4 m</w:t>
            </w:r>
          </w:p>
        </w:tc>
        <w:tc>
          <w:tcPr>
            <w:tcW w:w="0" w:type="auto"/>
            <w:tcBorders>
              <w:right w:val="thinThickSmallGap" w:sz="24" w:space="0" w:color="auto"/>
            </w:tcBorders>
            <w:shd w:val="clear" w:color="auto" w:fill="CCCCCC"/>
          </w:tcPr>
          <w:p w14:paraId="49C03DEC"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30.4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ED"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29.3 m</w:t>
            </w:r>
          </w:p>
        </w:tc>
        <w:tc>
          <w:tcPr>
            <w:tcW w:w="0" w:type="auto"/>
            <w:tcBorders>
              <w:left w:val="thinThickSmallGap" w:sz="24" w:space="0" w:color="auto"/>
              <w:right w:val="thinThickSmallGap" w:sz="24" w:space="0" w:color="auto"/>
            </w:tcBorders>
            <w:shd w:val="clear" w:color="auto" w:fill="E6E6E6"/>
          </w:tcPr>
          <w:p w14:paraId="49C03DEE"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22 m</w:t>
            </w:r>
          </w:p>
        </w:tc>
        <w:tc>
          <w:tcPr>
            <w:tcW w:w="0" w:type="auto"/>
            <w:tcBorders>
              <w:left w:val="thinThickSmallGap" w:sz="24" w:space="0" w:color="auto"/>
              <w:right w:val="thinThickSmallGap" w:sz="24" w:space="0" w:color="auto"/>
            </w:tcBorders>
            <w:shd w:val="clear" w:color="auto" w:fill="E6E6E6"/>
          </w:tcPr>
          <w:p w14:paraId="49C03DEF"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19.1 m</w:t>
            </w:r>
          </w:p>
        </w:tc>
        <w:tc>
          <w:tcPr>
            <w:tcW w:w="1241" w:type="dxa"/>
            <w:tcBorders>
              <w:left w:val="thinThickSmallGap" w:sz="24" w:space="0" w:color="auto"/>
            </w:tcBorders>
            <w:shd w:val="clear" w:color="auto" w:fill="E6E6E6"/>
          </w:tcPr>
          <w:p w14:paraId="49C03DF0"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58 m</w:t>
            </w:r>
          </w:p>
        </w:tc>
        <w:tc>
          <w:tcPr>
            <w:tcW w:w="1207" w:type="dxa"/>
            <w:shd w:val="clear" w:color="auto" w:fill="E6E6E6"/>
          </w:tcPr>
          <w:p w14:paraId="49C03DF1"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55.2 m</w:t>
            </w:r>
          </w:p>
        </w:tc>
        <w:tc>
          <w:tcPr>
            <w:tcW w:w="0" w:type="auto"/>
            <w:shd w:val="clear" w:color="auto" w:fill="E6E6E6"/>
          </w:tcPr>
          <w:p w14:paraId="49C03DF2" w14:textId="77777777" w:rsidR="00F01E63" w:rsidRPr="000002B8" w:rsidRDefault="00F01E63" w:rsidP="00F01E63">
            <w:pPr>
              <w:spacing w:after="0" w:line="240" w:lineRule="auto"/>
              <w:jc w:val="center"/>
              <w:rPr>
                <w:rFonts w:ascii="Arial" w:hAnsi="Arial" w:cs="Arial"/>
                <w:noProof/>
                <w:sz w:val="18"/>
                <w:szCs w:val="18"/>
                <w:lang w:val="af-ZA"/>
              </w:rPr>
            </w:pPr>
            <w:r w:rsidRPr="000002B8">
              <w:rPr>
                <w:rFonts w:ascii="Arial" w:hAnsi="Arial" w:cs="Arial"/>
                <w:noProof/>
                <w:sz w:val="18"/>
                <w:szCs w:val="18"/>
                <w:lang w:val="af-ZA"/>
              </w:rPr>
              <w:t>55.1 m</w:t>
            </w:r>
          </w:p>
        </w:tc>
      </w:tr>
      <w:tr w:rsidR="000002B8" w:rsidRPr="000002B8" w14:paraId="49C03DFD" w14:textId="77777777" w:rsidTr="000002B8">
        <w:trPr>
          <w:trHeight w:val="214"/>
        </w:trPr>
        <w:tc>
          <w:tcPr>
            <w:tcW w:w="2027" w:type="dxa"/>
          </w:tcPr>
          <w:p w14:paraId="49C03DF4" w14:textId="77777777" w:rsidR="00F01E63" w:rsidRPr="000002B8" w:rsidRDefault="00F01E63" w:rsidP="00370B06">
            <w:pPr>
              <w:spacing w:after="0" w:line="240" w:lineRule="auto"/>
              <w:rPr>
                <w:rFonts w:ascii="Arial" w:hAnsi="Arial" w:cs="Arial"/>
                <w:b/>
                <w:noProof/>
                <w:sz w:val="18"/>
                <w:szCs w:val="18"/>
                <w:lang w:val="af-ZA"/>
              </w:rPr>
            </w:pPr>
            <w:r w:rsidRPr="000002B8">
              <w:rPr>
                <w:rFonts w:ascii="Arial" w:hAnsi="Arial" w:cs="Arial"/>
                <w:b/>
                <w:noProof/>
                <w:sz w:val="18"/>
                <w:szCs w:val="18"/>
                <w:lang w:val="af-ZA"/>
              </w:rPr>
              <w:t>Tota</w:t>
            </w:r>
            <w:r w:rsidR="000002B8">
              <w:rPr>
                <w:rFonts w:ascii="Arial" w:hAnsi="Arial" w:cs="Arial"/>
                <w:b/>
                <w:noProof/>
                <w:sz w:val="18"/>
                <w:szCs w:val="18"/>
                <w:lang w:val="af-ZA"/>
              </w:rPr>
              <w:t>a</w:t>
            </w:r>
            <w:r w:rsidRPr="000002B8">
              <w:rPr>
                <w:rFonts w:ascii="Arial" w:hAnsi="Arial" w:cs="Arial"/>
                <w:b/>
                <w:noProof/>
                <w:sz w:val="18"/>
                <w:szCs w:val="18"/>
                <w:lang w:val="af-ZA"/>
              </w:rPr>
              <w:t>l</w:t>
            </w:r>
          </w:p>
        </w:tc>
        <w:tc>
          <w:tcPr>
            <w:tcW w:w="0" w:type="auto"/>
            <w:shd w:val="clear" w:color="auto" w:fill="CCCCCC"/>
          </w:tcPr>
          <w:p w14:paraId="49C03DF5"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99.3 m</w:t>
            </w:r>
          </w:p>
        </w:tc>
        <w:tc>
          <w:tcPr>
            <w:tcW w:w="0" w:type="auto"/>
            <w:tcBorders>
              <w:right w:val="thinThickSmallGap" w:sz="24" w:space="0" w:color="auto"/>
            </w:tcBorders>
            <w:shd w:val="clear" w:color="auto" w:fill="CCCCCC"/>
          </w:tcPr>
          <w:p w14:paraId="49C03DF6"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115.7m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9C03DF7"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125.5m</w:t>
            </w:r>
          </w:p>
        </w:tc>
        <w:tc>
          <w:tcPr>
            <w:tcW w:w="0" w:type="auto"/>
            <w:tcBorders>
              <w:left w:val="thinThickSmallGap" w:sz="24" w:space="0" w:color="auto"/>
              <w:right w:val="thinThickSmallGap" w:sz="24" w:space="0" w:color="auto"/>
            </w:tcBorders>
            <w:shd w:val="clear" w:color="auto" w:fill="E6E6E6"/>
          </w:tcPr>
          <w:p w14:paraId="49C03DF8"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99.2 m</w:t>
            </w:r>
          </w:p>
        </w:tc>
        <w:tc>
          <w:tcPr>
            <w:tcW w:w="0" w:type="auto"/>
            <w:tcBorders>
              <w:left w:val="thinThickSmallGap" w:sz="24" w:space="0" w:color="auto"/>
              <w:right w:val="thinThickSmallGap" w:sz="24" w:space="0" w:color="auto"/>
            </w:tcBorders>
            <w:shd w:val="clear" w:color="auto" w:fill="E6E6E6"/>
          </w:tcPr>
          <w:p w14:paraId="49C03DF9"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103.7 m</w:t>
            </w:r>
          </w:p>
        </w:tc>
        <w:tc>
          <w:tcPr>
            <w:tcW w:w="1241" w:type="dxa"/>
            <w:tcBorders>
              <w:left w:val="thinThickSmallGap" w:sz="24" w:space="0" w:color="auto"/>
            </w:tcBorders>
            <w:shd w:val="clear" w:color="auto" w:fill="E6E6E6"/>
          </w:tcPr>
          <w:p w14:paraId="49C03DFA"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163 m</w:t>
            </w:r>
          </w:p>
        </w:tc>
        <w:tc>
          <w:tcPr>
            <w:tcW w:w="1207" w:type="dxa"/>
            <w:shd w:val="clear" w:color="auto" w:fill="E6E6E6"/>
          </w:tcPr>
          <w:p w14:paraId="49C03DFB"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157.3 m</w:t>
            </w:r>
          </w:p>
        </w:tc>
        <w:tc>
          <w:tcPr>
            <w:tcW w:w="0" w:type="auto"/>
            <w:shd w:val="clear" w:color="auto" w:fill="E6E6E6"/>
          </w:tcPr>
          <w:p w14:paraId="49C03DFC" w14:textId="77777777" w:rsidR="00F01E63" w:rsidRPr="000002B8" w:rsidRDefault="00F01E63" w:rsidP="00F01E63">
            <w:pPr>
              <w:spacing w:after="0" w:line="240" w:lineRule="auto"/>
              <w:jc w:val="center"/>
              <w:rPr>
                <w:rFonts w:ascii="Arial" w:hAnsi="Arial" w:cs="Arial"/>
                <w:b/>
                <w:noProof/>
                <w:sz w:val="18"/>
                <w:szCs w:val="18"/>
                <w:lang w:val="af-ZA"/>
              </w:rPr>
            </w:pPr>
            <w:r w:rsidRPr="000002B8">
              <w:rPr>
                <w:rFonts w:ascii="Arial" w:hAnsi="Arial" w:cs="Arial"/>
                <w:b/>
                <w:noProof/>
                <w:sz w:val="18"/>
                <w:szCs w:val="18"/>
                <w:lang w:val="af-ZA"/>
              </w:rPr>
              <w:t>150 m</w:t>
            </w:r>
          </w:p>
        </w:tc>
      </w:tr>
    </w:tbl>
    <w:p w14:paraId="49C03DFE"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3"/>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3E07" w14:textId="77777777" w:rsidR="00025A91" w:rsidRDefault="00025A91" w:rsidP="00595E08">
      <w:pPr>
        <w:spacing w:after="0" w:line="240" w:lineRule="auto"/>
      </w:pPr>
      <w:r>
        <w:separator/>
      </w:r>
    </w:p>
  </w:endnote>
  <w:endnote w:type="continuationSeparator" w:id="0">
    <w:p w14:paraId="49C03E08" w14:textId="77777777" w:rsidR="00025A91" w:rsidRDefault="00025A9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3E09" w14:textId="77777777" w:rsidR="00CB440B" w:rsidRPr="00AD79A4" w:rsidRDefault="00CB440B"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49C03E0A" w14:textId="77777777" w:rsidR="00CB440B" w:rsidRDefault="00CB440B">
    <w:pPr>
      <w:pStyle w:val="Footer"/>
    </w:pPr>
  </w:p>
  <w:p w14:paraId="49C03E0B"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03E05" w14:textId="77777777" w:rsidR="00025A91" w:rsidRDefault="00025A91" w:rsidP="00595E08">
      <w:pPr>
        <w:spacing w:after="0" w:line="240" w:lineRule="auto"/>
      </w:pPr>
      <w:r>
        <w:separator/>
      </w:r>
    </w:p>
  </w:footnote>
  <w:footnote w:type="continuationSeparator" w:id="0">
    <w:p w14:paraId="49C03E06" w14:textId="77777777" w:rsidR="00025A91" w:rsidRDefault="00025A91"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002B8"/>
    <w:rsid w:val="00011B15"/>
    <w:rsid w:val="00025A91"/>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056B7"/>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81510"/>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2546F"/>
    <w:rsid w:val="00325D4E"/>
    <w:rsid w:val="00326222"/>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86CC4"/>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E4D"/>
    <w:rsid w:val="0043300C"/>
    <w:rsid w:val="00435D42"/>
    <w:rsid w:val="00441A88"/>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73F2"/>
    <w:rsid w:val="004D0D9F"/>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46CD"/>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B40F8"/>
    <w:rsid w:val="009C0212"/>
    <w:rsid w:val="009C3C69"/>
    <w:rsid w:val="009D0040"/>
    <w:rsid w:val="009D238D"/>
    <w:rsid w:val="009D33DC"/>
    <w:rsid w:val="009D709A"/>
    <w:rsid w:val="009D7FAF"/>
    <w:rsid w:val="009E4483"/>
    <w:rsid w:val="009E5750"/>
    <w:rsid w:val="009F0F82"/>
    <w:rsid w:val="009F1D46"/>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C4294"/>
    <w:rsid w:val="00CD1722"/>
    <w:rsid w:val="00CE0436"/>
    <w:rsid w:val="00CE5103"/>
    <w:rsid w:val="00CE71FD"/>
    <w:rsid w:val="00CF5E26"/>
    <w:rsid w:val="00CF758C"/>
    <w:rsid w:val="00D00ED9"/>
    <w:rsid w:val="00D0558A"/>
    <w:rsid w:val="00D12D4B"/>
    <w:rsid w:val="00D14A22"/>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43E7"/>
    <w:rsid w:val="00E84CDC"/>
    <w:rsid w:val="00E87661"/>
    <w:rsid w:val="00EA09AE"/>
    <w:rsid w:val="00EA49B2"/>
    <w:rsid w:val="00EA49C3"/>
    <w:rsid w:val="00EA50F1"/>
    <w:rsid w:val="00EA7106"/>
    <w:rsid w:val="00EA717C"/>
    <w:rsid w:val="00EB1977"/>
    <w:rsid w:val="00EB343C"/>
    <w:rsid w:val="00EB4A7B"/>
    <w:rsid w:val="00EC1B9D"/>
    <w:rsid w:val="00EC5A93"/>
    <w:rsid w:val="00EC600D"/>
    <w:rsid w:val="00EC6F95"/>
    <w:rsid w:val="00ED209B"/>
    <w:rsid w:val="00EE00D6"/>
    <w:rsid w:val="00EE395A"/>
    <w:rsid w:val="00EF1109"/>
    <w:rsid w:val="00EF40E1"/>
    <w:rsid w:val="00EF692A"/>
    <w:rsid w:val="00F00E30"/>
    <w:rsid w:val="00F01E63"/>
    <w:rsid w:val="00F03251"/>
    <w:rsid w:val="00F0771D"/>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3913"/>
    <w:rsid w:val="00F75E83"/>
    <w:rsid w:val="00F83F1A"/>
    <w:rsid w:val="00F867C4"/>
    <w:rsid w:val="00F90D6E"/>
    <w:rsid w:val="00F915E8"/>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29FB"/>
    <w:rsid w:val="00FD5F83"/>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03D9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801148725">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21736842">
      <w:bodyDiv w:val="1"/>
      <w:marLeft w:val="0"/>
      <w:marRight w:val="0"/>
      <w:marTop w:val="0"/>
      <w:marBottom w:val="0"/>
      <w:divBdr>
        <w:top w:val="none" w:sz="0" w:space="0" w:color="auto"/>
        <w:left w:val="none" w:sz="0" w:space="0" w:color="auto"/>
        <w:bottom w:val="none" w:sz="0" w:space="0" w:color="auto"/>
        <w:right w:val="none" w:sz="0" w:space="0" w:color="auto"/>
      </w:divBdr>
    </w:div>
    <w:div w:id="20474898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2542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omien@citrusacademy.org.z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5FFEF9EEDF4D83B40E356BF90C61" ma:contentTypeVersion="14" ma:contentTypeDescription="Create a new document." ma:contentTypeScope="" ma:versionID="0d11d97b56555f3118e9231f30f11346">
  <xsd:schema xmlns:xsd="http://www.w3.org/2001/XMLSchema" xmlns:xs="http://www.w3.org/2001/XMLSchema" xmlns:p="http://schemas.microsoft.com/office/2006/metadata/properties" xmlns:ns3="bed02584-0023-4e6d-af29-36a07f3fe9db" xmlns:ns4="9e72e92a-f194-4331-b9f1-7cae432e6c51" targetNamespace="http://schemas.microsoft.com/office/2006/metadata/properties" ma:root="true" ma:fieldsID="372b9486d81cfa820ae521d8ce115dfc" ns3:_="" ns4:_="">
    <xsd:import namespace="bed02584-0023-4e6d-af29-36a07f3fe9db"/>
    <xsd:import namespace="9e72e92a-f194-4331-b9f1-7cae432e6c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02584-0023-4e6d-af29-36a07f3fe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72e92a-f194-4331-b9f1-7cae432e6c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BFC4A-E3CF-4F5A-8F5D-D45C9D82A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02584-0023-4e6d-af29-36a07f3fe9db"/>
    <ds:schemaRef ds:uri="9e72e92a-f194-4331-b9f1-7cae432e6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3F463-7A5E-4A7D-BD87-77EDCD3A0D1E}">
  <ds:schemaRefs>
    <ds:schemaRef ds:uri="http://schemas.microsoft.com/sharepoint/v3/contenttype/forms"/>
  </ds:schemaRefs>
</ds:datastoreItem>
</file>

<file path=customXml/itemProps3.xml><?xml version="1.0" encoding="utf-8"?>
<ds:datastoreItem xmlns:ds="http://schemas.openxmlformats.org/officeDocument/2006/customXml" ds:itemID="{981DE941-D144-4843-A22E-1A34F53EDA50}">
  <ds:schemaRefs>
    <ds:schemaRef ds:uri="http://www.w3.org/XML/1998/namespace"/>
    <ds:schemaRef ds:uri="http://purl.org/dc/terms/"/>
    <ds:schemaRef ds:uri="9e72e92a-f194-4331-b9f1-7cae432e6c51"/>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ed02584-0023-4e6d-af29-36a07f3fe9d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Elma Carstens</cp:lastModifiedBy>
  <cp:revision>3</cp:revision>
  <cp:lastPrinted>2021-08-03T10:04:00Z</cp:lastPrinted>
  <dcterms:created xsi:type="dcterms:W3CDTF">2021-09-01T11:06:00Z</dcterms:created>
  <dcterms:modified xsi:type="dcterms:W3CDTF">2021-09-01T11:08:00Z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0x010100051C5FFEF9EEDF4D83B40E356BF90C61</vt:lpwstr>
  </property>
</Properties>
</file>