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FC1D" w14:textId="078D42CA" w:rsidR="005859D8" w:rsidRPr="008654A3" w:rsidRDefault="005859D8" w:rsidP="005859D8">
      <w:pPr>
        <w:spacing w:after="0" w:line="240" w:lineRule="auto"/>
        <w:ind w:right="113"/>
        <w:rPr>
          <w:rFonts w:asciiTheme="minorHAnsi" w:hAnsiTheme="minorHAnsi" w:cstheme="minorHAnsi"/>
          <w:b/>
          <w:i/>
          <w:sz w:val="24"/>
          <w:szCs w:val="24"/>
        </w:rPr>
      </w:pPr>
      <w:bookmarkStart w:id="0" w:name="_GoBack"/>
      <w:bookmarkEnd w:id="0"/>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4CFDAB54" wp14:editId="3AA2A4DC">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BB5">
        <w:rPr>
          <w:rFonts w:asciiTheme="minorHAnsi" w:hAnsiTheme="minorHAnsi" w:cstheme="minorHAnsi"/>
          <w:b/>
          <w:i/>
          <w:sz w:val="24"/>
          <w:szCs w:val="24"/>
        </w:rPr>
        <w:t xml:space="preserve">UIT DIE PEN VAN DIE </w:t>
      </w:r>
      <w:r w:rsidRPr="008654A3">
        <w:rPr>
          <w:rFonts w:asciiTheme="minorHAnsi" w:hAnsiTheme="minorHAnsi" w:cstheme="minorHAnsi"/>
          <w:b/>
          <w:i/>
          <w:sz w:val="24"/>
          <w:szCs w:val="24"/>
        </w:rPr>
        <w:t>CEO (</w:t>
      </w:r>
      <w:r w:rsidR="00804A8F">
        <w:rPr>
          <w:rFonts w:asciiTheme="minorHAnsi" w:hAnsiTheme="minorHAnsi" w:cstheme="minorHAnsi"/>
          <w:b/>
          <w:i/>
          <w:sz w:val="24"/>
          <w:szCs w:val="24"/>
        </w:rPr>
        <w:t>36</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0FEAA773" w14:textId="5D8E8BE0"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w:t>
      </w:r>
      <w:r w:rsidR="000F7BB5">
        <w:rPr>
          <w:rFonts w:asciiTheme="minorHAnsi" w:hAnsiTheme="minorHAnsi" w:cstheme="minorHAnsi"/>
          <w:b/>
          <w:color w:val="FF0000"/>
          <w:sz w:val="24"/>
          <w:szCs w:val="24"/>
        </w:rPr>
        <w:t xml:space="preserve">Volg my op </w:t>
      </w:r>
      <w:r w:rsidRPr="008654A3">
        <w:rPr>
          <w:rFonts w:asciiTheme="minorHAnsi" w:hAnsiTheme="minorHAnsi" w:cstheme="minorHAnsi"/>
          <w:b/>
          <w:color w:val="FF0000"/>
          <w:sz w:val="24"/>
          <w:szCs w:val="24"/>
        </w:rPr>
        <w:t>Twitter justchad_cga)</w:t>
      </w:r>
    </w:p>
    <w:p w14:paraId="3826A21F" w14:textId="77777777" w:rsidR="00361403" w:rsidRPr="008654A3" w:rsidRDefault="00804A8F" w:rsidP="00A751D8">
      <w:pPr>
        <w:rPr>
          <w:rFonts w:asciiTheme="minorHAnsi" w:hAnsiTheme="minorHAnsi" w:cstheme="minorHAnsi"/>
          <w:i/>
          <w:sz w:val="24"/>
          <w:szCs w:val="24"/>
        </w:rPr>
      </w:pPr>
      <w:r>
        <w:rPr>
          <w:rFonts w:asciiTheme="minorHAnsi" w:hAnsiTheme="minorHAnsi" w:cstheme="minorHAnsi"/>
          <w:i/>
          <w:sz w:val="24"/>
          <w:szCs w:val="24"/>
        </w:rPr>
        <w:t>Justin Chadwick 24</w:t>
      </w:r>
      <w:r w:rsidR="00ED5FDE">
        <w:rPr>
          <w:rFonts w:asciiTheme="minorHAnsi" w:hAnsiTheme="minorHAnsi" w:cstheme="minorHAnsi"/>
          <w:i/>
          <w:sz w:val="24"/>
          <w:szCs w:val="24"/>
        </w:rPr>
        <w:t xml:space="preserve"> September</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473" w:type="dxa"/>
        <w:tblCellSpacing w:w="0" w:type="dxa"/>
        <w:tblLayout w:type="fixed"/>
        <w:tblCellMar>
          <w:top w:w="15" w:type="dxa"/>
          <w:bottom w:w="15" w:type="dxa"/>
        </w:tblCellMar>
        <w:tblLook w:val="04A0" w:firstRow="1" w:lastRow="0" w:firstColumn="1" w:lastColumn="0" w:noHBand="0" w:noVBand="1"/>
      </w:tblPr>
      <w:tblGrid>
        <w:gridCol w:w="10473"/>
      </w:tblGrid>
      <w:tr w:rsidR="00361403" w:rsidRPr="00603FFA" w14:paraId="0266156F" w14:textId="77777777" w:rsidTr="007A40AA">
        <w:trPr>
          <w:trHeight w:val="115"/>
          <w:tblCellSpacing w:w="0" w:type="dxa"/>
        </w:trPr>
        <w:tc>
          <w:tcPr>
            <w:tcW w:w="10473" w:type="dxa"/>
            <w:vAlign w:val="center"/>
          </w:tcPr>
          <w:p w14:paraId="3D2653B5" w14:textId="77777777" w:rsidR="007B53EE" w:rsidRPr="00EB1977" w:rsidRDefault="00743489" w:rsidP="00317A68">
            <w:pPr>
              <w:pStyle w:val="Heading1"/>
              <w:shd w:val="clear" w:color="auto" w:fill="FFFFFF"/>
              <w:spacing w:before="0" w:beforeAutospacing="0" w:after="295" w:afterAutospacing="0"/>
              <w:textAlignment w:val="baseline"/>
              <w:rPr>
                <w:rFonts w:asciiTheme="minorHAnsi" w:hAnsiTheme="minorHAnsi" w:cstheme="minorHAnsi"/>
                <w:i/>
                <w:color w:val="22313F"/>
                <w:sz w:val="24"/>
                <w:szCs w:val="24"/>
              </w:rPr>
            </w:pPr>
            <w:r>
              <w:rPr>
                <w:rFonts w:asciiTheme="minorHAnsi" w:hAnsiTheme="minorHAnsi" w:cstheme="minorHAnsi"/>
                <w:i/>
                <w:color w:val="0F1419"/>
                <w:sz w:val="24"/>
                <w:szCs w:val="24"/>
                <w:shd w:val="clear" w:color="auto" w:fill="FFFFFF"/>
              </w:rPr>
              <w:t>“</w:t>
            </w:r>
            <w:r w:rsidR="00701E16">
              <w:rPr>
                <w:rFonts w:asciiTheme="minorHAnsi" w:hAnsiTheme="minorHAnsi" w:cstheme="minorHAnsi"/>
                <w:i/>
                <w:color w:val="0F1419"/>
                <w:sz w:val="24"/>
                <w:szCs w:val="24"/>
                <w:shd w:val="clear" w:color="auto" w:fill="FFFFFF"/>
              </w:rPr>
              <w:t xml:space="preserve">I saw that leaders placed too much emphasis on what some call high level strategy, on intellectualizing and philosophising, And not enough on implementation. People would agree on a project or initiative, and then nothing would come of it”. Lawrence </w:t>
            </w:r>
            <w:proofErr w:type="spellStart"/>
            <w:r w:rsidR="00701E16">
              <w:rPr>
                <w:rFonts w:asciiTheme="minorHAnsi" w:hAnsiTheme="minorHAnsi" w:cstheme="minorHAnsi"/>
                <w:i/>
                <w:color w:val="0F1419"/>
                <w:sz w:val="24"/>
                <w:szCs w:val="24"/>
                <w:shd w:val="clear" w:color="auto" w:fill="FFFFFF"/>
              </w:rPr>
              <w:t>Bossidy</w:t>
            </w:r>
            <w:proofErr w:type="spellEnd"/>
            <w:r w:rsidR="00701E16">
              <w:rPr>
                <w:rFonts w:asciiTheme="minorHAnsi" w:hAnsiTheme="minorHAnsi" w:cstheme="minorHAnsi"/>
                <w:i/>
                <w:color w:val="0F1419"/>
                <w:sz w:val="24"/>
                <w:szCs w:val="24"/>
                <w:shd w:val="clear" w:color="auto" w:fill="FFFFFF"/>
              </w:rPr>
              <w:t xml:space="preserve">. </w:t>
            </w:r>
          </w:p>
        </w:tc>
      </w:tr>
    </w:tbl>
    <w:p w14:paraId="23FC7C90" w14:textId="69E2B7D3" w:rsidR="004C789B" w:rsidRPr="004C789B" w:rsidRDefault="004C789B" w:rsidP="004C789B">
      <w:pPr>
        <w:spacing w:after="0" w:line="240" w:lineRule="auto"/>
        <w:jc w:val="both"/>
        <w:rPr>
          <w:rFonts w:asciiTheme="minorHAnsi" w:eastAsiaTheme="minorHAnsi" w:hAnsiTheme="minorHAnsi"/>
          <w:b/>
          <w:noProof/>
          <w:color w:val="7030A0"/>
          <w:u w:val="single"/>
          <w:lang w:val="af-ZA"/>
        </w:rPr>
      </w:pPr>
      <w:bookmarkStart w:id="1" w:name="_Hlk83614967"/>
      <w:r w:rsidRPr="004C789B">
        <w:rPr>
          <w:b/>
          <w:noProof/>
          <w:color w:val="7030A0"/>
          <w:u w:val="single"/>
          <w:lang w:val="af-ZA"/>
        </w:rPr>
        <w:t>IS TRANSNET DIE GROOTSTE BEDREIGING VIR DIE [SITRUS] VRUGTE</w:t>
      </w:r>
      <w:r w:rsidR="002847BC">
        <w:rPr>
          <w:b/>
          <w:noProof/>
          <w:color w:val="7030A0"/>
          <w:u w:val="single"/>
          <w:lang w:val="af-ZA"/>
        </w:rPr>
        <w:t>-</w:t>
      </w:r>
      <w:r w:rsidRPr="004C789B">
        <w:rPr>
          <w:b/>
          <w:noProof/>
          <w:color w:val="7030A0"/>
          <w:u w:val="single"/>
          <w:lang w:val="af-ZA"/>
        </w:rPr>
        <w:t>UITVOER BEDRYF (MITCHELL BROOKE)</w:t>
      </w:r>
    </w:p>
    <w:p w14:paraId="28436566" w14:textId="2DE06576" w:rsidR="004C789B" w:rsidRPr="004C789B" w:rsidRDefault="004C789B" w:rsidP="004C789B">
      <w:pPr>
        <w:spacing w:after="0" w:line="240" w:lineRule="auto"/>
        <w:jc w:val="both"/>
        <w:rPr>
          <w:noProof/>
          <w:lang w:val="af-ZA"/>
        </w:rPr>
      </w:pPr>
      <w:r w:rsidRPr="004C789B">
        <w:rPr>
          <w:noProof/>
          <w:lang w:val="af-ZA"/>
        </w:rPr>
        <w:t xml:space="preserve">Ons verstaan ​​dat daar operasionele kwessies </w:t>
      </w:r>
      <w:r>
        <w:rPr>
          <w:noProof/>
          <w:lang w:val="af-ZA"/>
        </w:rPr>
        <w:t xml:space="preserve">binne </w:t>
      </w:r>
      <w:r w:rsidRPr="004C789B">
        <w:rPr>
          <w:noProof/>
          <w:lang w:val="af-ZA"/>
        </w:rPr>
        <w:t xml:space="preserve">die Transnet-groep heers, maar die afgelope week het ons besef dat die situasie erger is as wat aanvanklik gedink is. Transnet het die afgelope paar jaar vinnig agteruitgegaan. Die bedrywighede by die hawe-owerheid en terminale-afdeling het so erg agteruit gegaan dat ons nou groot vertragings sien van skepe wat regoor </w:t>
      </w:r>
      <w:r w:rsidR="002847BC">
        <w:rPr>
          <w:noProof/>
          <w:lang w:val="af-ZA"/>
        </w:rPr>
        <w:t>by</w:t>
      </w:r>
      <w:r w:rsidRPr="004C789B">
        <w:rPr>
          <w:noProof/>
          <w:lang w:val="af-ZA"/>
        </w:rPr>
        <w:t xml:space="preserve"> Suid -Afrikaanse hawens aandoen. Ondanks die ontwrigtings van die Covid-pandemie in 2020, die onlangse plundering van KZN en die kuberaanval op Transnet se IT-stelsels in Julie 2021, strek die huidige kwessies veel verder. Ons weet nou dat Transnet 'n onderwerp van massa-korrupsie is weens staatskaping. R Miljoene is by Transnet verduister, waarheen</w:t>
      </w:r>
      <w:r w:rsidR="002847BC">
        <w:rPr>
          <w:noProof/>
          <w:lang w:val="af-ZA"/>
        </w:rPr>
        <w:t>,</w:t>
      </w:r>
      <w:r w:rsidRPr="004C789B">
        <w:rPr>
          <w:noProof/>
          <w:lang w:val="af-ZA"/>
        </w:rPr>
        <w:t xml:space="preserve"> sal ons hopelik uitvind. Transnet het toegegee dat hulle bankrot is en nie genoeg kapitaal (of toegang tot kapitaal) het om </w:t>
      </w:r>
      <w:r w:rsidR="002847BC">
        <w:rPr>
          <w:noProof/>
          <w:lang w:val="af-ZA"/>
        </w:rPr>
        <w:t xml:space="preserve">in </w:t>
      </w:r>
      <w:r w:rsidRPr="004C789B">
        <w:rPr>
          <w:noProof/>
          <w:lang w:val="af-ZA"/>
        </w:rPr>
        <w:t xml:space="preserve">die onderneming te </w:t>
      </w:r>
      <w:r w:rsidR="002847BC">
        <w:rPr>
          <w:noProof/>
          <w:lang w:val="af-ZA"/>
        </w:rPr>
        <w:t>bel</w:t>
      </w:r>
      <w:r w:rsidR="002847BC">
        <w:rPr>
          <w:rFonts w:cs="Calibri"/>
          <w:noProof/>
          <w:lang w:val="af-ZA"/>
        </w:rPr>
        <w:t>ê</w:t>
      </w:r>
      <w:r w:rsidR="002847BC">
        <w:rPr>
          <w:noProof/>
          <w:lang w:val="af-ZA"/>
        </w:rPr>
        <w:t xml:space="preserve"> </w:t>
      </w:r>
      <w:r w:rsidRPr="004C789B">
        <w:rPr>
          <w:noProof/>
          <w:lang w:val="af-ZA"/>
        </w:rPr>
        <w:t>om sy bedrywighede te onderhou nie. Gedurende die tydperk van staatskaping</w:t>
      </w:r>
      <w:r w:rsidR="002847BC">
        <w:rPr>
          <w:noProof/>
          <w:lang w:val="af-ZA"/>
        </w:rPr>
        <w:t xml:space="preserve">, </w:t>
      </w:r>
      <w:r w:rsidR="0035750C">
        <w:rPr>
          <w:noProof/>
          <w:lang w:val="af-ZA"/>
        </w:rPr>
        <w:t xml:space="preserve">is </w:t>
      </w:r>
      <w:r w:rsidRPr="004C789B">
        <w:rPr>
          <w:noProof/>
          <w:lang w:val="af-ZA"/>
        </w:rPr>
        <w:t xml:space="preserve">kapitaal </w:t>
      </w:r>
      <w:r w:rsidR="0035750C">
        <w:rPr>
          <w:noProof/>
          <w:lang w:val="af-ZA"/>
        </w:rPr>
        <w:t xml:space="preserve">wat </w:t>
      </w:r>
      <w:r w:rsidRPr="004C789B">
        <w:rPr>
          <w:noProof/>
          <w:lang w:val="af-ZA"/>
        </w:rPr>
        <w:t xml:space="preserve">toegewys </w:t>
      </w:r>
      <w:r w:rsidR="0035750C">
        <w:rPr>
          <w:noProof/>
          <w:lang w:val="af-ZA"/>
        </w:rPr>
        <w:t xml:space="preserve">moes </w:t>
      </w:r>
      <w:r w:rsidRPr="004C789B">
        <w:rPr>
          <w:noProof/>
          <w:lang w:val="af-ZA"/>
        </w:rPr>
        <w:t>word om items aan te skaf of te vervang, soos sleepbote, loodsbote, helikopters, skip-tot-</w:t>
      </w:r>
      <w:r w:rsidR="002847BC">
        <w:rPr>
          <w:noProof/>
          <w:lang w:val="af-ZA"/>
        </w:rPr>
        <w:t>kaai</w:t>
      </w:r>
      <w:r w:rsidRPr="004C789B">
        <w:rPr>
          <w:noProof/>
          <w:lang w:val="af-ZA"/>
        </w:rPr>
        <w:t>-hyskrane, mobiele hawe-</w:t>
      </w:r>
      <w:r w:rsidR="002847BC">
        <w:rPr>
          <w:noProof/>
          <w:lang w:val="af-ZA"/>
        </w:rPr>
        <w:t>hyskrane</w:t>
      </w:r>
      <w:r w:rsidRPr="004C789B">
        <w:rPr>
          <w:noProof/>
          <w:lang w:val="af-ZA"/>
        </w:rPr>
        <w:t xml:space="preserve">, </w:t>
      </w:r>
      <w:r w:rsidR="002847BC">
        <w:rPr>
          <w:noProof/>
          <w:lang w:val="af-ZA"/>
        </w:rPr>
        <w:t>“</w:t>
      </w:r>
      <w:r w:rsidR="002847BC">
        <w:rPr>
          <w:iCs/>
          <w:color w:val="000000"/>
          <w:lang w:eastAsia="en-GB"/>
        </w:rPr>
        <w:t>straddle carriers, rubber tyre gantry cranes, reach stackers and hauliers”,</w:t>
      </w:r>
      <w:r w:rsidRPr="004C789B">
        <w:rPr>
          <w:noProof/>
          <w:lang w:val="af-ZA"/>
        </w:rPr>
        <w:t xml:space="preserve"> </w:t>
      </w:r>
      <w:r w:rsidR="0035750C">
        <w:rPr>
          <w:noProof/>
          <w:lang w:val="af-ZA"/>
        </w:rPr>
        <w:t>nie toegewys nie</w:t>
      </w:r>
      <w:r w:rsidRPr="004C789B">
        <w:rPr>
          <w:noProof/>
          <w:lang w:val="af-ZA"/>
        </w:rPr>
        <w:t xml:space="preserve">. Onderhoud en opknapping van die huidige vloot masjinerie en toerusting in die hawens is meestal geïgnoreer. Ons vind dus </w:t>
      </w:r>
      <w:r w:rsidR="000D6466">
        <w:rPr>
          <w:noProof/>
          <w:lang w:val="af-ZA"/>
        </w:rPr>
        <w:t xml:space="preserve">dat </w:t>
      </w:r>
      <w:r w:rsidRPr="004C789B">
        <w:rPr>
          <w:noProof/>
          <w:lang w:val="af-ZA"/>
        </w:rPr>
        <w:t xml:space="preserve">die masjinerie en toerusting wat beskikbaar is om die hawens behoorlik te diens, nie daar is nie. Wat daar is, is meestal verby </w:t>
      </w:r>
      <w:r w:rsidR="000D6466">
        <w:rPr>
          <w:noProof/>
          <w:lang w:val="af-ZA"/>
        </w:rPr>
        <w:t xml:space="preserve">hul </w:t>
      </w:r>
      <w:r w:rsidRPr="004C789B">
        <w:rPr>
          <w:noProof/>
          <w:lang w:val="af-ZA"/>
        </w:rPr>
        <w:t xml:space="preserve">lewensduur en breek voortdurend. Die situasie by die Suid-Afrikaanse hawens is so erg dat skepe dae of weke neem voordat hulle by hawens aandoen, en in sommige gevalle maande </w:t>
      </w:r>
      <w:r w:rsidR="000D6466">
        <w:rPr>
          <w:noProof/>
          <w:lang w:val="af-ZA"/>
        </w:rPr>
        <w:t xml:space="preserve">langs </w:t>
      </w:r>
      <w:r w:rsidRPr="004C789B">
        <w:rPr>
          <w:noProof/>
          <w:lang w:val="af-ZA"/>
        </w:rPr>
        <w:t>die kus is voordat hulle uiteindelik van</w:t>
      </w:r>
      <w:r w:rsidR="000D6466">
        <w:rPr>
          <w:noProof/>
          <w:lang w:val="af-ZA"/>
        </w:rPr>
        <w:t>af</w:t>
      </w:r>
      <w:r w:rsidRPr="004C789B">
        <w:rPr>
          <w:noProof/>
          <w:lang w:val="af-ZA"/>
        </w:rPr>
        <w:t xml:space="preserve"> Suid-Afrika vertrek nadat hulle die volledige hawe-rotasie voltooi het. Dit het daartoe gelei dat</w:t>
      </w:r>
      <w:r>
        <w:rPr>
          <w:noProof/>
          <w:lang w:val="af-ZA"/>
        </w:rPr>
        <w:t xml:space="preserve"> verskepingslyne </w:t>
      </w:r>
      <w:r w:rsidRPr="004C789B">
        <w:rPr>
          <w:noProof/>
          <w:lang w:val="af-ZA"/>
        </w:rPr>
        <w:t>dienste uit sommige van die hawens</w:t>
      </w:r>
      <w:r>
        <w:rPr>
          <w:noProof/>
          <w:lang w:val="af-ZA"/>
        </w:rPr>
        <w:t xml:space="preserve"> onttrek </w:t>
      </w:r>
      <w:r w:rsidRPr="004C789B">
        <w:rPr>
          <w:noProof/>
          <w:lang w:val="af-ZA"/>
        </w:rPr>
        <w:t xml:space="preserve">het en in baie gevalle weggelaat het om </w:t>
      </w:r>
      <w:r>
        <w:rPr>
          <w:noProof/>
          <w:lang w:val="af-ZA"/>
        </w:rPr>
        <w:t xml:space="preserve">by </w:t>
      </w:r>
      <w:r w:rsidRPr="004C789B">
        <w:rPr>
          <w:noProof/>
          <w:lang w:val="af-ZA"/>
        </w:rPr>
        <w:t>hawens aan te doen weens die erns van die vertragings wat skepe ondervind. Hierdie situasie het die afgelope paar maande tot massiewe bottelnekke en opeenhoping by die hawe</w:t>
      </w:r>
      <w:r w:rsidR="000D6466">
        <w:rPr>
          <w:noProof/>
          <w:lang w:val="af-ZA"/>
        </w:rPr>
        <w:t>ns</w:t>
      </w:r>
      <w:r w:rsidRPr="004C789B">
        <w:rPr>
          <w:noProof/>
          <w:lang w:val="af-ZA"/>
        </w:rPr>
        <w:t xml:space="preserve"> se koelkamers</w:t>
      </w:r>
      <w:r w:rsidR="000D6466">
        <w:rPr>
          <w:noProof/>
          <w:lang w:val="af-ZA"/>
        </w:rPr>
        <w:t xml:space="preserve"> gelei</w:t>
      </w:r>
      <w:r w:rsidRPr="004C789B">
        <w:rPr>
          <w:noProof/>
          <w:lang w:val="af-ZA"/>
        </w:rPr>
        <w:t xml:space="preserve">. Groot hoeveelhede vrugte het lank gewag voordat dit uiteindelik verskeep is. 'n Ander probleem wat die </w:t>
      </w:r>
      <w:r w:rsidR="000D6466">
        <w:rPr>
          <w:noProof/>
          <w:lang w:val="af-ZA"/>
        </w:rPr>
        <w:t>verskepings</w:t>
      </w:r>
      <w:r w:rsidRPr="004C789B">
        <w:rPr>
          <w:noProof/>
          <w:lang w:val="af-ZA"/>
        </w:rPr>
        <w:t xml:space="preserve">vertragings veroorsaak het, was die beperking van verskepingslyne om betyds leë houers in te bring om te verseker dat daar genoeg voorraad is om die vrugte uit te voer. Die beskikbaarheid van leë houers was </w:t>
      </w:r>
      <w:r w:rsidR="000D6466" w:rsidRPr="004C789B">
        <w:rPr>
          <w:noProof/>
          <w:lang w:val="af-ZA"/>
        </w:rPr>
        <w:t xml:space="preserve">die afgelope uitvoerseisoen </w:t>
      </w:r>
      <w:r w:rsidRPr="004C789B">
        <w:rPr>
          <w:noProof/>
          <w:lang w:val="af-ZA"/>
        </w:rPr>
        <w:t>'n enorme stryd.</w:t>
      </w:r>
    </w:p>
    <w:p w14:paraId="6458C804" w14:textId="433AD410" w:rsidR="004D15CA" w:rsidRPr="004D15CA" w:rsidRDefault="004D15CA" w:rsidP="004D15CA">
      <w:pPr>
        <w:spacing w:line="240" w:lineRule="auto"/>
        <w:jc w:val="both"/>
        <w:rPr>
          <w:rFonts w:asciiTheme="minorHAnsi" w:eastAsiaTheme="minorHAnsi" w:hAnsiTheme="minorHAnsi" w:cstheme="minorBidi"/>
          <w:noProof/>
          <w:lang w:val="af-ZA"/>
        </w:rPr>
      </w:pPr>
      <w:bookmarkStart w:id="2" w:name="_Hlk83615427"/>
      <w:bookmarkEnd w:id="1"/>
      <w:r w:rsidRPr="004D15CA">
        <w:rPr>
          <w:rFonts w:asciiTheme="minorHAnsi" w:eastAsiaTheme="minorHAnsi" w:hAnsiTheme="minorHAnsi" w:cstheme="minorBidi"/>
          <w:noProof/>
          <w:lang w:val="af-ZA"/>
        </w:rPr>
        <w:t>Transnet se Uitvoerende</w:t>
      </w:r>
      <w:r w:rsidR="003D7D74">
        <w:rPr>
          <w:rFonts w:asciiTheme="minorHAnsi" w:eastAsiaTheme="minorHAnsi" w:hAnsiTheme="minorHAnsi" w:cstheme="minorBidi"/>
          <w:noProof/>
          <w:lang w:val="af-ZA"/>
        </w:rPr>
        <w:t xml:space="preserve"> Beamptes </w:t>
      </w:r>
      <w:r w:rsidRPr="004D15CA">
        <w:rPr>
          <w:rFonts w:asciiTheme="minorHAnsi" w:eastAsiaTheme="minorHAnsi" w:hAnsiTheme="minorHAnsi" w:cstheme="minorBidi"/>
          <w:noProof/>
          <w:lang w:val="af-ZA"/>
        </w:rPr>
        <w:t xml:space="preserve">het die afgelope week 'n vergadering met 'n paar van die belangrikste sektorverenigings gereël om die huidige omstandighede te bespreek. Afgesien van senior bestuur van Transnet, was die sitrus produsente (CGA), die tafeldruifbedryf (SATGI), </w:t>
      </w:r>
      <w:r w:rsidRPr="004D15CA">
        <w:rPr>
          <w:iCs/>
          <w:noProof/>
          <w:color w:val="000000"/>
          <w:lang w:val="af-ZA" w:eastAsia="en-GB"/>
        </w:rPr>
        <w:t xml:space="preserve">Agriculture Business Chamber (AGBIZ), Association of Freight Forwarders (SAAFF), Association of Ship Agents and Owners (SAASOA), Automobile Association </w:t>
      </w:r>
      <w:r>
        <w:rPr>
          <w:iCs/>
          <w:noProof/>
          <w:color w:val="000000"/>
          <w:lang w:val="af-ZA" w:eastAsia="en-GB"/>
        </w:rPr>
        <w:t xml:space="preserve">en assosiate </w:t>
      </w:r>
      <w:r w:rsidRPr="004D15CA">
        <w:rPr>
          <w:iCs/>
          <w:noProof/>
          <w:color w:val="000000"/>
          <w:lang w:val="af-ZA" w:eastAsia="en-GB"/>
        </w:rPr>
        <w:t xml:space="preserve"> (NAAMSA), SAPPI, Toyota </w:t>
      </w:r>
      <w:r w:rsidRPr="004D15CA">
        <w:rPr>
          <w:rFonts w:asciiTheme="minorHAnsi" w:eastAsiaTheme="minorHAnsi" w:hAnsiTheme="minorHAnsi" w:cstheme="minorBidi"/>
          <w:noProof/>
          <w:lang w:val="af-ZA"/>
        </w:rPr>
        <w:t xml:space="preserve">en vele meer ook teenwoordig. Die onderliggende boodskap is dat die swak toestand van Transnet se bedrywighede die Suid-Afrikaanse landbou en vervaardigingsbedrywe ernstig in gevaar stel en 'n groot bedreiging vir die plaaslike ekonomie inhou. Ondernemings het Rmiljoene verloor en </w:t>
      </w:r>
      <w:r w:rsidR="007D2924">
        <w:rPr>
          <w:rFonts w:asciiTheme="minorHAnsi" w:eastAsiaTheme="minorHAnsi" w:hAnsiTheme="minorHAnsi" w:cstheme="minorBidi"/>
          <w:noProof/>
          <w:lang w:val="af-ZA"/>
        </w:rPr>
        <w:t xml:space="preserve">verloor </w:t>
      </w:r>
      <w:r w:rsidRPr="004D15CA">
        <w:rPr>
          <w:rFonts w:asciiTheme="minorHAnsi" w:eastAsiaTheme="minorHAnsi" w:hAnsiTheme="minorHAnsi" w:cstheme="minorBidi"/>
          <w:noProof/>
          <w:lang w:val="af-ZA"/>
        </w:rPr>
        <w:t xml:space="preserve">steeds, aangesien vervaardigings- en produksiefabrieke moes stop weens die agterstand in die voorsiening van komponente. Nieteenstaande die verliese wat die vrugte-uitvoerbedryf in die gesig staar </w:t>
      </w:r>
      <w:r w:rsidR="007D2924">
        <w:rPr>
          <w:rFonts w:asciiTheme="minorHAnsi" w:eastAsiaTheme="minorHAnsi" w:hAnsiTheme="minorHAnsi" w:cstheme="minorBidi"/>
          <w:noProof/>
          <w:lang w:val="af-ZA"/>
        </w:rPr>
        <w:t xml:space="preserve">weens </w:t>
      </w:r>
      <w:r w:rsidRPr="004D15CA">
        <w:rPr>
          <w:rFonts w:asciiTheme="minorHAnsi" w:eastAsiaTheme="minorHAnsi" w:hAnsiTheme="minorHAnsi" w:cstheme="minorBidi"/>
          <w:noProof/>
          <w:lang w:val="af-ZA"/>
        </w:rPr>
        <w:t xml:space="preserve">die bykomende koste van logistiek en kwaliteit wat in die gedrang kom weens hoë “dwell” tye. Transnet sal binne 'n week weer vergader om volledig te reageer oor watter stappe gedoen sal word om die situasie waarin Suid -Afrika </w:t>
      </w:r>
      <w:r w:rsidR="007D2924">
        <w:rPr>
          <w:rFonts w:asciiTheme="minorHAnsi" w:eastAsiaTheme="minorHAnsi" w:hAnsiTheme="minorHAnsi" w:cstheme="minorBidi"/>
          <w:noProof/>
          <w:lang w:val="af-ZA"/>
        </w:rPr>
        <w:t>verkeer</w:t>
      </w:r>
      <w:r w:rsidRPr="004D15CA">
        <w:rPr>
          <w:rFonts w:asciiTheme="minorHAnsi" w:eastAsiaTheme="minorHAnsi" w:hAnsiTheme="minorHAnsi" w:cstheme="minorBidi"/>
          <w:noProof/>
          <w:lang w:val="af-ZA"/>
        </w:rPr>
        <w:t>, te verander.</w:t>
      </w:r>
    </w:p>
    <w:bookmarkEnd w:id="2"/>
    <w:p w14:paraId="73A7311B" w14:textId="2F15C3D5" w:rsidR="00DA1945" w:rsidRPr="00526DCD" w:rsidRDefault="00BE0E15" w:rsidP="00057D3E">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GEPAK EN VERSKEEP</w:t>
      </w:r>
      <w:r w:rsidR="00845165" w:rsidRPr="00A95E4E">
        <w:rPr>
          <w:rFonts w:asciiTheme="minorHAnsi" w:eastAsia="Times New Roman" w:hAnsiTheme="minorHAnsi" w:cstheme="minorHAnsi"/>
          <w:lang w:val="en-US"/>
        </w:rPr>
        <w:t xml:space="preserve"> </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6"/>
        <w:gridCol w:w="817"/>
        <w:gridCol w:w="817"/>
        <w:gridCol w:w="817"/>
        <w:gridCol w:w="977"/>
        <w:gridCol w:w="977"/>
        <w:gridCol w:w="1511"/>
        <w:gridCol w:w="1517"/>
        <w:gridCol w:w="997"/>
      </w:tblGrid>
      <w:tr w:rsidR="00BE0E15" w:rsidRPr="00BE0E15" w14:paraId="5D8F0709" w14:textId="77777777" w:rsidTr="002B568C">
        <w:trPr>
          <w:trHeight w:val="401"/>
        </w:trPr>
        <w:tc>
          <w:tcPr>
            <w:tcW w:w="2027" w:type="dxa"/>
          </w:tcPr>
          <w:p w14:paraId="7013CD18" w14:textId="6174549F" w:rsidR="00FE6DD8" w:rsidRPr="00BE0E15" w:rsidRDefault="00FE6DD8" w:rsidP="002B568C">
            <w:pPr>
              <w:spacing w:after="0" w:line="240" w:lineRule="auto"/>
              <w:rPr>
                <w:rFonts w:ascii="Arial" w:hAnsi="Arial" w:cs="Arial"/>
                <w:noProof/>
                <w:sz w:val="18"/>
                <w:szCs w:val="18"/>
                <w:lang w:val="af-ZA"/>
              </w:rPr>
            </w:pPr>
            <w:r w:rsidRPr="00BE0E15">
              <w:rPr>
                <w:rFonts w:ascii="Arial" w:hAnsi="Arial" w:cs="Arial"/>
                <w:noProof/>
                <w:sz w:val="18"/>
                <w:szCs w:val="18"/>
                <w:lang w:val="af-ZA"/>
              </w:rPr>
              <w:t>E</w:t>
            </w:r>
            <w:r w:rsidR="00BE0E15">
              <w:rPr>
                <w:rFonts w:ascii="Arial" w:hAnsi="Arial" w:cs="Arial"/>
                <w:noProof/>
                <w:sz w:val="18"/>
                <w:szCs w:val="18"/>
                <w:lang w:val="af-ZA"/>
              </w:rPr>
              <w:t xml:space="preserve">inde van </w:t>
            </w:r>
            <w:r w:rsidRPr="00BE0E15">
              <w:rPr>
                <w:rFonts w:ascii="Arial" w:hAnsi="Arial" w:cs="Arial"/>
                <w:noProof/>
                <w:sz w:val="18"/>
                <w:szCs w:val="18"/>
                <w:lang w:val="af-ZA"/>
              </w:rPr>
              <w:t>Week 35</w:t>
            </w:r>
          </w:p>
          <w:p w14:paraId="42B00E53" w14:textId="562805AA" w:rsidR="00FE6DD8" w:rsidRPr="00BE0E15" w:rsidRDefault="00FE6DD8" w:rsidP="002B568C">
            <w:pPr>
              <w:spacing w:after="0" w:line="240" w:lineRule="auto"/>
              <w:rPr>
                <w:rFonts w:ascii="Arial" w:hAnsi="Arial" w:cs="Arial"/>
                <w:noProof/>
                <w:sz w:val="18"/>
                <w:szCs w:val="18"/>
                <w:lang w:val="af-ZA"/>
              </w:rPr>
            </w:pPr>
            <w:r w:rsidRPr="00BE0E15">
              <w:rPr>
                <w:rFonts w:ascii="Arial" w:hAnsi="Arial" w:cs="Arial"/>
                <w:noProof/>
                <w:sz w:val="18"/>
                <w:szCs w:val="18"/>
                <w:lang w:val="af-ZA"/>
              </w:rPr>
              <w:t>M</w:t>
            </w:r>
            <w:r w:rsidR="00BE0E15">
              <w:rPr>
                <w:rFonts w:ascii="Arial" w:hAnsi="Arial" w:cs="Arial"/>
                <w:noProof/>
                <w:sz w:val="18"/>
                <w:szCs w:val="18"/>
                <w:lang w:val="af-ZA"/>
              </w:rPr>
              <w:t xml:space="preserve">iljoen </w:t>
            </w:r>
            <w:r w:rsidRPr="00BE0E15">
              <w:rPr>
                <w:rFonts w:ascii="Arial" w:hAnsi="Arial" w:cs="Arial"/>
                <w:noProof/>
                <w:sz w:val="18"/>
                <w:szCs w:val="18"/>
                <w:lang w:val="af-ZA"/>
              </w:rPr>
              <w:t xml:space="preserve">15 Kg </w:t>
            </w:r>
            <w:r w:rsidR="00BE0E15">
              <w:rPr>
                <w:rFonts w:ascii="Arial" w:hAnsi="Arial" w:cs="Arial"/>
                <w:noProof/>
                <w:sz w:val="18"/>
                <w:szCs w:val="18"/>
                <w:lang w:val="af-ZA"/>
              </w:rPr>
              <w:t>Kartonne</w:t>
            </w:r>
          </w:p>
        </w:tc>
        <w:tc>
          <w:tcPr>
            <w:tcW w:w="0" w:type="auto"/>
            <w:shd w:val="clear" w:color="auto" w:fill="CCCCCC"/>
          </w:tcPr>
          <w:p w14:paraId="772262B0" w14:textId="57C102D7"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right w:val="thinThickSmallGap" w:sz="24" w:space="0" w:color="auto"/>
            </w:tcBorders>
            <w:shd w:val="clear" w:color="auto" w:fill="CCCCCC"/>
          </w:tcPr>
          <w:p w14:paraId="7D30E049" w14:textId="7A0DCF64"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57195584" w14:textId="07FFC3F9"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14:paraId="01F292AE" w14:textId="203715D8"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thinThickSmallGap" w:sz="24" w:space="0" w:color="auto"/>
              <w:left w:val="thinThickSmallGap" w:sz="24" w:space="0" w:color="auto"/>
              <w:right w:val="thinThickSmallGap" w:sz="24" w:space="0" w:color="auto"/>
            </w:tcBorders>
            <w:shd w:val="clear" w:color="auto" w:fill="E6E6E6"/>
          </w:tcPr>
          <w:p w14:paraId="51F1DC00" w14:textId="40DD3DD8"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left w:val="thinThickSmallGap" w:sz="24" w:space="0" w:color="auto"/>
            </w:tcBorders>
            <w:shd w:val="clear" w:color="auto" w:fill="E6E6E6"/>
          </w:tcPr>
          <w:p w14:paraId="4691CE15" w14:textId="6D02F79D"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0" w:type="auto"/>
            <w:shd w:val="clear" w:color="auto" w:fill="E6E6E6"/>
          </w:tcPr>
          <w:p w14:paraId="117595F5" w14:textId="0E823482" w:rsidR="00FE6DD8" w:rsidRPr="00BE0E15" w:rsidRDefault="00BE0E15"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14:paraId="67068389" w14:textId="56A42A1F" w:rsidR="00FE6DD8" w:rsidRPr="00BE0E15" w:rsidRDefault="00FE6DD8" w:rsidP="002B568C">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Fin</w:t>
            </w:r>
            <w:r w:rsidR="00BE0E15">
              <w:rPr>
                <w:rFonts w:ascii="Arial" w:hAnsi="Arial" w:cs="Arial"/>
                <w:noProof/>
                <w:sz w:val="18"/>
                <w:szCs w:val="18"/>
                <w:lang w:val="af-ZA"/>
              </w:rPr>
              <w:t>a</w:t>
            </w:r>
            <w:r w:rsidRPr="00BE0E15">
              <w:rPr>
                <w:rFonts w:ascii="Arial" w:hAnsi="Arial" w:cs="Arial"/>
                <w:noProof/>
                <w:sz w:val="18"/>
                <w:szCs w:val="18"/>
                <w:lang w:val="af-ZA"/>
              </w:rPr>
              <w:t xml:space="preserve">al </w:t>
            </w:r>
            <w:r w:rsidR="00BE0E15">
              <w:rPr>
                <w:rFonts w:ascii="Arial" w:hAnsi="Arial" w:cs="Arial"/>
                <w:noProof/>
                <w:sz w:val="18"/>
                <w:szCs w:val="18"/>
                <w:lang w:val="af-ZA"/>
              </w:rPr>
              <w:t>Gepak</w:t>
            </w:r>
          </w:p>
          <w:p w14:paraId="7FF10D0F" w14:textId="77777777" w:rsidR="00FE6DD8" w:rsidRPr="00BE0E15" w:rsidRDefault="00FE6DD8" w:rsidP="002B568C">
            <w:pPr>
              <w:spacing w:after="0" w:line="240" w:lineRule="auto"/>
              <w:jc w:val="right"/>
              <w:rPr>
                <w:rFonts w:ascii="Arial" w:hAnsi="Arial" w:cs="Arial"/>
                <w:noProof/>
                <w:sz w:val="18"/>
                <w:szCs w:val="18"/>
                <w:lang w:val="af-ZA"/>
              </w:rPr>
            </w:pPr>
          </w:p>
        </w:tc>
      </w:tr>
      <w:tr w:rsidR="00BE0E15" w:rsidRPr="00BE0E15" w14:paraId="00D459FE" w14:textId="77777777" w:rsidTr="002B568C">
        <w:trPr>
          <w:trHeight w:val="200"/>
        </w:trPr>
        <w:tc>
          <w:tcPr>
            <w:tcW w:w="2027" w:type="dxa"/>
          </w:tcPr>
          <w:p w14:paraId="530DD795" w14:textId="766C5DBC" w:rsidR="00FE6DD8" w:rsidRPr="00BE0E15" w:rsidRDefault="00BE0E15" w:rsidP="002B568C">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FE6DD8" w:rsidRPr="00BE0E15">
              <w:rPr>
                <w:rFonts w:ascii="Arial" w:hAnsi="Arial" w:cs="Arial"/>
                <w:b/>
                <w:noProof/>
                <w:sz w:val="12"/>
                <w:szCs w:val="12"/>
                <w:lang w:val="af-ZA"/>
              </w:rPr>
              <w:t>: PPECB/AGRIHUB</w:t>
            </w:r>
          </w:p>
        </w:tc>
        <w:tc>
          <w:tcPr>
            <w:tcW w:w="0" w:type="auto"/>
            <w:shd w:val="clear" w:color="auto" w:fill="CCCCCC"/>
          </w:tcPr>
          <w:p w14:paraId="55145DDF"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2019</w:t>
            </w:r>
          </w:p>
        </w:tc>
        <w:tc>
          <w:tcPr>
            <w:tcW w:w="0" w:type="auto"/>
            <w:tcBorders>
              <w:right w:val="thinThickSmallGap" w:sz="24" w:space="0" w:color="auto"/>
            </w:tcBorders>
            <w:shd w:val="clear" w:color="auto" w:fill="CCCCCC"/>
          </w:tcPr>
          <w:p w14:paraId="09621FB0"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14665717"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2021</w:t>
            </w:r>
          </w:p>
        </w:tc>
        <w:tc>
          <w:tcPr>
            <w:tcW w:w="0" w:type="auto"/>
            <w:tcBorders>
              <w:left w:val="thinThickSmallGap" w:sz="24" w:space="0" w:color="auto"/>
              <w:right w:val="thinThickSmallGap" w:sz="24" w:space="0" w:color="auto"/>
            </w:tcBorders>
            <w:shd w:val="clear" w:color="auto" w:fill="E6E6E6"/>
          </w:tcPr>
          <w:p w14:paraId="3527D104"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2020</w:t>
            </w:r>
          </w:p>
        </w:tc>
        <w:tc>
          <w:tcPr>
            <w:tcW w:w="0" w:type="auto"/>
            <w:tcBorders>
              <w:left w:val="thinThickSmallGap" w:sz="24" w:space="0" w:color="auto"/>
              <w:right w:val="thinThickSmallGap" w:sz="24" w:space="0" w:color="auto"/>
            </w:tcBorders>
            <w:shd w:val="clear" w:color="auto" w:fill="E6E6E6"/>
          </w:tcPr>
          <w:p w14:paraId="538A611E"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2021</w:t>
            </w:r>
          </w:p>
        </w:tc>
        <w:tc>
          <w:tcPr>
            <w:tcW w:w="0" w:type="auto"/>
            <w:tcBorders>
              <w:left w:val="thinThickSmallGap" w:sz="24" w:space="0" w:color="auto"/>
            </w:tcBorders>
            <w:shd w:val="clear" w:color="auto" w:fill="E6E6E6"/>
          </w:tcPr>
          <w:p w14:paraId="7EBC8D7E"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2021</w:t>
            </w:r>
          </w:p>
        </w:tc>
        <w:tc>
          <w:tcPr>
            <w:tcW w:w="0" w:type="auto"/>
            <w:shd w:val="clear" w:color="auto" w:fill="E6E6E6"/>
          </w:tcPr>
          <w:p w14:paraId="228D138F"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2021</w:t>
            </w:r>
          </w:p>
        </w:tc>
        <w:tc>
          <w:tcPr>
            <w:tcW w:w="0" w:type="auto"/>
            <w:shd w:val="clear" w:color="auto" w:fill="E6E6E6"/>
          </w:tcPr>
          <w:p w14:paraId="1934274C" w14:textId="77777777" w:rsidR="00FE6DD8" w:rsidRPr="00BE0E15" w:rsidRDefault="00FE6DD8" w:rsidP="002B568C">
            <w:pPr>
              <w:spacing w:after="0" w:line="240" w:lineRule="auto"/>
              <w:jc w:val="center"/>
              <w:rPr>
                <w:rFonts w:ascii="Arial" w:hAnsi="Arial" w:cs="Arial"/>
                <w:b/>
                <w:noProof/>
                <w:sz w:val="18"/>
                <w:szCs w:val="18"/>
                <w:lang w:val="af-ZA"/>
              </w:rPr>
            </w:pPr>
            <w:r w:rsidRPr="00BE0E15">
              <w:rPr>
                <w:rFonts w:ascii="Arial" w:hAnsi="Arial" w:cs="Arial"/>
                <w:b/>
                <w:noProof/>
                <w:sz w:val="18"/>
                <w:szCs w:val="18"/>
                <w:lang w:val="af-ZA"/>
              </w:rPr>
              <w:t>2020</w:t>
            </w:r>
          </w:p>
        </w:tc>
      </w:tr>
      <w:tr w:rsidR="00BE0E15" w:rsidRPr="00BE0E15" w14:paraId="142DB7E0" w14:textId="77777777" w:rsidTr="002B568C">
        <w:trPr>
          <w:trHeight w:val="214"/>
        </w:trPr>
        <w:tc>
          <w:tcPr>
            <w:tcW w:w="2027" w:type="dxa"/>
          </w:tcPr>
          <w:p w14:paraId="6D8D0E68" w14:textId="2042C457" w:rsidR="001E253D" w:rsidRPr="00BE0E15" w:rsidRDefault="00BE0E15" w:rsidP="001E253D">
            <w:pPr>
              <w:spacing w:after="0" w:line="240" w:lineRule="auto"/>
              <w:rPr>
                <w:rFonts w:ascii="Arial" w:hAnsi="Arial" w:cs="Arial"/>
                <w:noProof/>
                <w:sz w:val="18"/>
                <w:szCs w:val="18"/>
                <w:lang w:val="af-ZA"/>
              </w:rPr>
            </w:pPr>
            <w:r>
              <w:rPr>
                <w:rFonts w:ascii="Arial" w:hAnsi="Arial" w:cs="Arial"/>
                <w:noProof/>
                <w:sz w:val="18"/>
                <w:szCs w:val="18"/>
                <w:lang w:val="af-ZA"/>
              </w:rPr>
              <w:t>Pomelo’s</w:t>
            </w:r>
            <w:r w:rsidR="001E253D" w:rsidRPr="00BE0E15">
              <w:rPr>
                <w:rFonts w:ascii="Arial" w:hAnsi="Arial" w:cs="Arial"/>
                <w:noProof/>
                <w:sz w:val="18"/>
                <w:szCs w:val="18"/>
                <w:lang w:val="af-ZA"/>
              </w:rPr>
              <w:t xml:space="preserve"> (17kg)</w:t>
            </w:r>
          </w:p>
        </w:tc>
        <w:tc>
          <w:tcPr>
            <w:tcW w:w="0" w:type="auto"/>
            <w:shd w:val="clear" w:color="auto" w:fill="CCCCCC"/>
          </w:tcPr>
          <w:p w14:paraId="576EA145" w14:textId="77777777" w:rsidR="001E253D" w:rsidRPr="00BE0E15" w:rsidRDefault="001E253D" w:rsidP="001E253D">
            <w:pPr>
              <w:spacing w:after="0" w:line="240" w:lineRule="auto"/>
              <w:jc w:val="right"/>
              <w:rPr>
                <w:rFonts w:ascii="Arial" w:hAnsi="Arial" w:cs="Arial"/>
                <w:noProof/>
                <w:sz w:val="18"/>
                <w:szCs w:val="18"/>
                <w:lang w:val="af-ZA"/>
              </w:rPr>
            </w:pPr>
          </w:p>
        </w:tc>
        <w:tc>
          <w:tcPr>
            <w:tcW w:w="0" w:type="auto"/>
            <w:tcBorders>
              <w:right w:val="thinThickSmallGap" w:sz="24" w:space="0" w:color="auto"/>
            </w:tcBorders>
            <w:shd w:val="clear" w:color="auto" w:fill="CCCCCC"/>
          </w:tcPr>
          <w:p w14:paraId="4A2DB240" w14:textId="77777777" w:rsidR="001E253D" w:rsidRPr="00BE0E15" w:rsidRDefault="001E253D" w:rsidP="001E253D">
            <w:pPr>
              <w:spacing w:after="0" w:line="240" w:lineRule="auto"/>
              <w:jc w:val="right"/>
              <w:rPr>
                <w:rFonts w:ascii="Arial" w:hAnsi="Arial" w:cs="Arial"/>
                <w:noProof/>
                <w:sz w:val="18"/>
                <w:szCs w:val="18"/>
                <w:lang w:val="af-ZA"/>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561C2773"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15.4 m</w:t>
            </w:r>
          </w:p>
        </w:tc>
        <w:tc>
          <w:tcPr>
            <w:tcW w:w="0" w:type="auto"/>
            <w:tcBorders>
              <w:left w:val="thinThickSmallGap" w:sz="24" w:space="0" w:color="auto"/>
              <w:right w:val="thinThickSmallGap" w:sz="24" w:space="0" w:color="auto"/>
            </w:tcBorders>
            <w:shd w:val="clear" w:color="auto" w:fill="E6E6E6"/>
          </w:tcPr>
          <w:p w14:paraId="11225DB1" w14:textId="77777777" w:rsidR="001E253D" w:rsidRPr="00BE0E15" w:rsidRDefault="001E253D" w:rsidP="001E253D">
            <w:pPr>
              <w:spacing w:after="0" w:line="240" w:lineRule="auto"/>
              <w:jc w:val="right"/>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14:paraId="6E710CE4"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14.2 m</w:t>
            </w:r>
          </w:p>
        </w:tc>
        <w:tc>
          <w:tcPr>
            <w:tcW w:w="0" w:type="auto"/>
            <w:tcBorders>
              <w:left w:val="thinThickSmallGap" w:sz="24" w:space="0" w:color="auto"/>
            </w:tcBorders>
            <w:shd w:val="clear" w:color="auto" w:fill="E6E6E6"/>
          </w:tcPr>
          <w:p w14:paraId="02086C83" w14:textId="77777777" w:rsidR="001E253D" w:rsidRPr="00BE0E15" w:rsidRDefault="001E253D" w:rsidP="001E253D">
            <w:pPr>
              <w:spacing w:after="0" w:line="240" w:lineRule="auto"/>
              <w:jc w:val="right"/>
              <w:rPr>
                <w:rFonts w:ascii="Arial" w:hAnsi="Arial" w:cs="Arial"/>
                <w:noProof/>
                <w:sz w:val="18"/>
                <w:szCs w:val="18"/>
                <w:lang w:val="af-ZA"/>
              </w:rPr>
            </w:pPr>
          </w:p>
        </w:tc>
        <w:tc>
          <w:tcPr>
            <w:tcW w:w="0" w:type="auto"/>
            <w:shd w:val="clear" w:color="auto" w:fill="E6E6E6"/>
          </w:tcPr>
          <w:p w14:paraId="18377D70" w14:textId="77777777" w:rsidR="001E253D" w:rsidRPr="00BE0E15" w:rsidRDefault="001E253D" w:rsidP="001E253D">
            <w:pPr>
              <w:spacing w:after="0" w:line="240" w:lineRule="auto"/>
              <w:jc w:val="right"/>
              <w:rPr>
                <w:rFonts w:ascii="Arial" w:hAnsi="Arial" w:cs="Arial"/>
                <w:noProof/>
                <w:sz w:val="18"/>
                <w:szCs w:val="18"/>
                <w:lang w:val="af-ZA"/>
              </w:rPr>
            </w:pPr>
          </w:p>
        </w:tc>
        <w:tc>
          <w:tcPr>
            <w:tcW w:w="0" w:type="auto"/>
            <w:shd w:val="clear" w:color="auto" w:fill="E6E6E6"/>
          </w:tcPr>
          <w:p w14:paraId="23D3ECBC" w14:textId="77777777" w:rsidR="001E253D" w:rsidRPr="00BE0E15" w:rsidRDefault="001E253D" w:rsidP="001E253D">
            <w:pPr>
              <w:spacing w:after="0" w:line="240" w:lineRule="auto"/>
              <w:jc w:val="center"/>
              <w:rPr>
                <w:rFonts w:ascii="Arial" w:hAnsi="Arial" w:cs="Arial"/>
                <w:noProof/>
                <w:sz w:val="18"/>
                <w:szCs w:val="18"/>
                <w:lang w:val="af-ZA"/>
              </w:rPr>
            </w:pPr>
          </w:p>
        </w:tc>
      </w:tr>
      <w:tr w:rsidR="00BE0E15" w:rsidRPr="00BE0E15" w14:paraId="5D1142A7" w14:textId="77777777" w:rsidTr="002B568C">
        <w:trPr>
          <w:trHeight w:val="214"/>
        </w:trPr>
        <w:tc>
          <w:tcPr>
            <w:tcW w:w="2027" w:type="dxa"/>
          </w:tcPr>
          <w:p w14:paraId="38F3BC1B" w14:textId="12943CCC" w:rsidR="001E253D" w:rsidRPr="00BE0E15" w:rsidRDefault="00BE0E15" w:rsidP="001E253D">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0" w:type="auto"/>
            <w:shd w:val="clear" w:color="auto" w:fill="CCCCCC"/>
          </w:tcPr>
          <w:p w14:paraId="79842655"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16.8 m</w:t>
            </w:r>
          </w:p>
        </w:tc>
        <w:tc>
          <w:tcPr>
            <w:tcW w:w="0" w:type="auto"/>
            <w:tcBorders>
              <w:right w:val="thinThickSmallGap" w:sz="24" w:space="0" w:color="auto"/>
            </w:tcBorders>
            <w:shd w:val="clear" w:color="auto" w:fill="CCCCCC"/>
          </w:tcPr>
          <w:p w14:paraId="5DBF7281"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14.9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1498A0CC"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17.5 m</w:t>
            </w:r>
          </w:p>
        </w:tc>
        <w:tc>
          <w:tcPr>
            <w:tcW w:w="0" w:type="auto"/>
            <w:tcBorders>
              <w:left w:val="thinThickSmallGap" w:sz="24" w:space="0" w:color="auto"/>
              <w:right w:val="thinThickSmallGap" w:sz="24" w:space="0" w:color="auto"/>
            </w:tcBorders>
            <w:shd w:val="clear" w:color="auto" w:fill="E6E6E6"/>
          </w:tcPr>
          <w:p w14:paraId="3E5D7518"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13.8 m</w:t>
            </w:r>
          </w:p>
        </w:tc>
        <w:tc>
          <w:tcPr>
            <w:tcW w:w="0" w:type="auto"/>
            <w:tcBorders>
              <w:left w:val="thinThickSmallGap" w:sz="24" w:space="0" w:color="auto"/>
              <w:right w:val="thinThickSmallGap" w:sz="24" w:space="0" w:color="auto"/>
            </w:tcBorders>
            <w:shd w:val="clear" w:color="auto" w:fill="E6E6E6"/>
          </w:tcPr>
          <w:p w14:paraId="22620265"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16.1 m</w:t>
            </w:r>
          </w:p>
        </w:tc>
        <w:tc>
          <w:tcPr>
            <w:tcW w:w="0" w:type="auto"/>
            <w:tcBorders>
              <w:left w:val="thinThickSmallGap" w:sz="24" w:space="0" w:color="auto"/>
            </w:tcBorders>
            <w:shd w:val="clear" w:color="auto" w:fill="E6E6E6"/>
          </w:tcPr>
          <w:p w14:paraId="2502AD04"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18.0 m</w:t>
            </w:r>
          </w:p>
        </w:tc>
        <w:tc>
          <w:tcPr>
            <w:tcW w:w="0" w:type="auto"/>
            <w:shd w:val="clear" w:color="auto" w:fill="E6E6E6"/>
          </w:tcPr>
          <w:p w14:paraId="72B44180"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17.6 m</w:t>
            </w:r>
          </w:p>
        </w:tc>
        <w:tc>
          <w:tcPr>
            <w:tcW w:w="0" w:type="auto"/>
            <w:shd w:val="clear" w:color="auto" w:fill="E6E6E6"/>
          </w:tcPr>
          <w:p w14:paraId="0841BD8B"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15.5 m</w:t>
            </w:r>
          </w:p>
        </w:tc>
      </w:tr>
      <w:tr w:rsidR="00BE0E15" w:rsidRPr="00BE0E15" w14:paraId="5B6A7656" w14:textId="77777777" w:rsidTr="002B568C">
        <w:trPr>
          <w:trHeight w:val="200"/>
        </w:trPr>
        <w:tc>
          <w:tcPr>
            <w:tcW w:w="2027" w:type="dxa"/>
          </w:tcPr>
          <w:p w14:paraId="7A36F39B" w14:textId="67B811C0" w:rsidR="001E253D" w:rsidRPr="00BE0E15" w:rsidRDefault="001E253D" w:rsidP="001E253D">
            <w:pPr>
              <w:spacing w:after="0" w:line="240" w:lineRule="auto"/>
              <w:rPr>
                <w:rFonts w:ascii="Arial" w:hAnsi="Arial" w:cs="Arial"/>
                <w:noProof/>
                <w:sz w:val="18"/>
                <w:szCs w:val="18"/>
                <w:lang w:val="af-ZA"/>
              </w:rPr>
            </w:pPr>
            <w:r w:rsidRPr="00BE0E15">
              <w:rPr>
                <w:rFonts w:ascii="Arial" w:hAnsi="Arial" w:cs="Arial"/>
                <w:noProof/>
                <w:sz w:val="18"/>
                <w:szCs w:val="18"/>
                <w:lang w:val="af-ZA"/>
              </w:rPr>
              <w:t>S</w:t>
            </w:r>
            <w:r w:rsidR="00BE0E15">
              <w:rPr>
                <w:rFonts w:ascii="Arial" w:hAnsi="Arial" w:cs="Arial"/>
                <w:noProof/>
                <w:sz w:val="18"/>
                <w:szCs w:val="18"/>
                <w:lang w:val="af-ZA"/>
              </w:rPr>
              <w:t>agte Sitrus</w:t>
            </w:r>
          </w:p>
        </w:tc>
        <w:tc>
          <w:tcPr>
            <w:tcW w:w="0" w:type="auto"/>
            <w:shd w:val="clear" w:color="auto" w:fill="CCCCCC"/>
          </w:tcPr>
          <w:p w14:paraId="292C7393"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18.0 m</w:t>
            </w:r>
          </w:p>
        </w:tc>
        <w:tc>
          <w:tcPr>
            <w:tcW w:w="0" w:type="auto"/>
            <w:tcBorders>
              <w:right w:val="thinThickSmallGap" w:sz="24" w:space="0" w:color="auto"/>
            </w:tcBorders>
            <w:shd w:val="clear" w:color="auto" w:fill="CCCCCC"/>
          </w:tcPr>
          <w:p w14:paraId="295AA865"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23.1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15FAE3F1"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30.0 m</w:t>
            </w:r>
          </w:p>
        </w:tc>
        <w:tc>
          <w:tcPr>
            <w:tcW w:w="0" w:type="auto"/>
            <w:tcBorders>
              <w:left w:val="thinThickSmallGap" w:sz="24" w:space="0" w:color="auto"/>
              <w:right w:val="thinThickSmallGap" w:sz="24" w:space="0" w:color="auto"/>
            </w:tcBorders>
            <w:shd w:val="clear" w:color="auto" w:fill="E6E6E6"/>
          </w:tcPr>
          <w:p w14:paraId="55073F55"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22.0 m</w:t>
            </w:r>
          </w:p>
        </w:tc>
        <w:tc>
          <w:tcPr>
            <w:tcW w:w="0" w:type="auto"/>
            <w:tcBorders>
              <w:left w:val="thinThickSmallGap" w:sz="24" w:space="0" w:color="auto"/>
              <w:right w:val="thinThickSmallGap" w:sz="24" w:space="0" w:color="auto"/>
            </w:tcBorders>
            <w:shd w:val="clear" w:color="auto" w:fill="E6E6E6"/>
          </w:tcPr>
          <w:p w14:paraId="12159538"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27.2 m</w:t>
            </w:r>
          </w:p>
        </w:tc>
        <w:tc>
          <w:tcPr>
            <w:tcW w:w="0" w:type="auto"/>
            <w:tcBorders>
              <w:left w:val="thinThickSmallGap" w:sz="24" w:space="0" w:color="auto"/>
            </w:tcBorders>
            <w:shd w:val="clear" w:color="auto" w:fill="E6E6E6"/>
          </w:tcPr>
          <w:p w14:paraId="610A4A0D"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30.5 m</w:t>
            </w:r>
          </w:p>
        </w:tc>
        <w:tc>
          <w:tcPr>
            <w:tcW w:w="0" w:type="auto"/>
            <w:shd w:val="clear" w:color="auto" w:fill="E6E6E6"/>
          </w:tcPr>
          <w:p w14:paraId="62C7C437"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30.3 m</w:t>
            </w:r>
          </w:p>
        </w:tc>
        <w:tc>
          <w:tcPr>
            <w:tcW w:w="0" w:type="auto"/>
            <w:shd w:val="clear" w:color="auto" w:fill="E6E6E6"/>
          </w:tcPr>
          <w:p w14:paraId="24BF569C"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23.6 m</w:t>
            </w:r>
          </w:p>
        </w:tc>
      </w:tr>
      <w:tr w:rsidR="00BE0E15" w:rsidRPr="00BE0E15" w14:paraId="344DB3A1" w14:textId="77777777" w:rsidTr="002B568C">
        <w:trPr>
          <w:trHeight w:val="180"/>
        </w:trPr>
        <w:tc>
          <w:tcPr>
            <w:tcW w:w="2027" w:type="dxa"/>
          </w:tcPr>
          <w:p w14:paraId="1E4AAF04" w14:textId="2DCF2613" w:rsidR="001E253D" w:rsidRPr="00BE0E15" w:rsidRDefault="00BE0E15" w:rsidP="001E253D">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0" w:type="auto"/>
            <w:shd w:val="clear" w:color="auto" w:fill="CCCCCC"/>
          </w:tcPr>
          <w:p w14:paraId="3228E3E7"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21.6 m</w:t>
            </w:r>
          </w:p>
        </w:tc>
        <w:tc>
          <w:tcPr>
            <w:tcW w:w="0" w:type="auto"/>
            <w:tcBorders>
              <w:right w:val="thinThickSmallGap" w:sz="24" w:space="0" w:color="auto"/>
            </w:tcBorders>
            <w:shd w:val="clear" w:color="auto" w:fill="CCCCCC"/>
          </w:tcPr>
          <w:p w14:paraId="65BBD847"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27.7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726500F2"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30.4 m</w:t>
            </w:r>
          </w:p>
        </w:tc>
        <w:tc>
          <w:tcPr>
            <w:tcW w:w="0" w:type="auto"/>
            <w:tcBorders>
              <w:left w:val="thinThickSmallGap" w:sz="24" w:space="0" w:color="auto"/>
              <w:right w:val="thinThickSmallGap" w:sz="24" w:space="0" w:color="auto"/>
            </w:tcBorders>
            <w:shd w:val="clear" w:color="auto" w:fill="E6E6E6"/>
          </w:tcPr>
          <w:p w14:paraId="27E225FF"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25.8 m</w:t>
            </w:r>
          </w:p>
        </w:tc>
        <w:tc>
          <w:tcPr>
            <w:tcW w:w="0" w:type="auto"/>
            <w:tcBorders>
              <w:left w:val="thinThickSmallGap" w:sz="24" w:space="0" w:color="auto"/>
              <w:right w:val="thinThickSmallGap" w:sz="24" w:space="0" w:color="auto"/>
            </w:tcBorders>
            <w:shd w:val="clear" w:color="auto" w:fill="E6E6E6"/>
          </w:tcPr>
          <w:p w14:paraId="29D878A3"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28.3 m</w:t>
            </w:r>
          </w:p>
        </w:tc>
        <w:tc>
          <w:tcPr>
            <w:tcW w:w="0" w:type="auto"/>
            <w:tcBorders>
              <w:left w:val="thinThickSmallGap" w:sz="24" w:space="0" w:color="auto"/>
            </w:tcBorders>
            <w:shd w:val="clear" w:color="auto" w:fill="E6E6E6"/>
          </w:tcPr>
          <w:p w14:paraId="7098C640"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30.2 m</w:t>
            </w:r>
          </w:p>
        </w:tc>
        <w:tc>
          <w:tcPr>
            <w:tcW w:w="0" w:type="auto"/>
            <w:shd w:val="clear" w:color="auto" w:fill="E6E6E6"/>
          </w:tcPr>
          <w:p w14:paraId="2FFA7891"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30.6 m</w:t>
            </w:r>
          </w:p>
        </w:tc>
        <w:tc>
          <w:tcPr>
            <w:tcW w:w="0" w:type="auto"/>
            <w:shd w:val="clear" w:color="auto" w:fill="E6E6E6"/>
          </w:tcPr>
          <w:p w14:paraId="36F01B22"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29.6 m</w:t>
            </w:r>
          </w:p>
        </w:tc>
      </w:tr>
      <w:tr w:rsidR="00BE0E15" w:rsidRPr="00BE0E15" w14:paraId="22142D2F" w14:textId="77777777" w:rsidTr="002B568C">
        <w:trPr>
          <w:trHeight w:val="200"/>
        </w:trPr>
        <w:tc>
          <w:tcPr>
            <w:tcW w:w="2027" w:type="dxa"/>
          </w:tcPr>
          <w:p w14:paraId="23F0FDE2" w14:textId="0582E49F" w:rsidR="001E253D" w:rsidRPr="00BE0E15" w:rsidRDefault="001E253D" w:rsidP="001E253D">
            <w:pPr>
              <w:spacing w:after="0" w:line="240" w:lineRule="auto"/>
              <w:rPr>
                <w:rFonts w:ascii="Arial" w:hAnsi="Arial" w:cs="Arial"/>
                <w:noProof/>
                <w:sz w:val="18"/>
                <w:szCs w:val="18"/>
                <w:lang w:val="af-ZA"/>
              </w:rPr>
            </w:pPr>
            <w:r w:rsidRPr="00BE0E15">
              <w:rPr>
                <w:rFonts w:ascii="Arial" w:hAnsi="Arial" w:cs="Arial"/>
                <w:noProof/>
                <w:sz w:val="18"/>
                <w:szCs w:val="18"/>
                <w:lang w:val="af-ZA"/>
              </w:rPr>
              <w:t>Na</w:t>
            </w:r>
            <w:r w:rsidR="00BE0E15">
              <w:rPr>
                <w:rFonts w:ascii="Arial" w:hAnsi="Arial" w:cs="Arial"/>
                <w:noProof/>
                <w:sz w:val="18"/>
                <w:szCs w:val="18"/>
                <w:lang w:val="af-ZA"/>
              </w:rPr>
              <w:t>w</w:t>
            </w:r>
            <w:r w:rsidRPr="00BE0E15">
              <w:rPr>
                <w:rFonts w:ascii="Arial" w:hAnsi="Arial" w:cs="Arial"/>
                <w:noProof/>
                <w:sz w:val="18"/>
                <w:szCs w:val="18"/>
                <w:lang w:val="af-ZA"/>
              </w:rPr>
              <w:t>els</w:t>
            </w:r>
          </w:p>
        </w:tc>
        <w:tc>
          <w:tcPr>
            <w:tcW w:w="0" w:type="auto"/>
            <w:shd w:val="clear" w:color="auto" w:fill="CCCCCC"/>
          </w:tcPr>
          <w:p w14:paraId="6F488B22"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24.0 m</w:t>
            </w:r>
          </w:p>
        </w:tc>
        <w:tc>
          <w:tcPr>
            <w:tcW w:w="0" w:type="auto"/>
            <w:tcBorders>
              <w:right w:val="thinThickSmallGap" w:sz="24" w:space="0" w:color="auto"/>
            </w:tcBorders>
            <w:shd w:val="clear" w:color="auto" w:fill="CCCCCC"/>
          </w:tcPr>
          <w:p w14:paraId="4D0E94DB"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25.9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37178FD"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26.9 m</w:t>
            </w:r>
          </w:p>
        </w:tc>
        <w:tc>
          <w:tcPr>
            <w:tcW w:w="0" w:type="auto"/>
            <w:tcBorders>
              <w:left w:val="thinThickSmallGap" w:sz="24" w:space="0" w:color="auto"/>
              <w:right w:val="thinThickSmallGap" w:sz="24" w:space="0" w:color="auto"/>
            </w:tcBorders>
            <w:shd w:val="clear" w:color="auto" w:fill="E6E6E6"/>
          </w:tcPr>
          <w:p w14:paraId="733B5D2C"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24.4 m</w:t>
            </w:r>
          </w:p>
        </w:tc>
        <w:tc>
          <w:tcPr>
            <w:tcW w:w="0" w:type="auto"/>
            <w:tcBorders>
              <w:left w:val="thinThickSmallGap" w:sz="24" w:space="0" w:color="auto"/>
              <w:right w:val="thinThickSmallGap" w:sz="24" w:space="0" w:color="auto"/>
            </w:tcBorders>
            <w:shd w:val="clear" w:color="auto" w:fill="E6E6E6"/>
          </w:tcPr>
          <w:p w14:paraId="477243F7"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24.4 m</w:t>
            </w:r>
          </w:p>
        </w:tc>
        <w:tc>
          <w:tcPr>
            <w:tcW w:w="0" w:type="auto"/>
            <w:tcBorders>
              <w:left w:val="thinThickSmallGap" w:sz="24" w:space="0" w:color="auto"/>
            </w:tcBorders>
            <w:shd w:val="clear" w:color="auto" w:fill="E6E6E6"/>
          </w:tcPr>
          <w:p w14:paraId="05A632A0"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26.3 m</w:t>
            </w:r>
          </w:p>
        </w:tc>
        <w:tc>
          <w:tcPr>
            <w:tcW w:w="0" w:type="auto"/>
            <w:shd w:val="clear" w:color="auto" w:fill="E6E6E6"/>
          </w:tcPr>
          <w:p w14:paraId="53F0DA13"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 xml:space="preserve">27.1 m </w:t>
            </w:r>
          </w:p>
        </w:tc>
        <w:tc>
          <w:tcPr>
            <w:tcW w:w="0" w:type="auto"/>
            <w:shd w:val="clear" w:color="auto" w:fill="E6E6E6"/>
          </w:tcPr>
          <w:p w14:paraId="59EADC59"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26.2 m</w:t>
            </w:r>
          </w:p>
        </w:tc>
      </w:tr>
      <w:tr w:rsidR="00BE0E15" w:rsidRPr="00BE0E15" w14:paraId="6F150F17" w14:textId="77777777" w:rsidTr="002B568C">
        <w:trPr>
          <w:trHeight w:val="245"/>
        </w:trPr>
        <w:tc>
          <w:tcPr>
            <w:tcW w:w="2027" w:type="dxa"/>
          </w:tcPr>
          <w:p w14:paraId="7B16184C" w14:textId="098958FE" w:rsidR="001E253D" w:rsidRPr="00BE0E15" w:rsidRDefault="001E253D" w:rsidP="001E253D">
            <w:pPr>
              <w:spacing w:after="0" w:line="240" w:lineRule="auto"/>
              <w:rPr>
                <w:rFonts w:ascii="Arial" w:hAnsi="Arial" w:cs="Arial"/>
                <w:noProof/>
                <w:sz w:val="18"/>
                <w:szCs w:val="18"/>
                <w:lang w:val="af-ZA"/>
              </w:rPr>
            </w:pPr>
            <w:r w:rsidRPr="00BE0E15">
              <w:rPr>
                <w:rFonts w:ascii="Arial" w:hAnsi="Arial" w:cs="Arial"/>
                <w:noProof/>
                <w:sz w:val="18"/>
                <w:szCs w:val="18"/>
                <w:lang w:val="af-ZA"/>
              </w:rPr>
              <w:t>Valencia</w:t>
            </w:r>
            <w:r w:rsidR="00BE0E15">
              <w:rPr>
                <w:rFonts w:ascii="Arial" w:hAnsi="Arial" w:cs="Arial"/>
                <w:noProof/>
                <w:sz w:val="18"/>
                <w:szCs w:val="18"/>
                <w:lang w:val="af-ZA"/>
              </w:rPr>
              <w:t>s</w:t>
            </w:r>
          </w:p>
        </w:tc>
        <w:tc>
          <w:tcPr>
            <w:tcW w:w="0" w:type="auto"/>
            <w:shd w:val="clear" w:color="auto" w:fill="CCCCCC"/>
          </w:tcPr>
          <w:p w14:paraId="19AF0C9B"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40.2 m</w:t>
            </w:r>
          </w:p>
        </w:tc>
        <w:tc>
          <w:tcPr>
            <w:tcW w:w="0" w:type="auto"/>
            <w:tcBorders>
              <w:right w:val="thinThickSmallGap" w:sz="24" w:space="0" w:color="auto"/>
            </w:tcBorders>
            <w:shd w:val="clear" w:color="auto" w:fill="CCCCCC"/>
          </w:tcPr>
          <w:p w14:paraId="6B83467C"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44.0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633FB62"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49.0 m</w:t>
            </w:r>
          </w:p>
        </w:tc>
        <w:tc>
          <w:tcPr>
            <w:tcW w:w="0" w:type="auto"/>
            <w:tcBorders>
              <w:left w:val="thinThickSmallGap" w:sz="24" w:space="0" w:color="auto"/>
              <w:right w:val="thinThickSmallGap" w:sz="24" w:space="0" w:color="auto"/>
            </w:tcBorders>
            <w:shd w:val="clear" w:color="auto" w:fill="E6E6E6"/>
          </w:tcPr>
          <w:p w14:paraId="333FADA7"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36.3 m</w:t>
            </w:r>
          </w:p>
        </w:tc>
        <w:tc>
          <w:tcPr>
            <w:tcW w:w="0" w:type="auto"/>
            <w:tcBorders>
              <w:left w:val="thinThickSmallGap" w:sz="24" w:space="0" w:color="auto"/>
              <w:right w:val="thinThickSmallGap" w:sz="24" w:space="0" w:color="auto"/>
            </w:tcBorders>
            <w:shd w:val="clear" w:color="auto" w:fill="E6E6E6"/>
          </w:tcPr>
          <w:p w14:paraId="2CF5AB59"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33.1 m</w:t>
            </w:r>
          </w:p>
        </w:tc>
        <w:tc>
          <w:tcPr>
            <w:tcW w:w="0" w:type="auto"/>
            <w:tcBorders>
              <w:left w:val="thinThickSmallGap" w:sz="24" w:space="0" w:color="auto"/>
            </w:tcBorders>
            <w:shd w:val="clear" w:color="auto" w:fill="E6E6E6"/>
          </w:tcPr>
          <w:p w14:paraId="67BB3A57"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58.0 m</w:t>
            </w:r>
          </w:p>
        </w:tc>
        <w:tc>
          <w:tcPr>
            <w:tcW w:w="0" w:type="auto"/>
            <w:shd w:val="clear" w:color="auto" w:fill="E6E6E6"/>
          </w:tcPr>
          <w:p w14:paraId="14BA009D"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55.7 m</w:t>
            </w:r>
          </w:p>
        </w:tc>
        <w:tc>
          <w:tcPr>
            <w:tcW w:w="0" w:type="auto"/>
            <w:shd w:val="clear" w:color="auto" w:fill="E6E6E6"/>
          </w:tcPr>
          <w:p w14:paraId="3EB634D1"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55.1 m</w:t>
            </w:r>
          </w:p>
        </w:tc>
      </w:tr>
      <w:tr w:rsidR="00BE0E15" w:rsidRPr="00BE0E15" w14:paraId="1A2C92F9" w14:textId="77777777" w:rsidTr="001E253D">
        <w:trPr>
          <w:trHeight w:val="44"/>
        </w:trPr>
        <w:tc>
          <w:tcPr>
            <w:tcW w:w="2027" w:type="dxa"/>
            <w:shd w:val="clear" w:color="auto" w:fill="D9D9D9" w:themeFill="background1" w:themeFillShade="D9"/>
          </w:tcPr>
          <w:p w14:paraId="15F0C50B" w14:textId="7527C8B5" w:rsidR="001E253D" w:rsidRPr="00BE0E15" w:rsidRDefault="001E253D" w:rsidP="001E253D">
            <w:pPr>
              <w:spacing w:after="0" w:line="240" w:lineRule="auto"/>
              <w:rPr>
                <w:rFonts w:ascii="Arial" w:hAnsi="Arial" w:cs="Arial"/>
                <w:b/>
                <w:noProof/>
                <w:sz w:val="18"/>
                <w:szCs w:val="18"/>
                <w:lang w:val="af-ZA"/>
              </w:rPr>
            </w:pPr>
            <w:r w:rsidRPr="00BE0E15">
              <w:rPr>
                <w:rFonts w:ascii="Arial" w:hAnsi="Arial" w:cs="Arial"/>
                <w:b/>
                <w:noProof/>
                <w:sz w:val="18"/>
                <w:szCs w:val="18"/>
                <w:lang w:val="af-ZA"/>
              </w:rPr>
              <w:t>Tota</w:t>
            </w:r>
            <w:r w:rsidR="00BE0E15">
              <w:rPr>
                <w:rFonts w:ascii="Arial" w:hAnsi="Arial" w:cs="Arial"/>
                <w:b/>
                <w:noProof/>
                <w:sz w:val="18"/>
                <w:szCs w:val="18"/>
                <w:lang w:val="af-ZA"/>
              </w:rPr>
              <w:t>a</w:t>
            </w:r>
            <w:r w:rsidRPr="00BE0E15">
              <w:rPr>
                <w:rFonts w:ascii="Arial" w:hAnsi="Arial" w:cs="Arial"/>
                <w:b/>
                <w:noProof/>
                <w:sz w:val="18"/>
                <w:szCs w:val="18"/>
                <w:lang w:val="af-ZA"/>
              </w:rPr>
              <w:t>l</w:t>
            </w:r>
          </w:p>
        </w:tc>
        <w:tc>
          <w:tcPr>
            <w:tcW w:w="0" w:type="auto"/>
            <w:shd w:val="clear" w:color="auto" w:fill="D9D9D9" w:themeFill="background1" w:themeFillShade="D9"/>
          </w:tcPr>
          <w:p w14:paraId="50C3E8D3" w14:textId="77777777" w:rsidR="001E253D" w:rsidRPr="00BE0E15" w:rsidRDefault="001E253D" w:rsidP="001E253D">
            <w:pPr>
              <w:spacing w:after="0" w:line="240" w:lineRule="auto"/>
              <w:rPr>
                <w:rFonts w:ascii="Arial" w:hAnsi="Arial" w:cs="Arial"/>
                <w:noProof/>
                <w:sz w:val="18"/>
                <w:szCs w:val="18"/>
                <w:lang w:val="af-ZA"/>
              </w:rPr>
            </w:pPr>
            <w:r w:rsidRPr="00BE0E15">
              <w:rPr>
                <w:rFonts w:ascii="Arial" w:hAnsi="Arial" w:cs="Arial"/>
                <w:noProof/>
                <w:sz w:val="18"/>
                <w:szCs w:val="18"/>
                <w:lang w:val="af-ZA"/>
              </w:rPr>
              <w:t>120.6m</w:t>
            </w:r>
          </w:p>
        </w:tc>
        <w:tc>
          <w:tcPr>
            <w:tcW w:w="0" w:type="auto"/>
            <w:tcBorders>
              <w:right w:val="thinThickSmallGap" w:sz="24" w:space="0" w:color="auto"/>
            </w:tcBorders>
            <w:shd w:val="clear" w:color="auto" w:fill="D9D9D9" w:themeFill="background1" w:themeFillShade="D9"/>
          </w:tcPr>
          <w:p w14:paraId="06C7B87A" w14:textId="77777777" w:rsidR="001E253D" w:rsidRPr="00BE0E15" w:rsidRDefault="001E253D" w:rsidP="001E253D">
            <w:pPr>
              <w:spacing w:after="0" w:line="240" w:lineRule="auto"/>
              <w:rPr>
                <w:rFonts w:ascii="Arial" w:hAnsi="Arial" w:cs="Arial"/>
                <w:noProof/>
                <w:sz w:val="18"/>
                <w:szCs w:val="18"/>
                <w:lang w:val="af-ZA"/>
              </w:rPr>
            </w:pPr>
            <w:r w:rsidRPr="00BE0E15">
              <w:rPr>
                <w:rFonts w:ascii="Arial" w:hAnsi="Arial" w:cs="Arial"/>
                <w:noProof/>
                <w:sz w:val="18"/>
                <w:szCs w:val="18"/>
                <w:lang w:val="af-ZA"/>
              </w:rPr>
              <w:t xml:space="preserve">135.6m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36FCE149"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153.8m</w:t>
            </w:r>
          </w:p>
        </w:tc>
        <w:tc>
          <w:tcPr>
            <w:tcW w:w="0" w:type="auto"/>
            <w:tcBorders>
              <w:left w:val="thinThickSmallGap" w:sz="24" w:space="0" w:color="auto"/>
              <w:right w:val="thinThickSmallGap" w:sz="24" w:space="0" w:color="auto"/>
            </w:tcBorders>
            <w:shd w:val="clear" w:color="auto" w:fill="D9D9D9" w:themeFill="background1" w:themeFillShade="D9"/>
          </w:tcPr>
          <w:p w14:paraId="1E5B7381"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122.3 m</w:t>
            </w:r>
          </w:p>
        </w:tc>
        <w:tc>
          <w:tcPr>
            <w:tcW w:w="0" w:type="auto"/>
            <w:tcBorders>
              <w:left w:val="thinThickSmallGap" w:sz="24" w:space="0" w:color="auto"/>
              <w:right w:val="thinThickSmallGap" w:sz="24" w:space="0" w:color="auto"/>
            </w:tcBorders>
            <w:shd w:val="clear" w:color="auto" w:fill="D9D9D9" w:themeFill="background1" w:themeFillShade="D9"/>
          </w:tcPr>
          <w:p w14:paraId="356AE85E"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129.1 m</w:t>
            </w:r>
          </w:p>
        </w:tc>
        <w:tc>
          <w:tcPr>
            <w:tcW w:w="0" w:type="auto"/>
            <w:tcBorders>
              <w:left w:val="thinThickSmallGap" w:sz="24" w:space="0" w:color="auto"/>
            </w:tcBorders>
            <w:shd w:val="clear" w:color="auto" w:fill="D9D9D9" w:themeFill="background1" w:themeFillShade="D9"/>
          </w:tcPr>
          <w:p w14:paraId="61612315"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163.0 m</w:t>
            </w:r>
          </w:p>
        </w:tc>
        <w:tc>
          <w:tcPr>
            <w:tcW w:w="0" w:type="auto"/>
            <w:shd w:val="clear" w:color="auto" w:fill="D9D9D9" w:themeFill="background1" w:themeFillShade="D9"/>
          </w:tcPr>
          <w:p w14:paraId="668BBAA9" w14:textId="77777777" w:rsidR="001E253D" w:rsidRPr="00BE0E15" w:rsidRDefault="001E253D" w:rsidP="001E253D">
            <w:pPr>
              <w:spacing w:after="0" w:line="240" w:lineRule="auto"/>
              <w:jc w:val="right"/>
              <w:rPr>
                <w:rFonts w:ascii="Arial" w:hAnsi="Arial" w:cs="Arial"/>
                <w:noProof/>
                <w:sz w:val="18"/>
                <w:szCs w:val="18"/>
                <w:lang w:val="af-ZA"/>
              </w:rPr>
            </w:pPr>
            <w:r w:rsidRPr="00BE0E15">
              <w:rPr>
                <w:rFonts w:ascii="Arial" w:hAnsi="Arial" w:cs="Arial"/>
                <w:noProof/>
                <w:sz w:val="18"/>
                <w:szCs w:val="18"/>
                <w:lang w:val="af-ZA"/>
              </w:rPr>
              <w:t>161.3 m</w:t>
            </w:r>
          </w:p>
        </w:tc>
        <w:tc>
          <w:tcPr>
            <w:tcW w:w="0" w:type="auto"/>
            <w:shd w:val="clear" w:color="auto" w:fill="D9D9D9" w:themeFill="background1" w:themeFillShade="D9"/>
          </w:tcPr>
          <w:p w14:paraId="1984E407" w14:textId="77777777" w:rsidR="001E253D" w:rsidRPr="00BE0E15" w:rsidRDefault="001E253D" w:rsidP="001E253D">
            <w:pPr>
              <w:spacing w:after="0" w:line="240" w:lineRule="auto"/>
              <w:jc w:val="center"/>
              <w:rPr>
                <w:rFonts w:ascii="Arial" w:hAnsi="Arial" w:cs="Arial"/>
                <w:noProof/>
                <w:sz w:val="18"/>
                <w:szCs w:val="18"/>
                <w:lang w:val="af-ZA"/>
              </w:rPr>
            </w:pPr>
            <w:r w:rsidRPr="00BE0E15">
              <w:rPr>
                <w:rFonts w:ascii="Arial" w:hAnsi="Arial" w:cs="Arial"/>
                <w:noProof/>
                <w:sz w:val="18"/>
                <w:szCs w:val="18"/>
                <w:lang w:val="af-ZA"/>
              </w:rPr>
              <w:t>150 m</w:t>
            </w:r>
          </w:p>
        </w:tc>
      </w:tr>
    </w:tbl>
    <w:p w14:paraId="3B0F174D"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1"/>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6489" w14:textId="77777777" w:rsidR="00AE005A" w:rsidRDefault="00AE005A" w:rsidP="00595E08">
      <w:pPr>
        <w:spacing w:after="0" w:line="240" w:lineRule="auto"/>
      </w:pPr>
      <w:r>
        <w:separator/>
      </w:r>
    </w:p>
  </w:endnote>
  <w:endnote w:type="continuationSeparator" w:id="0">
    <w:p w14:paraId="114ABE87" w14:textId="77777777" w:rsidR="00AE005A" w:rsidRDefault="00AE005A"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184B" w14:textId="77777777" w:rsidR="00DA1945" w:rsidRPr="00AD79A4" w:rsidRDefault="00DA1945"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34B9C98B" w14:textId="77777777" w:rsidR="00DA1945" w:rsidRDefault="00DA1945">
    <w:pPr>
      <w:pStyle w:val="Footer"/>
    </w:pPr>
  </w:p>
  <w:p w14:paraId="56759A3C" w14:textId="77777777" w:rsidR="00DA1945" w:rsidRDefault="00DA1945" w:rsidP="00B67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00F2" w14:textId="77777777" w:rsidR="00AE005A" w:rsidRDefault="00AE005A" w:rsidP="00595E08">
      <w:pPr>
        <w:spacing w:after="0" w:line="240" w:lineRule="auto"/>
      </w:pPr>
      <w:r>
        <w:separator/>
      </w:r>
    </w:p>
  </w:footnote>
  <w:footnote w:type="continuationSeparator" w:id="0">
    <w:p w14:paraId="75EA67E4" w14:textId="77777777" w:rsidR="00AE005A" w:rsidRDefault="00AE005A"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056BC"/>
    <w:rsid w:val="00011B15"/>
    <w:rsid w:val="00017AD2"/>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6466"/>
    <w:rsid w:val="000D7425"/>
    <w:rsid w:val="000E172C"/>
    <w:rsid w:val="000E541C"/>
    <w:rsid w:val="000E7748"/>
    <w:rsid w:val="000E79D7"/>
    <w:rsid w:val="000F059E"/>
    <w:rsid w:val="000F28FF"/>
    <w:rsid w:val="000F428C"/>
    <w:rsid w:val="000F5B14"/>
    <w:rsid w:val="000F7BB5"/>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38AE"/>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920AB"/>
    <w:rsid w:val="00192626"/>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253D"/>
    <w:rsid w:val="001E45A1"/>
    <w:rsid w:val="001E6EFD"/>
    <w:rsid w:val="001E7475"/>
    <w:rsid w:val="0020144B"/>
    <w:rsid w:val="00203961"/>
    <w:rsid w:val="00205049"/>
    <w:rsid w:val="00211CCD"/>
    <w:rsid w:val="002139D0"/>
    <w:rsid w:val="002139DB"/>
    <w:rsid w:val="00216F83"/>
    <w:rsid w:val="002176D6"/>
    <w:rsid w:val="00220D8E"/>
    <w:rsid w:val="00225418"/>
    <w:rsid w:val="00225BA6"/>
    <w:rsid w:val="00230CA5"/>
    <w:rsid w:val="0023386D"/>
    <w:rsid w:val="002341C4"/>
    <w:rsid w:val="002350CC"/>
    <w:rsid w:val="00236BED"/>
    <w:rsid w:val="002372BE"/>
    <w:rsid w:val="0023735C"/>
    <w:rsid w:val="00244DA4"/>
    <w:rsid w:val="00246D78"/>
    <w:rsid w:val="00250B9C"/>
    <w:rsid w:val="00250E1D"/>
    <w:rsid w:val="002512C0"/>
    <w:rsid w:val="00251A87"/>
    <w:rsid w:val="0025573C"/>
    <w:rsid w:val="0026408F"/>
    <w:rsid w:val="00267052"/>
    <w:rsid w:val="0027201C"/>
    <w:rsid w:val="00275622"/>
    <w:rsid w:val="0027721A"/>
    <w:rsid w:val="00277FF7"/>
    <w:rsid w:val="00280379"/>
    <w:rsid w:val="00280B32"/>
    <w:rsid w:val="00280BC7"/>
    <w:rsid w:val="00281510"/>
    <w:rsid w:val="002847BC"/>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2B2B"/>
    <w:rsid w:val="002F2F8A"/>
    <w:rsid w:val="002F5CD3"/>
    <w:rsid w:val="0030169A"/>
    <w:rsid w:val="00313CB1"/>
    <w:rsid w:val="003170A8"/>
    <w:rsid w:val="00317A68"/>
    <w:rsid w:val="0032546F"/>
    <w:rsid w:val="00325D4E"/>
    <w:rsid w:val="00326222"/>
    <w:rsid w:val="00331707"/>
    <w:rsid w:val="00337B83"/>
    <w:rsid w:val="00341DF3"/>
    <w:rsid w:val="003474D9"/>
    <w:rsid w:val="00350C01"/>
    <w:rsid w:val="00352FAF"/>
    <w:rsid w:val="0035750C"/>
    <w:rsid w:val="00361029"/>
    <w:rsid w:val="00361403"/>
    <w:rsid w:val="003620BB"/>
    <w:rsid w:val="00363F58"/>
    <w:rsid w:val="00366560"/>
    <w:rsid w:val="003736BF"/>
    <w:rsid w:val="0038002B"/>
    <w:rsid w:val="00380CC6"/>
    <w:rsid w:val="00383392"/>
    <w:rsid w:val="003858A1"/>
    <w:rsid w:val="003959C7"/>
    <w:rsid w:val="0039659B"/>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D7D74"/>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284"/>
    <w:rsid w:val="00432E4D"/>
    <w:rsid w:val="0043300C"/>
    <w:rsid w:val="00435D42"/>
    <w:rsid w:val="00437104"/>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3F28"/>
    <w:rsid w:val="004C529E"/>
    <w:rsid w:val="004C73F2"/>
    <w:rsid w:val="004C789B"/>
    <w:rsid w:val="004D0D9F"/>
    <w:rsid w:val="004D15CA"/>
    <w:rsid w:val="004D222E"/>
    <w:rsid w:val="004D3ECA"/>
    <w:rsid w:val="004D5754"/>
    <w:rsid w:val="004E0F63"/>
    <w:rsid w:val="004E3B59"/>
    <w:rsid w:val="004E60FC"/>
    <w:rsid w:val="004F122F"/>
    <w:rsid w:val="004F15DE"/>
    <w:rsid w:val="004F24A1"/>
    <w:rsid w:val="004F599C"/>
    <w:rsid w:val="00502EEB"/>
    <w:rsid w:val="0050561C"/>
    <w:rsid w:val="00505C06"/>
    <w:rsid w:val="00506808"/>
    <w:rsid w:val="005121A0"/>
    <w:rsid w:val="00513E04"/>
    <w:rsid w:val="00522189"/>
    <w:rsid w:val="00526DCD"/>
    <w:rsid w:val="005330E2"/>
    <w:rsid w:val="00534AE0"/>
    <w:rsid w:val="005350A0"/>
    <w:rsid w:val="005369A5"/>
    <w:rsid w:val="00536B64"/>
    <w:rsid w:val="0053730A"/>
    <w:rsid w:val="00540ACC"/>
    <w:rsid w:val="00541EB1"/>
    <w:rsid w:val="00546152"/>
    <w:rsid w:val="00547C6C"/>
    <w:rsid w:val="00562955"/>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1E16"/>
    <w:rsid w:val="00705569"/>
    <w:rsid w:val="007264AE"/>
    <w:rsid w:val="00726D85"/>
    <w:rsid w:val="00730CAC"/>
    <w:rsid w:val="00731F8B"/>
    <w:rsid w:val="00732CB3"/>
    <w:rsid w:val="00737F9F"/>
    <w:rsid w:val="007427D1"/>
    <w:rsid w:val="00743489"/>
    <w:rsid w:val="00743902"/>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0AA"/>
    <w:rsid w:val="007A4310"/>
    <w:rsid w:val="007A4C30"/>
    <w:rsid w:val="007A5391"/>
    <w:rsid w:val="007A6F34"/>
    <w:rsid w:val="007A7155"/>
    <w:rsid w:val="007B53EE"/>
    <w:rsid w:val="007C298B"/>
    <w:rsid w:val="007D0E15"/>
    <w:rsid w:val="007D2924"/>
    <w:rsid w:val="007D4D85"/>
    <w:rsid w:val="007D4E14"/>
    <w:rsid w:val="007D531A"/>
    <w:rsid w:val="007E360C"/>
    <w:rsid w:val="007E6B47"/>
    <w:rsid w:val="007F12A5"/>
    <w:rsid w:val="007F6B60"/>
    <w:rsid w:val="00800749"/>
    <w:rsid w:val="00804A8F"/>
    <w:rsid w:val="008107A2"/>
    <w:rsid w:val="0081352C"/>
    <w:rsid w:val="0081487A"/>
    <w:rsid w:val="008219F6"/>
    <w:rsid w:val="00823F18"/>
    <w:rsid w:val="00825220"/>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12B9"/>
    <w:rsid w:val="00861C2F"/>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02801"/>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A7EB8"/>
    <w:rsid w:val="009B1746"/>
    <w:rsid w:val="009B1F88"/>
    <w:rsid w:val="009B3230"/>
    <w:rsid w:val="009B40F8"/>
    <w:rsid w:val="009C0212"/>
    <w:rsid w:val="009C3C69"/>
    <w:rsid w:val="009D0040"/>
    <w:rsid w:val="009D238D"/>
    <w:rsid w:val="009D33DC"/>
    <w:rsid w:val="009D709A"/>
    <w:rsid w:val="009D7FAF"/>
    <w:rsid w:val="009E4483"/>
    <w:rsid w:val="009E5750"/>
    <w:rsid w:val="009F0F82"/>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4770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005A"/>
    <w:rsid w:val="00AE4F14"/>
    <w:rsid w:val="00AE539F"/>
    <w:rsid w:val="00AF4F63"/>
    <w:rsid w:val="00B0109A"/>
    <w:rsid w:val="00B04E97"/>
    <w:rsid w:val="00B06DA7"/>
    <w:rsid w:val="00B07E05"/>
    <w:rsid w:val="00B11F72"/>
    <w:rsid w:val="00B135E4"/>
    <w:rsid w:val="00B1434B"/>
    <w:rsid w:val="00B17128"/>
    <w:rsid w:val="00B31CDA"/>
    <w:rsid w:val="00B3410E"/>
    <w:rsid w:val="00B34BE7"/>
    <w:rsid w:val="00B6284D"/>
    <w:rsid w:val="00B65EBE"/>
    <w:rsid w:val="00B66D68"/>
    <w:rsid w:val="00B673C4"/>
    <w:rsid w:val="00B76AB9"/>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0E15"/>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553FE"/>
    <w:rsid w:val="00C62C71"/>
    <w:rsid w:val="00C77A09"/>
    <w:rsid w:val="00C81584"/>
    <w:rsid w:val="00C819F8"/>
    <w:rsid w:val="00C86158"/>
    <w:rsid w:val="00C878E2"/>
    <w:rsid w:val="00C90FAF"/>
    <w:rsid w:val="00C9171B"/>
    <w:rsid w:val="00C92E66"/>
    <w:rsid w:val="00CA2B0B"/>
    <w:rsid w:val="00CA6ECC"/>
    <w:rsid w:val="00CB303A"/>
    <w:rsid w:val="00CB440B"/>
    <w:rsid w:val="00CB4A78"/>
    <w:rsid w:val="00CC000B"/>
    <w:rsid w:val="00CC16D5"/>
    <w:rsid w:val="00CC5DC9"/>
    <w:rsid w:val="00CC745A"/>
    <w:rsid w:val="00CD1722"/>
    <w:rsid w:val="00CE0436"/>
    <w:rsid w:val="00CE5103"/>
    <w:rsid w:val="00CE71FD"/>
    <w:rsid w:val="00CF5E26"/>
    <w:rsid w:val="00CF758C"/>
    <w:rsid w:val="00D008E6"/>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1A12"/>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A1945"/>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0214"/>
    <w:rsid w:val="00E843E7"/>
    <w:rsid w:val="00E84CDC"/>
    <w:rsid w:val="00E87661"/>
    <w:rsid w:val="00EA09AE"/>
    <w:rsid w:val="00EA49B2"/>
    <w:rsid w:val="00EA49C3"/>
    <w:rsid w:val="00EA50F1"/>
    <w:rsid w:val="00EA7106"/>
    <w:rsid w:val="00EA717C"/>
    <w:rsid w:val="00EB1977"/>
    <w:rsid w:val="00EB343C"/>
    <w:rsid w:val="00EB4A7B"/>
    <w:rsid w:val="00EC174B"/>
    <w:rsid w:val="00EC1B9D"/>
    <w:rsid w:val="00EC5A93"/>
    <w:rsid w:val="00EC600D"/>
    <w:rsid w:val="00EC6F95"/>
    <w:rsid w:val="00ED209B"/>
    <w:rsid w:val="00ED5FDE"/>
    <w:rsid w:val="00EE00D6"/>
    <w:rsid w:val="00EE136B"/>
    <w:rsid w:val="00EE395A"/>
    <w:rsid w:val="00EF1109"/>
    <w:rsid w:val="00EF40E1"/>
    <w:rsid w:val="00EF692A"/>
    <w:rsid w:val="00F00E30"/>
    <w:rsid w:val="00F01E63"/>
    <w:rsid w:val="00F03251"/>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65D9"/>
    <w:rsid w:val="00F57F49"/>
    <w:rsid w:val="00F60B84"/>
    <w:rsid w:val="00F62B0F"/>
    <w:rsid w:val="00F64027"/>
    <w:rsid w:val="00F6437C"/>
    <w:rsid w:val="00F679DE"/>
    <w:rsid w:val="00F71B19"/>
    <w:rsid w:val="00F7590E"/>
    <w:rsid w:val="00F75E83"/>
    <w:rsid w:val="00F83F1A"/>
    <w:rsid w:val="00F867C4"/>
    <w:rsid w:val="00F90D6E"/>
    <w:rsid w:val="00F915E8"/>
    <w:rsid w:val="00F92311"/>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29FB"/>
    <w:rsid w:val="00FD5F83"/>
    <w:rsid w:val="00FE2FE2"/>
    <w:rsid w:val="00FE48E7"/>
    <w:rsid w:val="00FE65FE"/>
    <w:rsid w:val="00FE6DD8"/>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F3D0A"/>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231573722">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377508192">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84554804">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71997257">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5FFEF9EEDF4D83B40E356BF90C61" ma:contentTypeVersion="14" ma:contentTypeDescription="Create a new document." ma:contentTypeScope="" ma:versionID="0d11d97b56555f3118e9231f30f11346">
  <xsd:schema xmlns:xsd="http://www.w3.org/2001/XMLSchema" xmlns:xs="http://www.w3.org/2001/XMLSchema" xmlns:p="http://schemas.microsoft.com/office/2006/metadata/properties" xmlns:ns3="bed02584-0023-4e6d-af29-36a07f3fe9db" xmlns:ns4="9e72e92a-f194-4331-b9f1-7cae432e6c51" targetNamespace="http://schemas.microsoft.com/office/2006/metadata/properties" ma:root="true" ma:fieldsID="372b9486d81cfa820ae521d8ce115dfc" ns3:_="" ns4:_="">
    <xsd:import namespace="bed02584-0023-4e6d-af29-36a07f3fe9db"/>
    <xsd:import namespace="9e72e92a-f194-4331-b9f1-7cae432e6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2584-0023-4e6d-af29-36a07f3fe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2e92a-f194-4331-b9f1-7cae432e6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BFC03-708F-4687-9FBC-8E4012E8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02584-0023-4e6d-af29-36a07f3fe9db"/>
    <ds:schemaRef ds:uri="9e72e92a-f194-4331-b9f1-7cae432e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1EEF8-72B5-45B9-B04A-465050789771}">
  <ds:schemaRefs>
    <ds:schemaRef ds:uri="http://schemas.microsoft.com/sharepoint/v3/contenttype/forms"/>
  </ds:schemaRefs>
</ds:datastoreItem>
</file>

<file path=customXml/itemProps3.xml><?xml version="1.0" encoding="utf-8"?>
<ds:datastoreItem xmlns:ds="http://schemas.openxmlformats.org/officeDocument/2006/customXml" ds:itemID="{3F13900C-4861-4CC6-9CF2-231E0867AB80}">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e72e92a-f194-4331-b9f1-7cae432e6c51"/>
    <ds:schemaRef ds:uri="bed02584-0023-4e6d-af29-36a07f3fe9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 Carstens</cp:lastModifiedBy>
  <cp:revision>2</cp:revision>
  <cp:lastPrinted>2021-09-01T13:28:00Z</cp:lastPrinted>
  <dcterms:created xsi:type="dcterms:W3CDTF">2021-09-27T10:00:00Z</dcterms:created>
  <dcterms:modified xsi:type="dcterms:W3CDTF">2021-09-27T10:00:00Z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0x010100051C5FFEF9EEDF4D83B40E356BF90C61</vt:lpwstr>
  </property>
</Properties>
</file>