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64" w:type="pct"/>
        <w:tblCellSpacing w:w="0" w:type="dxa"/>
        <w:tblInd w:w="-743" w:type="dxa"/>
        <w:tblCellMar>
          <w:top w:w="15" w:type="dxa"/>
          <w:bottom w:w="15" w:type="dxa"/>
        </w:tblCellMar>
        <w:tblLook w:val="00A0" w:firstRow="1" w:lastRow="0" w:firstColumn="1" w:lastColumn="0" w:noHBand="0" w:noVBand="0"/>
      </w:tblPr>
      <w:tblGrid>
        <w:gridCol w:w="10935"/>
      </w:tblGrid>
      <w:tr w:rsidR="00F553C7" w:rsidRPr="00901D81" w:rsidTr="007B1014">
        <w:trPr>
          <w:trHeight w:val="15677"/>
          <w:tblCellSpacing w:w="0" w:type="dxa"/>
        </w:trPr>
        <w:tc>
          <w:tcPr>
            <w:tcW w:w="10924" w:type="dxa"/>
            <w:shd w:val="clear" w:color="auto" w:fill="auto"/>
            <w:vAlign w:val="center"/>
          </w:tcPr>
          <w:tbl>
            <w:tblPr>
              <w:tblW w:w="10719" w:type="dxa"/>
              <w:tblCellSpacing w:w="0" w:type="dxa"/>
              <w:tblCellMar>
                <w:top w:w="15" w:type="dxa"/>
                <w:left w:w="15" w:type="dxa"/>
                <w:bottom w:w="15" w:type="dxa"/>
                <w:right w:w="15" w:type="dxa"/>
              </w:tblCellMar>
              <w:tblLook w:val="04A0" w:firstRow="1" w:lastRow="0" w:firstColumn="1" w:lastColumn="0" w:noHBand="0" w:noVBand="1"/>
            </w:tblPr>
            <w:tblGrid>
              <w:gridCol w:w="10719"/>
            </w:tblGrid>
            <w:tr w:rsidR="00F553C7" w:rsidRPr="008C6E3A" w:rsidTr="00EB5273">
              <w:trPr>
                <w:trHeight w:val="1254"/>
                <w:tblCellSpacing w:w="0" w:type="dxa"/>
              </w:trPr>
              <w:tc>
                <w:tcPr>
                  <w:tcW w:w="10719" w:type="dxa"/>
                  <w:shd w:val="clear" w:color="auto" w:fill="auto"/>
                  <w:tcMar>
                    <w:top w:w="67" w:type="dxa"/>
                    <w:left w:w="67" w:type="dxa"/>
                    <w:bottom w:w="67" w:type="dxa"/>
                    <w:right w:w="67" w:type="dxa"/>
                  </w:tcMar>
                  <w:hideMark/>
                </w:tcPr>
                <w:p w:rsidR="00B54D08" w:rsidRPr="00064F3C" w:rsidRDefault="00851A25" w:rsidP="00064F3C">
                  <w:pPr>
                    <w:spacing w:after="0" w:line="240" w:lineRule="auto"/>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EA78CB" w:rsidRDefault="00EA78CB"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EA78CB">
                                          <w:rPr>
                                            <w:rFonts w:ascii="Comic Sans MS" w:hAnsi="Comic Sans MS"/>
                                            <w:b/>
                                            <w:i/>
                                            <w:noProof/>
                                            <w:sz w:val="32"/>
                                            <w:szCs w:val="32"/>
                                            <w:lang w:val="af-ZA"/>
                                          </w:rPr>
                                          <w:t>CEO</w:t>
                                        </w:r>
                                        <w:r w:rsidR="00FF08DE" w:rsidRPr="00EA78CB">
                                          <w:rPr>
                                            <w:rFonts w:ascii="Comic Sans MS" w:hAnsi="Comic Sans MS"/>
                                            <w:b/>
                                            <w:i/>
                                            <w:noProof/>
                                            <w:sz w:val="32"/>
                                            <w:szCs w:val="32"/>
                                            <w:lang w:val="af-ZA"/>
                                          </w:rPr>
                                          <w:t xml:space="preserve"> (36</w:t>
                                        </w:r>
                                        <w:r w:rsidR="00044293" w:rsidRPr="00EA78CB">
                                          <w:rPr>
                                            <w:rFonts w:ascii="Comic Sans MS" w:hAnsi="Comic Sans MS"/>
                                            <w:b/>
                                            <w:i/>
                                            <w:noProof/>
                                            <w:sz w:val="32"/>
                                            <w:szCs w:val="32"/>
                                            <w:lang w:val="af-ZA"/>
                                          </w:rPr>
                                          <w:t>/17)</w:t>
                                        </w:r>
                                      </w:p>
                                      <w:p w:rsidR="00044293" w:rsidRPr="00EA78CB" w:rsidRDefault="00044293" w:rsidP="00DA4B02">
                                        <w:pPr>
                                          <w:spacing w:line="240" w:lineRule="auto"/>
                                          <w:rPr>
                                            <w:rFonts w:ascii="Comic Sans MS" w:hAnsi="Comic Sans MS"/>
                                            <w:noProof/>
                                            <w:sz w:val="20"/>
                                            <w:szCs w:val="20"/>
                                            <w:lang w:val="af-ZA"/>
                                          </w:rPr>
                                        </w:pPr>
                                        <w:r w:rsidRPr="00EA78CB">
                                          <w:rPr>
                                            <w:rFonts w:ascii="Comic Sans MS" w:hAnsi="Comic Sans MS"/>
                                            <w:noProof/>
                                            <w:sz w:val="20"/>
                                            <w:szCs w:val="20"/>
                                            <w:lang w:val="af-ZA"/>
                                          </w:rPr>
                                          <w:t>(</w:t>
                                        </w:r>
                                        <w:r w:rsidR="00EA78CB">
                                          <w:rPr>
                                            <w:rFonts w:ascii="Comic Sans MS" w:hAnsi="Comic Sans MS"/>
                                            <w:noProof/>
                                            <w:sz w:val="20"/>
                                            <w:szCs w:val="20"/>
                                            <w:lang w:val="af-ZA"/>
                                          </w:rPr>
                                          <w:t xml:space="preserve">Volg my op </w:t>
                                        </w:r>
                                        <w:r w:rsidRPr="00EA78CB">
                                          <w:rPr>
                                            <w:rFonts w:ascii="Comic Sans MS" w:hAnsi="Comic Sans MS"/>
                                            <w:noProof/>
                                            <w:sz w:val="20"/>
                                            <w:szCs w:val="20"/>
                                            <w:lang w:val="af-ZA"/>
                                          </w:rPr>
                                          <w:t>Twitter justchad_cga)</w:t>
                                        </w:r>
                                      </w:p>
                                      <w:p w:rsidR="00044293" w:rsidRPr="00EA78CB" w:rsidRDefault="00FF08DE" w:rsidP="00DA4B02">
                                        <w:pPr>
                                          <w:spacing w:line="240" w:lineRule="auto"/>
                                          <w:rPr>
                                            <w:noProof/>
                                            <w:lang w:val="af-ZA"/>
                                          </w:rPr>
                                        </w:pPr>
                                        <w:r w:rsidRPr="00EA78CB">
                                          <w:rPr>
                                            <w:rFonts w:ascii="Comic Sans MS" w:hAnsi="Comic Sans MS"/>
                                            <w:i/>
                                            <w:noProof/>
                                            <w:sz w:val="20"/>
                                            <w:szCs w:val="20"/>
                                            <w:lang w:val="af-ZA"/>
                                          </w:rPr>
                                          <w:t>Justin Chadwick 22</w:t>
                                        </w:r>
                                        <w:r w:rsidR="003F75A3" w:rsidRPr="00EA78CB">
                                          <w:rPr>
                                            <w:rFonts w:ascii="Comic Sans MS" w:hAnsi="Comic Sans MS"/>
                                            <w:i/>
                                            <w:noProof/>
                                            <w:sz w:val="20"/>
                                            <w:szCs w:val="20"/>
                                            <w:lang w:val="af-ZA"/>
                                          </w:rPr>
                                          <w:t xml:space="preserve"> September</w:t>
                                        </w:r>
                                        <w:r w:rsidR="00783644" w:rsidRPr="00EA78CB">
                                          <w:rPr>
                                            <w:rFonts w:ascii="Comic Sans MS" w:hAnsi="Comic Sans MS"/>
                                            <w:i/>
                                            <w:noProof/>
                                            <w:sz w:val="20"/>
                                            <w:szCs w:val="20"/>
                                            <w:lang w:val="af-ZA"/>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EA78CB" w:rsidRDefault="00EA78CB"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EA78CB">
                                    <w:rPr>
                                      <w:rFonts w:ascii="Comic Sans MS" w:hAnsi="Comic Sans MS"/>
                                      <w:b/>
                                      <w:i/>
                                      <w:noProof/>
                                      <w:sz w:val="32"/>
                                      <w:szCs w:val="32"/>
                                      <w:lang w:val="af-ZA"/>
                                    </w:rPr>
                                    <w:t>CEO</w:t>
                                  </w:r>
                                  <w:r w:rsidR="00FF08DE" w:rsidRPr="00EA78CB">
                                    <w:rPr>
                                      <w:rFonts w:ascii="Comic Sans MS" w:hAnsi="Comic Sans MS"/>
                                      <w:b/>
                                      <w:i/>
                                      <w:noProof/>
                                      <w:sz w:val="32"/>
                                      <w:szCs w:val="32"/>
                                      <w:lang w:val="af-ZA"/>
                                    </w:rPr>
                                    <w:t xml:space="preserve"> (36</w:t>
                                  </w:r>
                                  <w:r w:rsidR="00044293" w:rsidRPr="00EA78CB">
                                    <w:rPr>
                                      <w:rFonts w:ascii="Comic Sans MS" w:hAnsi="Comic Sans MS"/>
                                      <w:b/>
                                      <w:i/>
                                      <w:noProof/>
                                      <w:sz w:val="32"/>
                                      <w:szCs w:val="32"/>
                                      <w:lang w:val="af-ZA"/>
                                    </w:rPr>
                                    <w:t>/17)</w:t>
                                  </w:r>
                                </w:p>
                                <w:p w:rsidR="00044293" w:rsidRPr="00EA78CB" w:rsidRDefault="00044293" w:rsidP="00DA4B02">
                                  <w:pPr>
                                    <w:spacing w:line="240" w:lineRule="auto"/>
                                    <w:rPr>
                                      <w:rFonts w:ascii="Comic Sans MS" w:hAnsi="Comic Sans MS"/>
                                      <w:noProof/>
                                      <w:sz w:val="20"/>
                                      <w:szCs w:val="20"/>
                                      <w:lang w:val="af-ZA"/>
                                    </w:rPr>
                                  </w:pPr>
                                  <w:r w:rsidRPr="00EA78CB">
                                    <w:rPr>
                                      <w:rFonts w:ascii="Comic Sans MS" w:hAnsi="Comic Sans MS"/>
                                      <w:noProof/>
                                      <w:sz w:val="20"/>
                                      <w:szCs w:val="20"/>
                                      <w:lang w:val="af-ZA"/>
                                    </w:rPr>
                                    <w:t>(</w:t>
                                  </w:r>
                                  <w:r w:rsidR="00EA78CB">
                                    <w:rPr>
                                      <w:rFonts w:ascii="Comic Sans MS" w:hAnsi="Comic Sans MS"/>
                                      <w:noProof/>
                                      <w:sz w:val="20"/>
                                      <w:szCs w:val="20"/>
                                      <w:lang w:val="af-ZA"/>
                                    </w:rPr>
                                    <w:t xml:space="preserve">Volg my op </w:t>
                                  </w:r>
                                  <w:r w:rsidRPr="00EA78CB">
                                    <w:rPr>
                                      <w:rFonts w:ascii="Comic Sans MS" w:hAnsi="Comic Sans MS"/>
                                      <w:noProof/>
                                      <w:sz w:val="20"/>
                                      <w:szCs w:val="20"/>
                                      <w:lang w:val="af-ZA"/>
                                    </w:rPr>
                                    <w:t>Twitter justchad_cga)</w:t>
                                  </w:r>
                                </w:p>
                                <w:p w:rsidR="00044293" w:rsidRPr="00EA78CB" w:rsidRDefault="00FF08DE" w:rsidP="00DA4B02">
                                  <w:pPr>
                                    <w:spacing w:line="240" w:lineRule="auto"/>
                                    <w:rPr>
                                      <w:noProof/>
                                      <w:lang w:val="af-ZA"/>
                                    </w:rPr>
                                  </w:pPr>
                                  <w:r w:rsidRPr="00EA78CB">
                                    <w:rPr>
                                      <w:rFonts w:ascii="Comic Sans MS" w:hAnsi="Comic Sans MS"/>
                                      <w:i/>
                                      <w:noProof/>
                                      <w:sz w:val="20"/>
                                      <w:szCs w:val="20"/>
                                      <w:lang w:val="af-ZA"/>
                                    </w:rPr>
                                    <w:t>Justin Chadwick 22</w:t>
                                  </w:r>
                                  <w:r w:rsidR="003F75A3" w:rsidRPr="00EA78CB">
                                    <w:rPr>
                                      <w:rFonts w:ascii="Comic Sans MS" w:hAnsi="Comic Sans MS"/>
                                      <w:i/>
                                      <w:noProof/>
                                      <w:sz w:val="20"/>
                                      <w:szCs w:val="20"/>
                                      <w:lang w:val="af-ZA"/>
                                    </w:rPr>
                                    <w:t xml:space="preserve"> September</w:t>
                                  </w:r>
                                  <w:r w:rsidR="00783644" w:rsidRPr="00EA78CB">
                                    <w:rPr>
                                      <w:rFonts w:ascii="Comic Sans MS" w:hAnsi="Comic Sans MS"/>
                                      <w:i/>
                                      <w:noProof/>
                                      <w:sz w:val="20"/>
                                      <w:szCs w:val="20"/>
                                      <w:lang w:val="af-ZA"/>
                                    </w:rPr>
                                    <w:t xml:space="preserve"> 2017</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EB5273">
              <w:trPr>
                <w:trHeight w:val="42"/>
                <w:tblCellSpacing w:w="0" w:type="dxa"/>
              </w:trPr>
              <w:tc>
                <w:tcPr>
                  <w:tcW w:w="1071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197EB2" w:rsidRDefault="00346FD1" w:rsidP="00A4284E">
            <w:pPr>
              <w:spacing w:after="0"/>
              <w:rPr>
                <w:rFonts w:ascii="Arial" w:eastAsia="Times New Roman" w:hAnsi="Arial" w:cs="Arial"/>
                <w:b/>
                <w:i/>
                <w:color w:val="181818"/>
                <w:sz w:val="18"/>
                <w:szCs w:val="18"/>
                <w:lang w:val="en-US"/>
              </w:rPr>
            </w:pPr>
            <w:r w:rsidRPr="005A53DD">
              <w:rPr>
                <w:rFonts w:ascii="Arial" w:eastAsia="Times New Roman" w:hAnsi="Arial" w:cs="Arial"/>
                <w:b/>
                <w:i/>
                <w:color w:val="181818"/>
                <w:sz w:val="18"/>
                <w:szCs w:val="18"/>
                <w:lang w:val="en-US"/>
              </w:rPr>
              <w:t>“</w:t>
            </w:r>
            <w:r w:rsidR="005950F9">
              <w:rPr>
                <w:rFonts w:ascii="Arial" w:eastAsia="Times New Roman" w:hAnsi="Arial" w:cs="Arial"/>
                <w:b/>
                <w:i/>
                <w:color w:val="181818"/>
                <w:sz w:val="18"/>
                <w:szCs w:val="18"/>
                <w:lang w:val="en-US"/>
              </w:rPr>
              <w:t xml:space="preserve">What is the point of having a rapier wit if I can’t use it to stab people” </w:t>
            </w:r>
            <w:proofErr w:type="spellStart"/>
            <w:r w:rsidR="005950F9">
              <w:rPr>
                <w:rFonts w:ascii="Arial" w:eastAsia="Times New Roman" w:hAnsi="Arial" w:cs="Arial"/>
                <w:b/>
                <w:i/>
                <w:color w:val="181818"/>
                <w:sz w:val="18"/>
                <w:szCs w:val="18"/>
                <w:lang w:val="en-US"/>
              </w:rPr>
              <w:t>Jeph</w:t>
            </w:r>
            <w:proofErr w:type="spellEnd"/>
            <w:r w:rsidR="005950F9">
              <w:rPr>
                <w:rFonts w:ascii="Arial" w:eastAsia="Times New Roman" w:hAnsi="Arial" w:cs="Arial"/>
                <w:b/>
                <w:i/>
                <w:color w:val="181818"/>
                <w:sz w:val="18"/>
                <w:szCs w:val="18"/>
                <w:lang w:val="en-US"/>
              </w:rPr>
              <w:t xml:space="preserve"> Jacques</w:t>
            </w:r>
          </w:p>
          <w:p w:rsidR="00060122" w:rsidRPr="005A53DD" w:rsidRDefault="00060122" w:rsidP="00A4284E">
            <w:pPr>
              <w:spacing w:after="0"/>
              <w:rPr>
                <w:rFonts w:ascii="Arial" w:eastAsia="Times New Roman" w:hAnsi="Arial" w:cs="Arial"/>
                <w:b/>
                <w:i/>
                <w:color w:val="181818"/>
                <w:sz w:val="18"/>
                <w:szCs w:val="18"/>
                <w:lang w:val="en-US"/>
              </w:rPr>
            </w:pPr>
          </w:p>
          <w:p w:rsidR="00EA78CB" w:rsidRPr="00EA78CB" w:rsidRDefault="00EA78CB" w:rsidP="00EC7EAD">
            <w:pPr>
              <w:spacing w:after="0" w:line="240" w:lineRule="auto"/>
              <w:rPr>
                <w:rFonts w:ascii="Arial" w:eastAsiaTheme="minorHAnsi" w:hAnsi="Arial" w:cs="Arial"/>
                <w:b/>
                <w:color w:val="C00000"/>
                <w:sz w:val="20"/>
                <w:szCs w:val="18"/>
                <w:u w:val="single"/>
                <w:lang w:val="en-US"/>
              </w:rPr>
            </w:pPr>
            <w:r w:rsidRPr="00EA78CB">
              <w:rPr>
                <w:rFonts w:ascii="Arial" w:eastAsiaTheme="minorHAnsi" w:hAnsi="Arial" w:cs="Arial"/>
                <w:b/>
                <w:color w:val="C00000"/>
                <w:sz w:val="20"/>
                <w:szCs w:val="18"/>
                <w:u w:val="single"/>
                <w:lang w:val="en-US"/>
              </w:rPr>
              <w:t>SEISOEN:  OORSIG EN BEPLANNING VIR 2018</w:t>
            </w:r>
          </w:p>
          <w:p w:rsidR="00EA78CB" w:rsidRPr="00EA78CB" w:rsidRDefault="00EA78CB" w:rsidP="00EC7EAD">
            <w:pPr>
              <w:spacing w:after="0" w:line="240" w:lineRule="auto"/>
              <w:jc w:val="both"/>
              <w:rPr>
                <w:rFonts w:ascii="Arial" w:eastAsiaTheme="minorHAnsi" w:hAnsi="Arial" w:cs="Arial"/>
                <w:noProof/>
                <w:sz w:val="20"/>
                <w:szCs w:val="18"/>
                <w:lang w:val="af-ZA"/>
              </w:rPr>
            </w:pPr>
            <w:r w:rsidRPr="00EA78CB">
              <w:rPr>
                <w:rFonts w:ascii="Arial" w:eastAsiaTheme="minorHAnsi" w:hAnsi="Arial" w:cs="Arial"/>
                <w:noProof/>
                <w:sz w:val="20"/>
                <w:szCs w:val="18"/>
                <w:lang w:val="af-ZA"/>
              </w:rPr>
              <w:t>Alhoewel baie nog besig is om l</w:t>
            </w:r>
            <w:r w:rsidR="00C51493">
              <w:rPr>
                <w:rFonts w:ascii="Arial" w:eastAsiaTheme="minorHAnsi" w:hAnsi="Arial" w:cs="Arial"/>
                <w:noProof/>
                <w:sz w:val="20"/>
                <w:szCs w:val="18"/>
                <w:lang w:val="af-ZA"/>
              </w:rPr>
              <w:t>aat</w:t>
            </w:r>
            <w:r w:rsidRPr="00EA78CB">
              <w:rPr>
                <w:rFonts w:ascii="Arial" w:eastAsiaTheme="minorHAnsi" w:hAnsi="Arial" w:cs="Arial"/>
                <w:noProof/>
                <w:sz w:val="20"/>
                <w:szCs w:val="18"/>
                <w:lang w:val="af-ZA"/>
              </w:rPr>
              <w:t>t vrugte te oes en te pak, begin die fokus reeds na die voorbereiding vir die 2018 seisoen te skuif. DAFF het die volgende kennisgewing gestuur:</w:t>
            </w:r>
          </w:p>
          <w:p w:rsidR="00EA78CB" w:rsidRPr="00EA78CB" w:rsidRDefault="00EA78CB" w:rsidP="00EC7EAD">
            <w:pPr>
              <w:spacing w:after="0" w:line="240" w:lineRule="auto"/>
              <w:jc w:val="both"/>
              <w:rPr>
                <w:rFonts w:ascii="Arial" w:hAnsi="Arial" w:cs="Arial"/>
                <w:i/>
                <w:color w:val="000000" w:themeColor="text1"/>
                <w:sz w:val="20"/>
                <w:szCs w:val="18"/>
              </w:rPr>
            </w:pPr>
            <w:r w:rsidRPr="00EA78CB">
              <w:rPr>
                <w:rFonts w:ascii="Arial" w:eastAsia="Times New Roman" w:hAnsi="Arial" w:cs="Arial"/>
                <w:i/>
                <w:color w:val="000000" w:themeColor="text1"/>
                <w:sz w:val="20"/>
                <w:szCs w:val="18"/>
                <w:lang w:val="en-US"/>
              </w:rPr>
              <w:t>C</w:t>
            </w:r>
            <w:r w:rsidRPr="00EA78CB">
              <w:rPr>
                <w:rFonts w:ascii="Arial" w:hAnsi="Arial" w:cs="Arial"/>
                <w:i/>
                <w:color w:val="000000" w:themeColor="text1"/>
                <w:sz w:val="20"/>
                <w:szCs w:val="18"/>
              </w:rPr>
              <w:t>itrus fruit producers, exporters, role-players for export to the EU, China, Iran, Japan, Republic of Korea, Thailand and USA markets are invited and encouraged to attend and participate in the Department of Agriculture, Forestry and Fisheries (DAFF)‘s Annual Citrus Coordinating Meeting. All the arrangements and requirements for the 2018 export season will be discussed and finalized based on the South Africa’s Citrus fruit export programmes. Please note that successful fruit exports depend on compliance with the requirements of the importing country, and compliance begins in the orchard. Further information can be obtained from Ms Rejoice Muavhi Tel. +27 12 319 6538,</w:t>
            </w:r>
            <w:r>
              <w:rPr>
                <w:rFonts w:ascii="Arial" w:hAnsi="Arial" w:cs="Arial"/>
                <w:i/>
                <w:color w:val="000000" w:themeColor="text1"/>
                <w:sz w:val="20"/>
                <w:szCs w:val="18"/>
              </w:rPr>
              <w:t xml:space="preserve"> </w:t>
            </w:r>
            <w:hyperlink r:id="rId7" w:history="1">
              <w:r w:rsidRPr="00EA78CB">
                <w:rPr>
                  <w:rStyle w:val="Hyperlink"/>
                  <w:rFonts w:ascii="Arial" w:hAnsi="Arial" w:cs="Arial"/>
                  <w:i/>
                  <w:color w:val="000000" w:themeColor="text1"/>
                  <w:sz w:val="20"/>
                  <w:szCs w:val="18"/>
                </w:rPr>
                <w:t>RejoiceM@daff.gov.za</w:t>
              </w:r>
            </w:hyperlink>
            <w:r w:rsidRPr="00EA78CB">
              <w:rPr>
                <w:rFonts w:ascii="Arial" w:hAnsi="Arial" w:cs="Arial"/>
                <w:i/>
                <w:color w:val="000000" w:themeColor="text1"/>
                <w:sz w:val="20"/>
                <w:szCs w:val="18"/>
              </w:rPr>
              <w:t xml:space="preserve">, OR Mr Tshivhidzo Sikhwari Tel. + 27 12 319 6294, </w:t>
            </w:r>
            <w:hyperlink r:id="rId8" w:history="1">
              <w:r w:rsidRPr="00EA78CB">
                <w:rPr>
                  <w:rStyle w:val="Hyperlink"/>
                  <w:rFonts w:ascii="Arial" w:hAnsi="Arial" w:cs="Arial"/>
                  <w:i/>
                  <w:color w:val="000000" w:themeColor="text1"/>
                  <w:sz w:val="20"/>
                  <w:szCs w:val="18"/>
                </w:rPr>
                <w:t>TshivhidzoS@daff.gov.za</w:t>
              </w:r>
            </w:hyperlink>
            <w:r w:rsidRPr="00EA78CB">
              <w:rPr>
                <w:rFonts w:ascii="Arial" w:hAnsi="Arial" w:cs="Arial"/>
                <w:i/>
                <w:color w:val="000000" w:themeColor="text1"/>
                <w:sz w:val="20"/>
                <w:szCs w:val="18"/>
              </w:rPr>
              <w:t xml:space="preserve">, OR Mr Patrick Magadani, Tel. +27 12 319 6235, </w:t>
            </w:r>
            <w:hyperlink r:id="rId9" w:history="1">
              <w:r w:rsidRPr="00EA78CB">
                <w:rPr>
                  <w:rStyle w:val="Hyperlink"/>
                  <w:rFonts w:ascii="Arial" w:hAnsi="Arial" w:cs="Arial"/>
                  <w:i/>
                  <w:color w:val="000000" w:themeColor="text1"/>
                  <w:sz w:val="20"/>
                  <w:szCs w:val="18"/>
                </w:rPr>
                <w:t>PatrickMag@daff.gov.za</w:t>
              </w:r>
            </w:hyperlink>
            <w:r w:rsidRPr="00EA78CB">
              <w:rPr>
                <w:rFonts w:ascii="Arial" w:hAnsi="Arial" w:cs="Arial"/>
                <w:i/>
                <w:color w:val="000000" w:themeColor="text1"/>
                <w:sz w:val="20"/>
                <w:szCs w:val="18"/>
              </w:rPr>
              <w:t xml:space="preserve">. </w:t>
            </w:r>
          </w:p>
          <w:p w:rsidR="00EA78CB" w:rsidRPr="00EA78CB" w:rsidRDefault="00EA78CB" w:rsidP="00EC7EAD">
            <w:pPr>
              <w:spacing w:after="0" w:line="240" w:lineRule="auto"/>
              <w:jc w:val="both"/>
              <w:rPr>
                <w:rFonts w:ascii="Arial" w:eastAsiaTheme="minorHAnsi" w:hAnsi="Arial" w:cs="Arial"/>
                <w:b/>
                <w:noProof/>
                <w:sz w:val="20"/>
                <w:szCs w:val="18"/>
                <w:lang w:val="af-ZA"/>
              </w:rPr>
            </w:pPr>
            <w:r w:rsidRPr="00EA78CB">
              <w:rPr>
                <w:rFonts w:ascii="Arial" w:eastAsiaTheme="minorHAnsi" w:hAnsi="Arial" w:cs="Arial"/>
                <w:b/>
                <w:noProof/>
                <w:sz w:val="20"/>
                <w:szCs w:val="18"/>
                <w:lang w:val="af-ZA"/>
              </w:rPr>
              <w:t>Datum: 11 Oktober 2017. Plek: Addo (Africanos Country Estate), Oos-Kaap. Tyd: 09:00.</w:t>
            </w:r>
          </w:p>
          <w:p w:rsidR="00EA78CB" w:rsidRPr="00EA78CB" w:rsidRDefault="00EA78CB" w:rsidP="00EC7EAD">
            <w:pPr>
              <w:spacing w:after="0" w:line="240" w:lineRule="auto"/>
              <w:jc w:val="both"/>
              <w:rPr>
                <w:rFonts w:ascii="Arial" w:eastAsiaTheme="minorHAnsi" w:hAnsi="Arial" w:cs="Arial"/>
                <w:noProof/>
                <w:sz w:val="20"/>
                <w:szCs w:val="18"/>
                <w:lang w:val="af-ZA"/>
              </w:rPr>
            </w:pPr>
            <w:r w:rsidRPr="00EA78CB">
              <w:rPr>
                <w:rFonts w:ascii="Arial" w:eastAsiaTheme="minorHAnsi" w:hAnsi="Arial" w:cs="Arial"/>
                <w:noProof/>
                <w:sz w:val="20"/>
                <w:szCs w:val="18"/>
                <w:lang w:val="af-ZA"/>
              </w:rPr>
              <w:t>CGA en DAFF beplan ook om 'n roadshow te doen wat die EU CBS- en FCM-vereistes, registrasie en ander markbehoeftes wat vanuit die Koördinerende vergadering</w:t>
            </w:r>
            <w:r>
              <w:rPr>
                <w:rFonts w:ascii="Arial" w:eastAsiaTheme="minorHAnsi" w:hAnsi="Arial" w:cs="Arial"/>
                <w:noProof/>
                <w:sz w:val="20"/>
                <w:szCs w:val="18"/>
                <w:lang w:val="af-ZA"/>
              </w:rPr>
              <w:t xml:space="preserve"> sal</w:t>
            </w:r>
            <w:r w:rsidRPr="00EA78CB">
              <w:rPr>
                <w:rFonts w:ascii="Arial" w:eastAsiaTheme="minorHAnsi" w:hAnsi="Arial" w:cs="Arial"/>
                <w:noProof/>
                <w:sz w:val="20"/>
                <w:szCs w:val="18"/>
                <w:lang w:val="af-ZA"/>
              </w:rPr>
              <w:t xml:space="preserve"> vloei, </w:t>
            </w:r>
            <w:r w:rsidR="00A36FC5">
              <w:rPr>
                <w:rFonts w:ascii="Arial" w:eastAsiaTheme="minorHAnsi" w:hAnsi="Arial" w:cs="Arial"/>
                <w:noProof/>
                <w:sz w:val="20"/>
                <w:szCs w:val="18"/>
                <w:lang w:val="af-ZA"/>
              </w:rPr>
              <w:t xml:space="preserve">dek. Hierdie “Post Season” </w:t>
            </w:r>
            <w:r w:rsidR="00C51493">
              <w:rPr>
                <w:rFonts w:ascii="Arial" w:eastAsiaTheme="minorHAnsi" w:hAnsi="Arial" w:cs="Arial"/>
                <w:noProof/>
                <w:sz w:val="20"/>
                <w:szCs w:val="18"/>
                <w:lang w:val="af-ZA"/>
              </w:rPr>
              <w:t>F</w:t>
            </w:r>
            <w:r w:rsidRPr="00EA78CB">
              <w:rPr>
                <w:rFonts w:ascii="Arial" w:eastAsiaTheme="minorHAnsi" w:hAnsi="Arial" w:cs="Arial"/>
                <w:noProof/>
                <w:sz w:val="20"/>
                <w:szCs w:val="18"/>
                <w:lang w:val="af-ZA"/>
              </w:rPr>
              <w:t xml:space="preserve">ito-werkswinkels sal in Nelspruit (Maandag 23/10) by CRI afskop; dan beweeg </w:t>
            </w:r>
            <w:r>
              <w:rPr>
                <w:rFonts w:ascii="Arial" w:eastAsiaTheme="minorHAnsi" w:hAnsi="Arial" w:cs="Arial"/>
                <w:noProof/>
                <w:sz w:val="20"/>
                <w:szCs w:val="18"/>
                <w:lang w:val="af-ZA"/>
              </w:rPr>
              <w:t xml:space="preserve">na </w:t>
            </w:r>
            <w:r w:rsidRPr="00EA78CB">
              <w:rPr>
                <w:rFonts w:ascii="Arial" w:eastAsiaTheme="minorHAnsi" w:hAnsi="Arial" w:cs="Arial"/>
                <w:noProof/>
                <w:sz w:val="20"/>
                <w:szCs w:val="18"/>
                <w:lang w:val="af-ZA"/>
              </w:rPr>
              <w:t>Hoedspruit (Dinsdag 24/10) se Hengelklub; Letsitele (Woensdag 25/10) by die Tzaneen Country Lodge; Marble Hall (26/10) by Toitskraal; Musina (27/10) by Alicedale; KZN (30/10)</w:t>
            </w:r>
            <w:r>
              <w:rPr>
                <w:rFonts w:ascii="Arial" w:eastAsiaTheme="minorHAnsi" w:hAnsi="Arial" w:cs="Arial"/>
                <w:noProof/>
                <w:sz w:val="20"/>
                <w:szCs w:val="18"/>
                <w:lang w:val="af-ZA"/>
              </w:rPr>
              <w:t xml:space="preserve"> </w:t>
            </w:r>
            <w:r w:rsidRPr="00EA78CB">
              <w:rPr>
                <w:rFonts w:ascii="Arial" w:eastAsiaTheme="minorHAnsi" w:hAnsi="Arial" w:cs="Arial"/>
                <w:noProof/>
                <w:sz w:val="20"/>
                <w:szCs w:val="18"/>
                <w:lang w:val="af-ZA"/>
              </w:rPr>
              <w:t xml:space="preserve">by Nkwalini Boeresaal en eindig op Stellenbosch (31/10) by Olive Grove, </w:t>
            </w:r>
            <w:r w:rsidR="00C51493">
              <w:rPr>
                <w:rFonts w:ascii="Arial" w:eastAsiaTheme="minorHAnsi" w:hAnsi="Arial" w:cs="Arial"/>
                <w:noProof/>
                <w:sz w:val="20"/>
                <w:szCs w:val="18"/>
                <w:lang w:val="af-ZA"/>
              </w:rPr>
              <w:t>LNR-</w:t>
            </w:r>
            <w:r w:rsidRPr="00EA78CB">
              <w:rPr>
                <w:rFonts w:ascii="Arial" w:eastAsiaTheme="minorHAnsi" w:hAnsi="Arial" w:cs="Arial"/>
                <w:noProof/>
                <w:sz w:val="20"/>
                <w:szCs w:val="18"/>
                <w:lang w:val="af-ZA"/>
              </w:rPr>
              <w:t>Infruitec.</w:t>
            </w:r>
          </w:p>
          <w:p w:rsidR="00EA78CB" w:rsidRPr="00EA78CB" w:rsidRDefault="00EA78CB" w:rsidP="00EC7EAD">
            <w:pPr>
              <w:spacing w:after="0" w:line="240" w:lineRule="auto"/>
              <w:jc w:val="both"/>
              <w:rPr>
                <w:rFonts w:ascii="Arial" w:eastAsiaTheme="minorHAnsi" w:hAnsi="Arial" w:cs="Arial"/>
                <w:noProof/>
                <w:sz w:val="20"/>
                <w:szCs w:val="18"/>
                <w:lang w:val="af-ZA"/>
              </w:rPr>
            </w:pPr>
            <w:r w:rsidRPr="00EA78CB">
              <w:rPr>
                <w:rFonts w:ascii="Arial" w:eastAsiaTheme="minorHAnsi" w:hAnsi="Arial" w:cs="Arial"/>
                <w:noProof/>
                <w:sz w:val="20"/>
                <w:szCs w:val="18"/>
                <w:lang w:val="af-ZA"/>
              </w:rPr>
              <w:t>CGA, DAFF, CRI en PPECB gaan ook inligtingsessies hou wat op die Vals Kodlingmotbestuurstelsel (FMS)</w:t>
            </w:r>
            <w:r>
              <w:rPr>
                <w:rFonts w:ascii="Arial" w:eastAsiaTheme="minorHAnsi" w:hAnsi="Arial" w:cs="Arial"/>
                <w:noProof/>
                <w:sz w:val="20"/>
                <w:szCs w:val="18"/>
                <w:lang w:val="af-ZA"/>
              </w:rPr>
              <w:t xml:space="preserve"> fokus</w:t>
            </w:r>
            <w:r w:rsidRPr="00EA78CB">
              <w:rPr>
                <w:rFonts w:ascii="Arial" w:eastAsiaTheme="minorHAnsi" w:hAnsi="Arial" w:cs="Arial"/>
                <w:noProof/>
                <w:sz w:val="20"/>
                <w:szCs w:val="18"/>
                <w:lang w:val="af-ZA"/>
              </w:rPr>
              <w:t xml:space="preserve"> - tye en plekke sal aangekondig word; 7 November  - Groblersdal / Marble Hall; 8 November  - Tzaneen / Letsitele / Hoedspruit; 9 November - Nelspruit / Onderberg / KZN; 14 November  - Oos-Kaap en 16 November  - Wes-Kaap.</w:t>
            </w:r>
          </w:p>
          <w:p w:rsidR="00A36FC5" w:rsidRPr="00A36FC5" w:rsidRDefault="00A36FC5" w:rsidP="00A36FC5">
            <w:pPr>
              <w:spacing w:after="0"/>
              <w:rPr>
                <w:rFonts w:ascii="Arial" w:eastAsiaTheme="minorHAnsi" w:hAnsi="Arial" w:cs="Arial"/>
                <w:b/>
                <w:noProof/>
                <w:color w:val="C00000"/>
                <w:sz w:val="20"/>
                <w:szCs w:val="18"/>
                <w:u w:val="single"/>
                <w:lang w:val="af-ZA"/>
              </w:rPr>
            </w:pPr>
            <w:r>
              <w:rPr>
                <w:rFonts w:ascii="Arial" w:eastAsiaTheme="minorHAnsi" w:hAnsi="Arial" w:cs="Arial"/>
                <w:b/>
                <w:noProof/>
                <w:color w:val="C00000"/>
                <w:sz w:val="20"/>
                <w:szCs w:val="18"/>
                <w:u w:val="single"/>
                <w:lang w:val="af-ZA"/>
              </w:rPr>
              <w:t>VIË</w:t>
            </w:r>
            <w:r w:rsidRPr="00A36FC5">
              <w:rPr>
                <w:rFonts w:ascii="Arial" w:eastAsiaTheme="minorHAnsi" w:hAnsi="Arial" w:cs="Arial"/>
                <w:b/>
                <w:noProof/>
                <w:color w:val="C00000"/>
                <w:sz w:val="20"/>
                <w:szCs w:val="18"/>
                <w:u w:val="single"/>
                <w:lang w:val="af-ZA"/>
              </w:rPr>
              <w:t>TNAM</w:t>
            </w:r>
          </w:p>
          <w:p w:rsidR="00A36FC5" w:rsidRPr="00A36FC5" w:rsidRDefault="00A36FC5" w:rsidP="00A36FC5">
            <w:pPr>
              <w:spacing w:after="0" w:line="240" w:lineRule="auto"/>
              <w:jc w:val="both"/>
              <w:rPr>
                <w:rFonts w:ascii="Arial" w:eastAsiaTheme="minorHAnsi" w:hAnsi="Arial" w:cs="Arial"/>
                <w:noProof/>
                <w:sz w:val="20"/>
                <w:szCs w:val="18"/>
                <w:lang w:val="af-ZA"/>
              </w:rPr>
            </w:pPr>
            <w:r w:rsidRPr="00A36FC5">
              <w:rPr>
                <w:rFonts w:ascii="Arial" w:eastAsiaTheme="minorHAnsi" w:hAnsi="Arial" w:cs="Arial"/>
                <w:noProof/>
                <w:sz w:val="20"/>
                <w:szCs w:val="18"/>
                <w:lang w:val="af-ZA"/>
              </w:rPr>
              <w:t>Verbruikers wil keuses hê, en invoerders wil graag die keuses verskaf. Verlede week het 'n Fruit South Africa afvaardiging Viëtnam besoek om met invoerders, die Plantbeskermingsdepartement en die Suid-Afrikaanse ambassade te vergader. Viëtnamese invoerders het met groot moeite verduidelik hoe belangrik dit is dat Suid-Afrikaanse sitrus weer toe</w:t>
            </w:r>
            <w:r w:rsidR="00C51493">
              <w:rPr>
                <w:rFonts w:ascii="Arial" w:eastAsiaTheme="minorHAnsi" w:hAnsi="Arial" w:cs="Arial"/>
                <w:noProof/>
                <w:sz w:val="20"/>
                <w:szCs w:val="18"/>
                <w:lang w:val="af-ZA"/>
              </w:rPr>
              <w:t>gang tot Viët</w:t>
            </w:r>
            <w:r w:rsidRPr="00A36FC5">
              <w:rPr>
                <w:rFonts w:ascii="Arial" w:eastAsiaTheme="minorHAnsi" w:hAnsi="Arial" w:cs="Arial"/>
                <w:noProof/>
                <w:sz w:val="20"/>
                <w:szCs w:val="18"/>
                <w:lang w:val="af-ZA"/>
              </w:rPr>
              <w:t xml:space="preserve">nam kry - op die oomblik is daar 'n beperkte keuse in terme van sitrusverskaffende lande uit die suidelike halfrond - en invoerders kla oor hoë pryse en vrugte van die verkeerde spesifikasies. Aangesien Suid-Afrika toegang verloor het weens 'n administratiewe probleem (toe lande aansoek gedoen het vir voortgesette toegang tydens die Viëtnamese hersiening van plantgesondheidsregulasies, het Suid-Afrika "sitrus" aangedui in plaas van lemoene, pomelo's, suurlemoene en mandaryne, en as gevolg hiervan </w:t>
            </w:r>
            <w:r w:rsidR="007A091E">
              <w:rPr>
                <w:rFonts w:ascii="Arial" w:eastAsiaTheme="minorHAnsi" w:hAnsi="Arial" w:cs="Arial"/>
                <w:noProof/>
                <w:sz w:val="20"/>
                <w:szCs w:val="18"/>
                <w:lang w:val="af-ZA"/>
              </w:rPr>
              <w:t xml:space="preserve">is </w:t>
            </w:r>
            <w:r w:rsidRPr="00A36FC5">
              <w:rPr>
                <w:rFonts w:ascii="Arial" w:eastAsiaTheme="minorHAnsi" w:hAnsi="Arial" w:cs="Arial"/>
                <w:noProof/>
                <w:sz w:val="20"/>
                <w:szCs w:val="18"/>
                <w:lang w:val="af-ZA"/>
              </w:rPr>
              <w:t>hierdie produkte nie ingesluit in die goedgekeurde permitlys nie) is die vertraging in die verkryging van toegang baie frustrerend. Al wat uitstaande is, is 'n besoek aan Suid Afrik</w:t>
            </w:r>
            <w:r w:rsidR="007A091E">
              <w:rPr>
                <w:rFonts w:ascii="Arial" w:eastAsiaTheme="minorHAnsi" w:hAnsi="Arial" w:cs="Arial"/>
                <w:noProof/>
                <w:sz w:val="20"/>
                <w:szCs w:val="18"/>
                <w:lang w:val="af-ZA"/>
              </w:rPr>
              <w:t>a en finalisering van die protok</w:t>
            </w:r>
            <w:r w:rsidRPr="00A36FC5">
              <w:rPr>
                <w:rFonts w:ascii="Arial" w:eastAsiaTheme="minorHAnsi" w:hAnsi="Arial" w:cs="Arial"/>
                <w:noProof/>
                <w:sz w:val="20"/>
                <w:szCs w:val="18"/>
                <w:lang w:val="af-ZA"/>
              </w:rPr>
              <w:t xml:space="preserve">ol - ons bly hoopvol dat dit moontlik voor die 2018 </w:t>
            </w:r>
            <w:r w:rsidR="00C51493">
              <w:rPr>
                <w:rFonts w:ascii="Arial" w:eastAsiaTheme="minorHAnsi" w:hAnsi="Arial" w:cs="Arial"/>
                <w:noProof/>
                <w:sz w:val="20"/>
                <w:szCs w:val="18"/>
                <w:lang w:val="af-ZA"/>
              </w:rPr>
              <w:t xml:space="preserve">seisoen </w:t>
            </w:r>
            <w:r w:rsidRPr="00A36FC5">
              <w:rPr>
                <w:rFonts w:ascii="Arial" w:eastAsiaTheme="minorHAnsi" w:hAnsi="Arial" w:cs="Arial"/>
                <w:noProof/>
                <w:sz w:val="20"/>
                <w:szCs w:val="18"/>
                <w:lang w:val="af-ZA"/>
              </w:rPr>
              <w:t>sal wees.</w:t>
            </w:r>
          </w:p>
          <w:p w:rsidR="00A36FC5" w:rsidRPr="00A36FC5" w:rsidRDefault="00A36FC5" w:rsidP="00EC7EAD">
            <w:pPr>
              <w:spacing w:after="0" w:line="240" w:lineRule="auto"/>
              <w:jc w:val="both"/>
              <w:rPr>
                <w:rFonts w:ascii="Arial" w:eastAsiaTheme="minorHAnsi" w:hAnsi="Arial" w:cs="Arial"/>
                <w:noProof/>
                <w:sz w:val="20"/>
                <w:szCs w:val="18"/>
                <w:lang w:val="af-ZA"/>
              </w:rPr>
            </w:pPr>
            <w:r w:rsidRPr="00A36FC5">
              <w:rPr>
                <w:rFonts w:ascii="Arial" w:eastAsiaTheme="minorHAnsi" w:hAnsi="Arial" w:cs="Arial"/>
                <w:noProof/>
                <w:sz w:val="20"/>
                <w:szCs w:val="18"/>
                <w:lang w:val="af-ZA"/>
              </w:rPr>
              <w:t>Met 'n bevolking wat na 100 miljoen</w:t>
            </w:r>
            <w:r w:rsidR="00C51493">
              <w:rPr>
                <w:rFonts w:ascii="Arial" w:eastAsiaTheme="minorHAnsi" w:hAnsi="Arial" w:cs="Arial"/>
                <w:noProof/>
                <w:sz w:val="20"/>
                <w:szCs w:val="18"/>
                <w:lang w:val="af-ZA"/>
              </w:rPr>
              <w:t xml:space="preserve"> neig</w:t>
            </w:r>
            <w:r w:rsidRPr="00A36FC5">
              <w:rPr>
                <w:rFonts w:ascii="Arial" w:eastAsiaTheme="minorHAnsi" w:hAnsi="Arial" w:cs="Arial"/>
                <w:noProof/>
                <w:sz w:val="20"/>
                <w:szCs w:val="18"/>
                <w:lang w:val="af-ZA"/>
              </w:rPr>
              <w:t>, indrukwekkende ekonomiese groei (Viëtnam is een van die vier Asiatiese lande wat ‘n 5-10% groei in GDP in 2016 aangeteken het, die ander is Bangladesj, China en Indië) en 'n voorkeur vir vars groente en vrugte, is Viëtnam 'n aantre</w:t>
            </w:r>
            <w:r w:rsidR="00C51493">
              <w:rPr>
                <w:rFonts w:ascii="Arial" w:eastAsiaTheme="minorHAnsi" w:hAnsi="Arial" w:cs="Arial"/>
                <w:noProof/>
                <w:sz w:val="20"/>
                <w:szCs w:val="18"/>
                <w:lang w:val="af-ZA"/>
              </w:rPr>
              <w:t xml:space="preserve">klike mark vir teenoorgestelde </w:t>
            </w:r>
            <w:r w:rsidRPr="00A36FC5">
              <w:rPr>
                <w:rFonts w:ascii="Arial" w:eastAsiaTheme="minorHAnsi" w:hAnsi="Arial" w:cs="Arial"/>
                <w:noProof/>
                <w:sz w:val="20"/>
                <w:szCs w:val="18"/>
                <w:lang w:val="af-ZA"/>
              </w:rPr>
              <w:t>seisoenale vrugte.</w:t>
            </w:r>
          </w:p>
          <w:p w:rsidR="00012E64" w:rsidRDefault="00017682" w:rsidP="009146C3">
            <w:pPr>
              <w:spacing w:after="0"/>
              <w:jc w:val="both"/>
              <w:rPr>
                <w:rFonts w:ascii="Arial" w:hAnsi="Arial" w:cs="Arial"/>
                <w:b/>
                <w:bCs/>
                <w:color w:val="632423"/>
                <w:u w:val="single"/>
              </w:rPr>
            </w:pPr>
            <w:r>
              <w:rPr>
                <w:rFonts w:ascii="Arial" w:hAnsi="Arial" w:cs="Arial"/>
                <w:b/>
                <w:bCs/>
                <w:color w:val="632423"/>
                <w:u w:val="single"/>
              </w:rPr>
              <w:t>GEPAK EN VERSKEEP</w:t>
            </w:r>
          </w:p>
          <w:p w:rsidR="00017682" w:rsidRPr="00017682" w:rsidRDefault="00017682" w:rsidP="00EC7EAD">
            <w:pPr>
              <w:spacing w:after="0" w:line="240" w:lineRule="auto"/>
              <w:jc w:val="both"/>
              <w:rPr>
                <w:rFonts w:ascii="Arial" w:eastAsiaTheme="minorHAnsi" w:hAnsi="Arial" w:cs="Arial"/>
                <w:noProof/>
                <w:sz w:val="20"/>
                <w:szCs w:val="18"/>
                <w:lang w:val="af-ZA"/>
              </w:rPr>
            </w:pPr>
            <w:r w:rsidRPr="00017682">
              <w:rPr>
                <w:rFonts w:ascii="Arial" w:eastAsiaTheme="minorHAnsi" w:hAnsi="Arial" w:cs="Arial"/>
                <w:noProof/>
                <w:sz w:val="20"/>
                <w:szCs w:val="18"/>
                <w:lang w:val="af-ZA"/>
              </w:rPr>
              <w:t>'n Regstelling is aan die finale syfer van</w:t>
            </w:r>
            <w:r w:rsidR="00EC7EAD">
              <w:rPr>
                <w:rFonts w:ascii="Arial" w:eastAsiaTheme="minorHAnsi" w:hAnsi="Arial" w:cs="Arial"/>
                <w:noProof/>
                <w:sz w:val="20"/>
                <w:szCs w:val="18"/>
                <w:lang w:val="af-ZA"/>
              </w:rPr>
              <w:t xml:space="preserve"> pomelo’s wat in </w:t>
            </w:r>
            <w:r w:rsidRPr="00017682">
              <w:rPr>
                <w:rFonts w:ascii="Arial" w:eastAsiaTheme="minorHAnsi" w:hAnsi="Arial" w:cs="Arial"/>
                <w:noProof/>
                <w:sz w:val="20"/>
                <w:szCs w:val="18"/>
                <w:lang w:val="af-ZA"/>
              </w:rPr>
              <w:t>2016</w:t>
            </w:r>
            <w:r w:rsidR="00EC7EAD">
              <w:rPr>
                <w:rFonts w:ascii="Arial" w:eastAsiaTheme="minorHAnsi" w:hAnsi="Arial" w:cs="Arial"/>
                <w:noProof/>
                <w:sz w:val="20"/>
                <w:szCs w:val="18"/>
                <w:lang w:val="af-ZA"/>
              </w:rPr>
              <w:t xml:space="preserve"> </w:t>
            </w:r>
            <w:r w:rsidRPr="00017682">
              <w:rPr>
                <w:rFonts w:ascii="Arial" w:eastAsiaTheme="minorHAnsi" w:hAnsi="Arial" w:cs="Arial"/>
                <w:noProof/>
                <w:sz w:val="20"/>
                <w:szCs w:val="18"/>
                <w:lang w:val="af-ZA"/>
              </w:rPr>
              <w:t>gepak is</w:t>
            </w:r>
            <w:r w:rsidR="00DC156C">
              <w:rPr>
                <w:rFonts w:ascii="Arial" w:eastAsiaTheme="minorHAnsi" w:hAnsi="Arial" w:cs="Arial"/>
                <w:noProof/>
                <w:sz w:val="20"/>
                <w:szCs w:val="18"/>
                <w:lang w:val="af-ZA"/>
              </w:rPr>
              <w:t xml:space="preserve">, </w:t>
            </w:r>
            <w:r w:rsidR="00DC156C" w:rsidRPr="00017682">
              <w:rPr>
                <w:rFonts w:ascii="Arial" w:eastAsiaTheme="minorHAnsi" w:hAnsi="Arial" w:cs="Arial"/>
                <w:noProof/>
                <w:sz w:val="20"/>
                <w:szCs w:val="18"/>
                <w:lang w:val="af-ZA"/>
              </w:rPr>
              <w:t>aangebring</w:t>
            </w:r>
            <w:bookmarkStart w:id="0" w:name="_GoBack"/>
            <w:bookmarkEnd w:id="0"/>
            <w:r w:rsidRPr="00017682">
              <w:rPr>
                <w:rFonts w:ascii="Arial" w:eastAsiaTheme="minorHAnsi" w:hAnsi="Arial" w:cs="Arial"/>
                <w:noProof/>
                <w:sz w:val="20"/>
                <w:szCs w:val="18"/>
                <w:lang w:val="af-ZA"/>
              </w:rPr>
              <w:t xml:space="preserve"> - dit is reggestel om die 13.8 miljoen wat gepak is, te weerspieël.</w:t>
            </w:r>
            <w:r>
              <w:rPr>
                <w:rFonts w:ascii="Arial" w:eastAsiaTheme="minorHAnsi" w:hAnsi="Arial" w:cs="Arial"/>
                <w:noProof/>
                <w:sz w:val="20"/>
                <w:szCs w:val="18"/>
                <w:lang w:val="af-ZA"/>
              </w:rPr>
              <w:t xml:space="preserve"> </w:t>
            </w:r>
            <w:r w:rsidRPr="00017682">
              <w:rPr>
                <w:rFonts w:ascii="Arial" w:eastAsiaTheme="minorHAnsi" w:hAnsi="Arial" w:cs="Arial"/>
                <w:noProof/>
                <w:sz w:val="20"/>
                <w:szCs w:val="18"/>
                <w:lang w:val="af-ZA"/>
              </w:rPr>
              <w:t>Die Valencia en Navel Fokusgroepe het hierdie afgelope week vergader en albei het hul finale voorspelling</w:t>
            </w:r>
            <w:r w:rsidR="00EC7EAD">
              <w:rPr>
                <w:rFonts w:ascii="Arial" w:eastAsiaTheme="minorHAnsi" w:hAnsi="Arial" w:cs="Arial"/>
                <w:noProof/>
                <w:sz w:val="20"/>
                <w:szCs w:val="18"/>
                <w:lang w:val="af-ZA"/>
              </w:rPr>
              <w:t>s</w:t>
            </w:r>
            <w:r w:rsidRPr="00017682">
              <w:rPr>
                <w:rFonts w:ascii="Arial" w:eastAsiaTheme="minorHAnsi" w:hAnsi="Arial" w:cs="Arial"/>
                <w:noProof/>
                <w:sz w:val="20"/>
                <w:szCs w:val="18"/>
                <w:lang w:val="af-ZA"/>
              </w:rPr>
              <w:t xml:space="preserve"> verhoog. Uitstekende marktoestande, uitstekende gehalte vrugte en minimum ontwrigting in die handel het daartoe gelei dat die VFG hul voorspelling verhoog het. Die NVF het ook hul voorspelling effens verhoog. Die suurlemoenvoorspelling is ook effens verhoog, aangesien syfers van wat gepak is</w:t>
            </w:r>
            <w:r w:rsidR="00EC7EAD">
              <w:rPr>
                <w:rFonts w:ascii="Arial" w:eastAsiaTheme="minorHAnsi" w:hAnsi="Arial" w:cs="Arial"/>
                <w:noProof/>
                <w:sz w:val="20"/>
                <w:szCs w:val="18"/>
                <w:lang w:val="af-ZA"/>
              </w:rPr>
              <w:t>,</w:t>
            </w:r>
            <w:r w:rsidRPr="00017682">
              <w:rPr>
                <w:rFonts w:ascii="Arial" w:eastAsiaTheme="minorHAnsi" w:hAnsi="Arial" w:cs="Arial"/>
                <w:noProof/>
                <w:sz w:val="20"/>
                <w:szCs w:val="18"/>
                <w:lang w:val="af-ZA"/>
              </w:rPr>
              <w:t xml:space="preserve"> die voorspelling oorskry het</w:t>
            </w:r>
            <w:r w:rsidR="00EC7EAD">
              <w:rPr>
                <w:rFonts w:ascii="Arial" w:eastAsiaTheme="minorHAnsi" w:hAnsi="Arial" w:cs="Arial"/>
                <w:noProof/>
                <w:sz w:val="20"/>
                <w:szCs w:val="18"/>
                <w:lang w:val="af-ZA"/>
              </w:rPr>
              <w:t xml:space="preserve"> </w:t>
            </w:r>
            <w:r w:rsidRPr="00017682">
              <w:rPr>
                <w:rFonts w:ascii="Arial" w:eastAsiaTheme="minorHAnsi" w:hAnsi="Arial" w:cs="Arial"/>
                <w:noProof/>
                <w:sz w:val="20"/>
                <w:szCs w:val="18"/>
                <w:lang w:val="af-ZA"/>
              </w:rPr>
              <w:t>- dit is waarskynlik dat dit verder kan verhoog namate die seisoen tot ‘n einde kom. Die syfer van wat gepak is het die 117 miljoen kartonne bereik, en die bedryf is besig om die rekord van 118,4 miljoen van 2015 te nader; en as voorspellings korrek is, gaan dit verby gesteek word.</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944"/>
              <w:gridCol w:w="944"/>
              <w:gridCol w:w="832"/>
              <w:gridCol w:w="977"/>
              <w:gridCol w:w="1017"/>
              <w:gridCol w:w="1187"/>
              <w:gridCol w:w="1207"/>
              <w:gridCol w:w="1287"/>
            </w:tblGrid>
            <w:tr w:rsidR="007B1014" w:rsidRPr="00017682" w:rsidTr="008A633C">
              <w:trPr>
                <w:trHeight w:val="401"/>
              </w:trPr>
              <w:tc>
                <w:tcPr>
                  <w:tcW w:w="2027" w:type="dxa"/>
                  <w:tcBorders>
                    <w:top w:val="single" w:sz="4" w:space="0" w:color="auto"/>
                    <w:left w:val="single" w:sz="4" w:space="0" w:color="auto"/>
                  </w:tcBorders>
                </w:tcPr>
                <w:p w:rsidR="007B1014" w:rsidRPr="00017682" w:rsidRDefault="007B1014" w:rsidP="007B1014">
                  <w:pPr>
                    <w:spacing w:after="0" w:line="240" w:lineRule="auto"/>
                    <w:ind w:left="337" w:hanging="337"/>
                    <w:rPr>
                      <w:rFonts w:ascii="Arial" w:hAnsi="Arial" w:cs="Arial"/>
                      <w:noProof/>
                      <w:sz w:val="18"/>
                      <w:szCs w:val="18"/>
                      <w:lang w:val="af-ZA"/>
                    </w:rPr>
                  </w:pPr>
                  <w:bookmarkStart w:id="1" w:name="OLE_LINK1"/>
                  <w:bookmarkStart w:id="2" w:name="OLE_LINK2"/>
                  <w:r w:rsidRPr="00017682">
                    <w:rPr>
                      <w:rFonts w:ascii="Arial" w:hAnsi="Arial" w:cs="Arial"/>
                      <w:noProof/>
                      <w:sz w:val="18"/>
                      <w:szCs w:val="18"/>
                      <w:lang w:val="af-ZA"/>
                    </w:rPr>
                    <w:t>To</w:t>
                  </w:r>
                  <w:r w:rsidR="00017682">
                    <w:rPr>
                      <w:rFonts w:ascii="Arial" w:hAnsi="Arial" w:cs="Arial"/>
                      <w:noProof/>
                      <w:sz w:val="18"/>
                      <w:szCs w:val="18"/>
                      <w:lang w:val="af-ZA"/>
                    </w:rPr>
                    <w:t>t</w:t>
                  </w:r>
                  <w:r w:rsidRPr="00017682">
                    <w:rPr>
                      <w:rFonts w:ascii="Arial" w:hAnsi="Arial" w:cs="Arial"/>
                      <w:noProof/>
                      <w:sz w:val="18"/>
                      <w:szCs w:val="18"/>
                      <w:lang w:val="af-ZA"/>
                    </w:rPr>
                    <w:t xml:space="preserve"> E</w:t>
                  </w:r>
                  <w:r w:rsidR="00017682">
                    <w:rPr>
                      <w:rFonts w:ascii="Arial" w:hAnsi="Arial" w:cs="Arial"/>
                      <w:noProof/>
                      <w:sz w:val="18"/>
                      <w:szCs w:val="18"/>
                      <w:lang w:val="af-ZA"/>
                    </w:rPr>
                    <w:t>i</w:t>
                  </w:r>
                  <w:r w:rsidRPr="00017682">
                    <w:rPr>
                      <w:rFonts w:ascii="Arial" w:hAnsi="Arial" w:cs="Arial"/>
                      <w:noProof/>
                      <w:sz w:val="18"/>
                      <w:szCs w:val="18"/>
                      <w:lang w:val="af-ZA"/>
                    </w:rPr>
                    <w:t>nd</w:t>
                  </w:r>
                  <w:r w:rsidR="00017682">
                    <w:rPr>
                      <w:rFonts w:ascii="Arial" w:hAnsi="Arial" w:cs="Arial"/>
                      <w:noProof/>
                      <w:sz w:val="18"/>
                      <w:szCs w:val="18"/>
                      <w:lang w:val="af-ZA"/>
                    </w:rPr>
                    <w:t>e</w:t>
                  </w:r>
                  <w:r w:rsidRPr="00017682">
                    <w:rPr>
                      <w:rFonts w:ascii="Arial" w:hAnsi="Arial" w:cs="Arial"/>
                      <w:noProof/>
                      <w:sz w:val="18"/>
                      <w:szCs w:val="18"/>
                      <w:lang w:val="af-ZA"/>
                    </w:rPr>
                    <w:t xml:space="preserve"> Week </w:t>
                  </w:r>
                  <w:r w:rsidR="00E64F55" w:rsidRPr="00017682">
                    <w:rPr>
                      <w:rFonts w:ascii="Arial" w:hAnsi="Arial" w:cs="Arial"/>
                      <w:noProof/>
                      <w:sz w:val="18"/>
                      <w:szCs w:val="18"/>
                      <w:lang w:val="af-ZA"/>
                    </w:rPr>
                    <w:t>37</w:t>
                  </w:r>
                </w:p>
                <w:p w:rsidR="007B1014" w:rsidRPr="00017682" w:rsidRDefault="007B1014" w:rsidP="00017682">
                  <w:pPr>
                    <w:spacing w:after="0" w:line="240" w:lineRule="auto"/>
                    <w:rPr>
                      <w:rFonts w:ascii="Arial" w:hAnsi="Arial" w:cs="Arial"/>
                      <w:noProof/>
                      <w:sz w:val="18"/>
                      <w:szCs w:val="18"/>
                      <w:lang w:val="af-ZA"/>
                    </w:rPr>
                  </w:pPr>
                  <w:r w:rsidRPr="00017682">
                    <w:rPr>
                      <w:rFonts w:ascii="Arial" w:hAnsi="Arial" w:cs="Arial"/>
                      <w:noProof/>
                      <w:sz w:val="18"/>
                      <w:szCs w:val="18"/>
                      <w:lang w:val="af-ZA"/>
                    </w:rPr>
                    <w:t>M</w:t>
                  </w:r>
                  <w:r w:rsidR="00017682">
                    <w:rPr>
                      <w:rFonts w:ascii="Arial" w:hAnsi="Arial" w:cs="Arial"/>
                      <w:noProof/>
                      <w:sz w:val="18"/>
                      <w:szCs w:val="18"/>
                      <w:lang w:val="af-ZA"/>
                    </w:rPr>
                    <w:t>iljoen 1</w:t>
                  </w:r>
                  <w:r w:rsidRPr="00017682">
                    <w:rPr>
                      <w:rFonts w:ascii="Arial" w:hAnsi="Arial" w:cs="Arial"/>
                      <w:noProof/>
                      <w:sz w:val="18"/>
                      <w:szCs w:val="18"/>
                      <w:lang w:val="af-ZA"/>
                    </w:rPr>
                    <w:t xml:space="preserve">5 Kg </w:t>
                  </w:r>
                  <w:r w:rsidR="00017682">
                    <w:rPr>
                      <w:rFonts w:ascii="Arial" w:hAnsi="Arial" w:cs="Arial"/>
                      <w:noProof/>
                      <w:sz w:val="18"/>
                      <w:szCs w:val="18"/>
                      <w:lang w:val="af-ZA"/>
                    </w:rPr>
                    <w:t>Kartonne</w:t>
                  </w:r>
                </w:p>
              </w:tc>
              <w:tc>
                <w:tcPr>
                  <w:tcW w:w="0" w:type="auto"/>
                  <w:tcBorders>
                    <w:top w:val="single" w:sz="4" w:space="0" w:color="auto"/>
                  </w:tcBorders>
                  <w:shd w:val="clear" w:color="auto" w:fill="CCCCCC"/>
                </w:tcPr>
                <w:p w:rsidR="007B1014" w:rsidRPr="00017682" w:rsidRDefault="00017682" w:rsidP="007B101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7B1014" w:rsidRPr="00017682">
                    <w:rPr>
                      <w:rFonts w:ascii="Arial" w:hAnsi="Arial" w:cs="Arial"/>
                      <w:noProof/>
                      <w:sz w:val="18"/>
                      <w:szCs w:val="18"/>
                      <w:lang w:val="af-ZA"/>
                    </w:rPr>
                    <w:t xml:space="preserve"> </w:t>
                  </w:r>
                </w:p>
              </w:tc>
              <w:tc>
                <w:tcPr>
                  <w:tcW w:w="0" w:type="auto"/>
                  <w:tcBorders>
                    <w:top w:val="single" w:sz="4" w:space="0" w:color="auto"/>
                    <w:right w:val="double" w:sz="4" w:space="0" w:color="auto"/>
                  </w:tcBorders>
                  <w:shd w:val="clear" w:color="auto" w:fill="CCCCCC"/>
                </w:tcPr>
                <w:p w:rsidR="007B1014" w:rsidRPr="00017682" w:rsidRDefault="00017682" w:rsidP="007B1014">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017682" w:rsidRDefault="00017682" w:rsidP="007B1014">
                  <w:pPr>
                    <w:spacing w:after="0" w:line="240" w:lineRule="auto"/>
                    <w:jc w:val="right"/>
                    <w:rPr>
                      <w:rFonts w:ascii="Arial" w:hAnsi="Arial" w:cs="Arial"/>
                      <w:b/>
                      <w:noProof/>
                      <w:sz w:val="18"/>
                      <w:szCs w:val="18"/>
                      <w:lang w:val="af-ZA"/>
                    </w:rPr>
                  </w:pPr>
                  <w:r>
                    <w:rPr>
                      <w:rFonts w:ascii="Arial" w:hAnsi="Arial" w:cs="Arial"/>
                      <w:b/>
                      <w:noProof/>
                      <w:sz w:val="18"/>
                      <w:szCs w:val="18"/>
                      <w:lang w:val="af-ZA"/>
                    </w:rPr>
                    <w:t>Gepak</w:t>
                  </w:r>
                </w:p>
              </w:tc>
              <w:tc>
                <w:tcPr>
                  <w:tcW w:w="0" w:type="auto"/>
                  <w:tcBorders>
                    <w:top w:val="single" w:sz="4" w:space="0" w:color="auto"/>
                    <w:left w:val="double" w:sz="4" w:space="0" w:color="auto"/>
                    <w:right w:val="double" w:sz="4" w:space="0" w:color="auto"/>
                  </w:tcBorders>
                  <w:shd w:val="clear" w:color="auto" w:fill="E6E6E6"/>
                </w:tcPr>
                <w:p w:rsidR="007B1014" w:rsidRPr="00017682" w:rsidRDefault="00017682" w:rsidP="007B1014">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0" w:type="auto"/>
                  <w:tcBorders>
                    <w:top w:val="single" w:sz="4" w:space="0" w:color="auto"/>
                    <w:left w:val="double" w:sz="4" w:space="0" w:color="auto"/>
                    <w:right w:val="double" w:sz="4" w:space="0" w:color="auto"/>
                  </w:tcBorders>
                  <w:shd w:val="clear" w:color="auto" w:fill="E6E6E6"/>
                </w:tcPr>
                <w:p w:rsidR="007B1014" w:rsidRPr="00017682" w:rsidRDefault="00017682" w:rsidP="007B1014">
                  <w:pPr>
                    <w:spacing w:after="0" w:line="240" w:lineRule="auto"/>
                    <w:jc w:val="right"/>
                    <w:rPr>
                      <w:rFonts w:ascii="Arial" w:hAnsi="Arial" w:cs="Arial"/>
                      <w:b/>
                      <w:noProof/>
                      <w:sz w:val="18"/>
                      <w:szCs w:val="18"/>
                      <w:lang w:val="af-ZA"/>
                    </w:rPr>
                  </w:pPr>
                  <w:r>
                    <w:rPr>
                      <w:rFonts w:ascii="Arial" w:hAnsi="Arial" w:cs="Arial"/>
                      <w:b/>
                      <w:noProof/>
                      <w:sz w:val="18"/>
                      <w:szCs w:val="18"/>
                      <w:lang w:val="af-ZA"/>
                    </w:rPr>
                    <w:t>Verskeep</w:t>
                  </w:r>
                </w:p>
              </w:tc>
              <w:tc>
                <w:tcPr>
                  <w:tcW w:w="0" w:type="auto"/>
                  <w:tcBorders>
                    <w:top w:val="single" w:sz="4" w:space="0" w:color="auto"/>
                    <w:left w:val="double" w:sz="4" w:space="0" w:color="auto"/>
                  </w:tcBorders>
                  <w:shd w:val="clear" w:color="auto" w:fill="E6E6E6"/>
                </w:tcPr>
                <w:p w:rsidR="007B1014" w:rsidRDefault="00017682" w:rsidP="007B1014">
                  <w:pPr>
                    <w:spacing w:after="0" w:line="240" w:lineRule="auto"/>
                    <w:jc w:val="center"/>
                    <w:rPr>
                      <w:rFonts w:ascii="Arial" w:hAnsi="Arial" w:cs="Arial"/>
                      <w:noProof/>
                      <w:sz w:val="18"/>
                      <w:szCs w:val="18"/>
                      <w:lang w:val="af-ZA"/>
                    </w:rPr>
                  </w:pPr>
                  <w:r>
                    <w:rPr>
                      <w:rFonts w:ascii="Arial" w:hAnsi="Arial" w:cs="Arial"/>
                      <w:noProof/>
                      <w:sz w:val="18"/>
                      <w:szCs w:val="18"/>
                      <w:lang w:val="af-ZA"/>
                    </w:rPr>
                    <w:t>Aanvanklike</w:t>
                  </w:r>
                </w:p>
                <w:p w:rsidR="00017682" w:rsidRPr="00017682" w:rsidRDefault="00017682" w:rsidP="007B1014">
                  <w:pPr>
                    <w:spacing w:after="0" w:line="240" w:lineRule="auto"/>
                    <w:jc w:val="center"/>
                    <w:rPr>
                      <w:rFonts w:ascii="Arial" w:hAnsi="Arial" w:cs="Arial"/>
                      <w:noProof/>
                      <w:sz w:val="18"/>
                      <w:szCs w:val="18"/>
                      <w:lang w:val="af-ZA"/>
                    </w:rPr>
                  </w:pPr>
                  <w:r>
                    <w:rPr>
                      <w:rFonts w:ascii="Arial" w:hAnsi="Arial" w:cs="Arial"/>
                      <w:noProof/>
                      <w:sz w:val="18"/>
                      <w:szCs w:val="18"/>
                      <w:lang w:val="af-ZA"/>
                    </w:rPr>
                    <w:t>Skatting</w:t>
                  </w:r>
                </w:p>
              </w:tc>
              <w:tc>
                <w:tcPr>
                  <w:tcW w:w="0" w:type="auto"/>
                  <w:tcBorders>
                    <w:top w:val="single" w:sz="4" w:space="0" w:color="auto"/>
                  </w:tcBorders>
                  <w:shd w:val="clear" w:color="auto" w:fill="E6E6E6"/>
                </w:tcPr>
                <w:p w:rsidR="007B1014" w:rsidRPr="00017682" w:rsidRDefault="00017682" w:rsidP="007B1014">
                  <w:pPr>
                    <w:spacing w:after="0" w:line="240" w:lineRule="auto"/>
                    <w:jc w:val="center"/>
                    <w:rPr>
                      <w:rFonts w:ascii="Arial" w:hAnsi="Arial" w:cs="Arial"/>
                      <w:noProof/>
                      <w:sz w:val="18"/>
                      <w:szCs w:val="18"/>
                      <w:lang w:val="af-ZA"/>
                    </w:rPr>
                  </w:pPr>
                  <w:r>
                    <w:rPr>
                      <w:rFonts w:ascii="Arial" w:hAnsi="Arial" w:cs="Arial"/>
                      <w:noProof/>
                      <w:sz w:val="18"/>
                      <w:szCs w:val="18"/>
                      <w:lang w:val="af-ZA"/>
                    </w:rPr>
                    <w:t>Nuutste</w:t>
                  </w:r>
                </w:p>
                <w:p w:rsidR="007B1014" w:rsidRPr="00017682" w:rsidRDefault="00017682" w:rsidP="007B1014">
                  <w:pPr>
                    <w:spacing w:after="0" w:line="240" w:lineRule="auto"/>
                    <w:jc w:val="center"/>
                    <w:rPr>
                      <w:rFonts w:ascii="Arial" w:hAnsi="Arial" w:cs="Arial"/>
                      <w:noProof/>
                      <w:sz w:val="18"/>
                      <w:szCs w:val="18"/>
                      <w:lang w:val="af-ZA"/>
                    </w:rPr>
                  </w:pPr>
                  <w:r>
                    <w:rPr>
                      <w:rFonts w:ascii="Arial" w:hAnsi="Arial" w:cs="Arial"/>
                      <w:noProof/>
                      <w:sz w:val="18"/>
                      <w:szCs w:val="18"/>
                      <w:lang w:val="af-ZA"/>
                    </w:rPr>
                    <w:t>Voorspelling</w:t>
                  </w:r>
                </w:p>
              </w:tc>
              <w:tc>
                <w:tcPr>
                  <w:tcW w:w="0" w:type="auto"/>
                  <w:tcBorders>
                    <w:top w:val="single" w:sz="4" w:space="0" w:color="auto"/>
                    <w:right w:val="single" w:sz="4" w:space="0" w:color="auto"/>
                  </w:tcBorders>
                  <w:shd w:val="clear" w:color="auto" w:fill="E6E6E6"/>
                </w:tcPr>
                <w:p w:rsidR="007B1014" w:rsidRPr="00017682" w:rsidRDefault="007B1014" w:rsidP="007B1014">
                  <w:pPr>
                    <w:spacing w:after="0" w:line="240" w:lineRule="auto"/>
                    <w:jc w:val="center"/>
                    <w:rPr>
                      <w:rFonts w:ascii="Arial" w:hAnsi="Arial" w:cs="Arial"/>
                      <w:noProof/>
                      <w:sz w:val="18"/>
                      <w:szCs w:val="18"/>
                      <w:lang w:val="af-ZA"/>
                    </w:rPr>
                  </w:pPr>
                  <w:r w:rsidRPr="00017682">
                    <w:rPr>
                      <w:rFonts w:ascii="Arial" w:hAnsi="Arial" w:cs="Arial"/>
                      <w:noProof/>
                      <w:sz w:val="18"/>
                      <w:szCs w:val="18"/>
                      <w:lang w:val="af-ZA"/>
                    </w:rPr>
                    <w:t>Fin</w:t>
                  </w:r>
                  <w:r w:rsidR="00017682">
                    <w:rPr>
                      <w:rFonts w:ascii="Arial" w:hAnsi="Arial" w:cs="Arial"/>
                      <w:noProof/>
                      <w:sz w:val="18"/>
                      <w:szCs w:val="18"/>
                      <w:lang w:val="af-ZA"/>
                    </w:rPr>
                    <w:t>a</w:t>
                  </w:r>
                  <w:r w:rsidRPr="00017682">
                    <w:rPr>
                      <w:rFonts w:ascii="Arial" w:hAnsi="Arial" w:cs="Arial"/>
                      <w:noProof/>
                      <w:sz w:val="18"/>
                      <w:szCs w:val="18"/>
                      <w:lang w:val="af-ZA"/>
                    </w:rPr>
                    <w:t xml:space="preserve">al </w:t>
                  </w:r>
                  <w:r w:rsidR="00017682">
                    <w:rPr>
                      <w:rFonts w:ascii="Arial" w:hAnsi="Arial" w:cs="Arial"/>
                      <w:noProof/>
                      <w:sz w:val="18"/>
                      <w:szCs w:val="18"/>
                      <w:lang w:val="af-ZA"/>
                    </w:rPr>
                    <w:t>Gepak</w:t>
                  </w:r>
                </w:p>
                <w:p w:rsidR="007B1014" w:rsidRPr="00017682" w:rsidRDefault="007B1014" w:rsidP="007B1014">
                  <w:pPr>
                    <w:spacing w:after="0" w:line="240" w:lineRule="auto"/>
                    <w:jc w:val="center"/>
                    <w:rPr>
                      <w:rFonts w:ascii="Arial" w:hAnsi="Arial" w:cs="Arial"/>
                      <w:noProof/>
                      <w:sz w:val="18"/>
                      <w:szCs w:val="18"/>
                      <w:lang w:val="af-ZA"/>
                    </w:rPr>
                  </w:pPr>
                </w:p>
              </w:tc>
            </w:tr>
            <w:tr w:rsidR="007B1014" w:rsidRPr="00017682" w:rsidTr="008A633C">
              <w:trPr>
                <w:trHeight w:val="200"/>
              </w:trPr>
              <w:tc>
                <w:tcPr>
                  <w:tcW w:w="2027" w:type="dxa"/>
                  <w:tcBorders>
                    <w:left w:val="single" w:sz="4" w:space="0" w:color="auto"/>
                  </w:tcBorders>
                </w:tcPr>
                <w:p w:rsidR="007B1014" w:rsidRPr="00017682" w:rsidRDefault="00017682" w:rsidP="007B1014">
                  <w:pPr>
                    <w:spacing w:after="0" w:line="240" w:lineRule="auto"/>
                    <w:rPr>
                      <w:rFonts w:ascii="Arial" w:hAnsi="Arial" w:cs="Arial"/>
                      <w:b/>
                      <w:noProof/>
                      <w:sz w:val="12"/>
                      <w:szCs w:val="12"/>
                      <w:lang w:val="af-ZA"/>
                    </w:rPr>
                  </w:pPr>
                  <w:r>
                    <w:rPr>
                      <w:rFonts w:ascii="Arial" w:hAnsi="Arial" w:cs="Arial"/>
                      <w:b/>
                      <w:noProof/>
                      <w:sz w:val="12"/>
                      <w:szCs w:val="12"/>
                      <w:lang w:val="af-ZA"/>
                    </w:rPr>
                    <w:t>BRONNE</w:t>
                  </w:r>
                  <w:r w:rsidR="007B1014" w:rsidRPr="00017682">
                    <w:rPr>
                      <w:rFonts w:ascii="Arial" w:hAnsi="Arial" w:cs="Arial"/>
                      <w:b/>
                      <w:noProof/>
                      <w:sz w:val="12"/>
                      <w:szCs w:val="12"/>
                      <w:lang w:val="af-ZA"/>
                    </w:rPr>
                    <w:t>: PPECB/AGRIHUB</w:t>
                  </w:r>
                </w:p>
              </w:tc>
              <w:tc>
                <w:tcPr>
                  <w:tcW w:w="0" w:type="auto"/>
                  <w:shd w:val="clear" w:color="auto" w:fill="CCCCCC"/>
                </w:tcPr>
                <w:p w:rsidR="007B1014" w:rsidRPr="00017682" w:rsidRDefault="007B1014" w:rsidP="007B1014">
                  <w:pPr>
                    <w:spacing w:after="0" w:line="240" w:lineRule="auto"/>
                    <w:jc w:val="center"/>
                    <w:rPr>
                      <w:rFonts w:ascii="Arial" w:hAnsi="Arial" w:cs="Arial"/>
                      <w:noProof/>
                      <w:sz w:val="20"/>
                      <w:szCs w:val="20"/>
                      <w:lang w:val="af-ZA"/>
                    </w:rPr>
                  </w:pPr>
                  <w:r w:rsidRPr="00017682">
                    <w:rPr>
                      <w:noProof/>
                      <w:lang w:val="af-ZA"/>
                    </w:rPr>
                    <w:t>2015</w:t>
                  </w:r>
                </w:p>
              </w:tc>
              <w:tc>
                <w:tcPr>
                  <w:tcW w:w="0" w:type="auto"/>
                  <w:tcBorders>
                    <w:right w:val="double" w:sz="4" w:space="0" w:color="auto"/>
                  </w:tcBorders>
                  <w:shd w:val="clear" w:color="auto" w:fill="CCCCCC"/>
                </w:tcPr>
                <w:p w:rsidR="007B1014" w:rsidRPr="00017682" w:rsidRDefault="007B1014" w:rsidP="007B1014">
                  <w:pPr>
                    <w:spacing w:after="0" w:line="240" w:lineRule="auto"/>
                    <w:jc w:val="center"/>
                    <w:rPr>
                      <w:rFonts w:ascii="Arial" w:hAnsi="Arial" w:cs="Arial"/>
                      <w:noProof/>
                      <w:sz w:val="20"/>
                      <w:szCs w:val="20"/>
                      <w:lang w:val="af-ZA"/>
                    </w:rPr>
                  </w:pPr>
                  <w:r w:rsidRPr="00017682">
                    <w:rPr>
                      <w:noProof/>
                      <w:lang w:val="af-ZA"/>
                    </w:rPr>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017682" w:rsidRDefault="007B1014" w:rsidP="007B1014">
                  <w:pPr>
                    <w:spacing w:after="0" w:line="240" w:lineRule="auto"/>
                    <w:jc w:val="center"/>
                    <w:rPr>
                      <w:rFonts w:ascii="Arial" w:hAnsi="Arial" w:cs="Arial"/>
                      <w:b/>
                      <w:noProof/>
                      <w:sz w:val="20"/>
                      <w:szCs w:val="20"/>
                      <w:lang w:val="af-ZA"/>
                    </w:rPr>
                  </w:pPr>
                  <w:r w:rsidRPr="00017682">
                    <w:rPr>
                      <w:noProof/>
                      <w:lang w:val="af-ZA"/>
                    </w:rPr>
                    <w:t>2017</w:t>
                  </w:r>
                </w:p>
              </w:tc>
              <w:tc>
                <w:tcPr>
                  <w:tcW w:w="0" w:type="auto"/>
                  <w:tcBorders>
                    <w:left w:val="double" w:sz="4" w:space="0" w:color="auto"/>
                    <w:right w:val="double" w:sz="4" w:space="0" w:color="auto"/>
                  </w:tcBorders>
                  <w:shd w:val="clear" w:color="auto" w:fill="E6E6E6"/>
                </w:tcPr>
                <w:p w:rsidR="007B1014" w:rsidRPr="00017682" w:rsidRDefault="007B1014" w:rsidP="007B1014">
                  <w:pPr>
                    <w:spacing w:after="0" w:line="240" w:lineRule="auto"/>
                    <w:jc w:val="center"/>
                    <w:rPr>
                      <w:rFonts w:ascii="Arial" w:hAnsi="Arial" w:cs="Arial"/>
                      <w:noProof/>
                      <w:sz w:val="20"/>
                      <w:szCs w:val="20"/>
                      <w:lang w:val="af-ZA"/>
                    </w:rPr>
                  </w:pPr>
                  <w:r w:rsidRPr="00017682">
                    <w:rPr>
                      <w:noProof/>
                      <w:lang w:val="af-ZA"/>
                    </w:rPr>
                    <w:t>2016</w:t>
                  </w:r>
                </w:p>
              </w:tc>
              <w:tc>
                <w:tcPr>
                  <w:tcW w:w="0" w:type="auto"/>
                  <w:tcBorders>
                    <w:left w:val="double" w:sz="4" w:space="0" w:color="auto"/>
                    <w:right w:val="double" w:sz="4" w:space="0" w:color="auto"/>
                  </w:tcBorders>
                  <w:shd w:val="clear" w:color="auto" w:fill="E6E6E6"/>
                </w:tcPr>
                <w:p w:rsidR="007B1014" w:rsidRPr="00017682" w:rsidRDefault="007B1014" w:rsidP="007B1014">
                  <w:pPr>
                    <w:spacing w:after="0" w:line="240" w:lineRule="auto"/>
                    <w:jc w:val="center"/>
                    <w:rPr>
                      <w:rFonts w:ascii="Arial" w:hAnsi="Arial" w:cs="Arial"/>
                      <w:b/>
                      <w:noProof/>
                      <w:sz w:val="20"/>
                      <w:szCs w:val="20"/>
                      <w:lang w:val="af-ZA"/>
                    </w:rPr>
                  </w:pPr>
                  <w:r w:rsidRPr="00017682">
                    <w:rPr>
                      <w:noProof/>
                      <w:lang w:val="af-ZA"/>
                    </w:rPr>
                    <w:t>2017</w:t>
                  </w:r>
                </w:p>
              </w:tc>
              <w:tc>
                <w:tcPr>
                  <w:tcW w:w="0" w:type="auto"/>
                  <w:tcBorders>
                    <w:left w:val="double" w:sz="4" w:space="0" w:color="auto"/>
                  </w:tcBorders>
                  <w:shd w:val="clear" w:color="auto" w:fill="E6E6E6"/>
                </w:tcPr>
                <w:p w:rsidR="007B1014" w:rsidRPr="00017682" w:rsidRDefault="007B1014" w:rsidP="007B1014">
                  <w:pPr>
                    <w:spacing w:after="0" w:line="240" w:lineRule="auto"/>
                    <w:jc w:val="center"/>
                    <w:rPr>
                      <w:rFonts w:ascii="Arial" w:hAnsi="Arial" w:cs="Arial"/>
                      <w:noProof/>
                      <w:sz w:val="20"/>
                      <w:szCs w:val="20"/>
                      <w:lang w:val="af-ZA"/>
                    </w:rPr>
                  </w:pPr>
                  <w:r w:rsidRPr="00017682">
                    <w:rPr>
                      <w:noProof/>
                      <w:lang w:val="af-ZA"/>
                    </w:rPr>
                    <w:t>2017</w:t>
                  </w:r>
                </w:p>
              </w:tc>
              <w:tc>
                <w:tcPr>
                  <w:tcW w:w="0" w:type="auto"/>
                  <w:shd w:val="clear" w:color="auto" w:fill="E6E6E6"/>
                </w:tcPr>
                <w:p w:rsidR="007B1014" w:rsidRPr="00017682" w:rsidRDefault="007B1014" w:rsidP="007B1014">
                  <w:pPr>
                    <w:spacing w:after="0" w:line="240" w:lineRule="auto"/>
                    <w:jc w:val="center"/>
                    <w:rPr>
                      <w:rFonts w:ascii="Arial" w:hAnsi="Arial" w:cs="Arial"/>
                      <w:noProof/>
                      <w:sz w:val="20"/>
                      <w:szCs w:val="20"/>
                      <w:lang w:val="af-ZA"/>
                    </w:rPr>
                  </w:pPr>
                  <w:r w:rsidRPr="00017682">
                    <w:rPr>
                      <w:noProof/>
                      <w:lang w:val="af-ZA"/>
                    </w:rPr>
                    <w:t>2017</w:t>
                  </w:r>
                </w:p>
              </w:tc>
              <w:tc>
                <w:tcPr>
                  <w:tcW w:w="0" w:type="auto"/>
                  <w:tcBorders>
                    <w:right w:val="single" w:sz="4" w:space="0" w:color="auto"/>
                  </w:tcBorders>
                  <w:shd w:val="clear" w:color="auto" w:fill="E6E6E6"/>
                </w:tcPr>
                <w:p w:rsidR="007B1014" w:rsidRPr="00017682" w:rsidRDefault="007B1014" w:rsidP="007B1014">
                  <w:pPr>
                    <w:spacing w:after="0" w:line="240" w:lineRule="auto"/>
                    <w:jc w:val="center"/>
                    <w:rPr>
                      <w:rFonts w:ascii="Arial" w:hAnsi="Arial" w:cs="Arial"/>
                      <w:noProof/>
                      <w:sz w:val="20"/>
                      <w:szCs w:val="20"/>
                      <w:lang w:val="af-ZA"/>
                    </w:rPr>
                  </w:pPr>
                  <w:r w:rsidRPr="00017682">
                    <w:rPr>
                      <w:noProof/>
                      <w:lang w:val="af-ZA"/>
                    </w:rPr>
                    <w:t>2016</w:t>
                  </w:r>
                </w:p>
              </w:tc>
            </w:tr>
            <w:tr w:rsidR="007B1014" w:rsidRPr="00017682" w:rsidTr="008A633C">
              <w:trPr>
                <w:trHeight w:val="214"/>
              </w:trPr>
              <w:tc>
                <w:tcPr>
                  <w:tcW w:w="2027" w:type="dxa"/>
                  <w:tcBorders>
                    <w:left w:val="single" w:sz="4" w:space="0" w:color="auto"/>
                  </w:tcBorders>
                </w:tcPr>
                <w:p w:rsidR="007B1014" w:rsidRPr="00017682" w:rsidRDefault="00017682" w:rsidP="00017682">
                  <w:pPr>
                    <w:spacing w:after="0" w:line="240" w:lineRule="auto"/>
                    <w:rPr>
                      <w:rFonts w:ascii="Arial" w:hAnsi="Arial" w:cs="Arial"/>
                      <w:noProof/>
                      <w:sz w:val="20"/>
                      <w:szCs w:val="20"/>
                      <w:lang w:val="af-ZA"/>
                    </w:rPr>
                  </w:pPr>
                  <w:r>
                    <w:rPr>
                      <w:rFonts w:ascii="Arial" w:hAnsi="Arial" w:cs="Arial"/>
                      <w:noProof/>
                      <w:sz w:val="20"/>
                      <w:szCs w:val="20"/>
                      <w:lang w:val="af-ZA"/>
                    </w:rPr>
                    <w:t>Pomelo’s</w:t>
                  </w:r>
                </w:p>
              </w:tc>
              <w:tc>
                <w:tcPr>
                  <w:tcW w:w="0" w:type="auto"/>
                  <w:shd w:val="clear" w:color="auto" w:fill="CCCCCC"/>
                </w:tcPr>
                <w:p w:rsidR="007B1014" w:rsidRPr="00017682" w:rsidRDefault="00176C17" w:rsidP="007B1014">
                  <w:pPr>
                    <w:spacing w:after="0" w:line="240" w:lineRule="auto"/>
                    <w:jc w:val="center"/>
                    <w:rPr>
                      <w:rFonts w:ascii="Arial" w:hAnsi="Arial" w:cs="Arial"/>
                      <w:noProof/>
                      <w:sz w:val="20"/>
                      <w:szCs w:val="20"/>
                      <w:lang w:val="af-ZA"/>
                    </w:rPr>
                  </w:pPr>
                  <w:r w:rsidRPr="00017682">
                    <w:rPr>
                      <w:noProof/>
                      <w:lang w:val="af-ZA"/>
                    </w:rPr>
                    <w:t>16 m</w:t>
                  </w:r>
                </w:p>
              </w:tc>
              <w:tc>
                <w:tcPr>
                  <w:tcW w:w="0" w:type="auto"/>
                  <w:tcBorders>
                    <w:right w:val="double" w:sz="4" w:space="0" w:color="auto"/>
                  </w:tcBorders>
                  <w:shd w:val="clear" w:color="auto" w:fill="CCCCCC"/>
                </w:tcPr>
                <w:p w:rsidR="007B1014" w:rsidRPr="00017682" w:rsidRDefault="0066776B" w:rsidP="007B1014">
                  <w:pPr>
                    <w:spacing w:after="0" w:line="240" w:lineRule="auto"/>
                    <w:jc w:val="center"/>
                    <w:rPr>
                      <w:rFonts w:ascii="Arial" w:hAnsi="Arial" w:cs="Arial"/>
                      <w:noProof/>
                      <w:sz w:val="20"/>
                      <w:szCs w:val="20"/>
                      <w:lang w:val="af-ZA"/>
                    </w:rPr>
                  </w:pPr>
                  <w:r w:rsidRPr="00017682">
                    <w:rPr>
                      <w:noProof/>
                      <w:lang w:val="af-ZA"/>
                    </w:rPr>
                    <w:t>13.8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017682" w:rsidRDefault="0066776B" w:rsidP="007B1014">
                  <w:pPr>
                    <w:spacing w:after="0" w:line="240" w:lineRule="auto"/>
                    <w:jc w:val="center"/>
                    <w:rPr>
                      <w:rFonts w:ascii="Arial" w:hAnsi="Arial" w:cs="Arial"/>
                      <w:b/>
                      <w:noProof/>
                      <w:sz w:val="20"/>
                      <w:szCs w:val="20"/>
                      <w:lang w:val="af-ZA"/>
                    </w:rPr>
                  </w:pPr>
                  <w:r w:rsidRPr="00017682">
                    <w:rPr>
                      <w:noProof/>
                      <w:lang w:val="af-ZA"/>
                    </w:rPr>
                    <w:t>15.7 m</w:t>
                  </w:r>
                </w:p>
              </w:tc>
              <w:tc>
                <w:tcPr>
                  <w:tcW w:w="0" w:type="auto"/>
                  <w:tcBorders>
                    <w:left w:val="double" w:sz="4" w:space="0" w:color="auto"/>
                    <w:right w:val="double" w:sz="4" w:space="0" w:color="auto"/>
                  </w:tcBorders>
                  <w:shd w:val="clear" w:color="auto" w:fill="E6E6E6"/>
                </w:tcPr>
                <w:p w:rsidR="007B1014" w:rsidRPr="00017682" w:rsidRDefault="0066776B" w:rsidP="007B1014">
                  <w:pPr>
                    <w:spacing w:after="0" w:line="240" w:lineRule="auto"/>
                    <w:jc w:val="center"/>
                    <w:rPr>
                      <w:rFonts w:ascii="Arial" w:hAnsi="Arial" w:cs="Arial"/>
                      <w:noProof/>
                      <w:sz w:val="20"/>
                      <w:szCs w:val="20"/>
                      <w:lang w:val="af-ZA"/>
                    </w:rPr>
                  </w:pPr>
                  <w:r w:rsidRPr="00017682">
                    <w:rPr>
                      <w:noProof/>
                      <w:lang w:val="af-ZA"/>
                    </w:rPr>
                    <w:t>12.3 m</w:t>
                  </w:r>
                </w:p>
              </w:tc>
              <w:tc>
                <w:tcPr>
                  <w:tcW w:w="0" w:type="auto"/>
                  <w:tcBorders>
                    <w:left w:val="double" w:sz="4" w:space="0" w:color="auto"/>
                    <w:right w:val="double" w:sz="4" w:space="0" w:color="auto"/>
                  </w:tcBorders>
                  <w:shd w:val="clear" w:color="auto" w:fill="E6E6E6"/>
                </w:tcPr>
                <w:p w:rsidR="007B1014" w:rsidRPr="00017682" w:rsidRDefault="0066776B" w:rsidP="007B1014">
                  <w:pPr>
                    <w:spacing w:after="0" w:line="240" w:lineRule="auto"/>
                    <w:jc w:val="center"/>
                    <w:rPr>
                      <w:rFonts w:ascii="Arial" w:hAnsi="Arial" w:cs="Arial"/>
                      <w:b/>
                      <w:noProof/>
                      <w:sz w:val="20"/>
                      <w:szCs w:val="20"/>
                      <w:lang w:val="af-ZA"/>
                    </w:rPr>
                  </w:pPr>
                  <w:r w:rsidRPr="00017682">
                    <w:rPr>
                      <w:noProof/>
                      <w:lang w:val="af-ZA"/>
                    </w:rPr>
                    <w:t>14.2 m</w:t>
                  </w:r>
                </w:p>
              </w:tc>
              <w:tc>
                <w:tcPr>
                  <w:tcW w:w="0" w:type="auto"/>
                  <w:tcBorders>
                    <w:left w:val="double" w:sz="4" w:space="0" w:color="auto"/>
                  </w:tcBorders>
                  <w:shd w:val="clear" w:color="auto" w:fill="E6E6E6"/>
                </w:tcPr>
                <w:p w:rsidR="007B1014" w:rsidRPr="00017682" w:rsidRDefault="007B1014" w:rsidP="007B1014">
                  <w:pPr>
                    <w:spacing w:after="0" w:line="240" w:lineRule="auto"/>
                    <w:jc w:val="center"/>
                    <w:rPr>
                      <w:rFonts w:ascii="Arial" w:hAnsi="Arial" w:cs="Arial"/>
                      <w:noProof/>
                      <w:sz w:val="20"/>
                      <w:szCs w:val="20"/>
                      <w:lang w:val="af-ZA"/>
                    </w:rPr>
                  </w:pPr>
                  <w:r w:rsidRPr="00017682">
                    <w:rPr>
                      <w:noProof/>
                      <w:lang w:val="af-ZA"/>
                    </w:rPr>
                    <w:t>15.6 m</w:t>
                  </w:r>
                </w:p>
              </w:tc>
              <w:tc>
                <w:tcPr>
                  <w:tcW w:w="0" w:type="auto"/>
                  <w:shd w:val="clear" w:color="auto" w:fill="E6E6E6"/>
                </w:tcPr>
                <w:p w:rsidR="007B1014" w:rsidRPr="00017682" w:rsidRDefault="00A03CB6" w:rsidP="007B1014">
                  <w:pPr>
                    <w:spacing w:after="0" w:line="240" w:lineRule="auto"/>
                    <w:jc w:val="center"/>
                    <w:rPr>
                      <w:rFonts w:ascii="Arial" w:hAnsi="Arial" w:cs="Arial"/>
                      <w:noProof/>
                      <w:color w:val="FF0000"/>
                      <w:sz w:val="20"/>
                      <w:szCs w:val="20"/>
                      <w:lang w:val="af-ZA"/>
                    </w:rPr>
                  </w:pPr>
                  <w:r w:rsidRPr="00017682">
                    <w:rPr>
                      <w:noProof/>
                      <w:lang w:val="af-ZA"/>
                    </w:rPr>
                    <w:t xml:space="preserve"> 15.7</w:t>
                  </w:r>
                  <w:r w:rsidR="007B1014" w:rsidRPr="00017682">
                    <w:rPr>
                      <w:noProof/>
                      <w:lang w:val="af-ZA"/>
                    </w:rPr>
                    <w:t xml:space="preserve"> m </w:t>
                  </w:r>
                </w:p>
              </w:tc>
              <w:tc>
                <w:tcPr>
                  <w:tcW w:w="0" w:type="auto"/>
                  <w:tcBorders>
                    <w:right w:val="single" w:sz="4" w:space="0" w:color="auto"/>
                  </w:tcBorders>
                  <w:shd w:val="clear" w:color="auto" w:fill="E6E6E6"/>
                </w:tcPr>
                <w:p w:rsidR="007B1014" w:rsidRPr="00017682" w:rsidRDefault="0066776B" w:rsidP="007B1014">
                  <w:pPr>
                    <w:spacing w:after="0" w:line="240" w:lineRule="auto"/>
                    <w:jc w:val="center"/>
                    <w:rPr>
                      <w:rFonts w:ascii="Arial" w:hAnsi="Arial" w:cs="Arial"/>
                      <w:b/>
                      <w:noProof/>
                      <w:sz w:val="20"/>
                      <w:szCs w:val="20"/>
                      <w:lang w:val="af-ZA"/>
                    </w:rPr>
                  </w:pPr>
                  <w:r w:rsidRPr="00017682">
                    <w:rPr>
                      <w:b/>
                      <w:noProof/>
                      <w:color w:val="FF0000"/>
                      <w:lang w:val="af-ZA"/>
                    </w:rPr>
                    <w:t>13.8 m</w:t>
                  </w:r>
                </w:p>
              </w:tc>
            </w:tr>
            <w:tr w:rsidR="007B1014" w:rsidRPr="00017682" w:rsidTr="008A633C">
              <w:trPr>
                <w:trHeight w:val="200"/>
              </w:trPr>
              <w:tc>
                <w:tcPr>
                  <w:tcW w:w="2027" w:type="dxa"/>
                  <w:tcBorders>
                    <w:left w:val="single" w:sz="4" w:space="0" w:color="auto"/>
                  </w:tcBorders>
                </w:tcPr>
                <w:p w:rsidR="007B1014" w:rsidRPr="00017682" w:rsidRDefault="007B1014" w:rsidP="00017682">
                  <w:pPr>
                    <w:spacing w:after="0" w:line="240" w:lineRule="auto"/>
                    <w:rPr>
                      <w:rFonts w:ascii="Arial" w:hAnsi="Arial" w:cs="Arial"/>
                      <w:noProof/>
                      <w:sz w:val="20"/>
                      <w:szCs w:val="20"/>
                      <w:lang w:val="af-ZA"/>
                    </w:rPr>
                  </w:pPr>
                  <w:r w:rsidRPr="00017682">
                    <w:rPr>
                      <w:rFonts w:ascii="Arial" w:hAnsi="Arial" w:cs="Arial"/>
                      <w:noProof/>
                      <w:sz w:val="20"/>
                      <w:szCs w:val="20"/>
                      <w:lang w:val="af-ZA"/>
                    </w:rPr>
                    <w:t>S</w:t>
                  </w:r>
                  <w:r w:rsidR="00017682">
                    <w:rPr>
                      <w:rFonts w:ascii="Arial" w:hAnsi="Arial" w:cs="Arial"/>
                      <w:noProof/>
                      <w:sz w:val="20"/>
                      <w:szCs w:val="20"/>
                      <w:lang w:val="af-ZA"/>
                    </w:rPr>
                    <w:t>agte Sitrus</w:t>
                  </w:r>
                </w:p>
              </w:tc>
              <w:tc>
                <w:tcPr>
                  <w:tcW w:w="0" w:type="auto"/>
                  <w:shd w:val="clear" w:color="auto" w:fill="CCCCCC"/>
                </w:tcPr>
                <w:p w:rsidR="007B1014" w:rsidRPr="00017682" w:rsidRDefault="0066776B" w:rsidP="007B1014">
                  <w:pPr>
                    <w:spacing w:after="0" w:line="240" w:lineRule="auto"/>
                    <w:jc w:val="center"/>
                    <w:rPr>
                      <w:rFonts w:ascii="Arial" w:hAnsi="Arial" w:cs="Arial"/>
                      <w:noProof/>
                      <w:sz w:val="20"/>
                      <w:szCs w:val="20"/>
                      <w:lang w:val="af-ZA"/>
                    </w:rPr>
                  </w:pPr>
                  <w:r w:rsidRPr="00017682">
                    <w:rPr>
                      <w:noProof/>
                      <w:lang w:val="af-ZA"/>
                    </w:rPr>
                    <w:t>9.8 m</w:t>
                  </w:r>
                </w:p>
              </w:tc>
              <w:tc>
                <w:tcPr>
                  <w:tcW w:w="0" w:type="auto"/>
                  <w:tcBorders>
                    <w:right w:val="double" w:sz="4" w:space="0" w:color="auto"/>
                  </w:tcBorders>
                  <w:shd w:val="clear" w:color="auto" w:fill="CCCCCC"/>
                </w:tcPr>
                <w:p w:rsidR="007B1014" w:rsidRPr="00017682" w:rsidRDefault="0066776B" w:rsidP="007B1014">
                  <w:pPr>
                    <w:spacing w:after="0" w:line="240" w:lineRule="auto"/>
                    <w:jc w:val="center"/>
                    <w:rPr>
                      <w:rFonts w:ascii="Arial" w:hAnsi="Arial" w:cs="Arial"/>
                      <w:noProof/>
                      <w:sz w:val="20"/>
                      <w:szCs w:val="20"/>
                      <w:lang w:val="af-ZA"/>
                    </w:rPr>
                  </w:pPr>
                  <w:r w:rsidRPr="00017682">
                    <w:rPr>
                      <w:noProof/>
                      <w:lang w:val="af-ZA"/>
                    </w:rPr>
                    <w:t>12.1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017682" w:rsidRDefault="0066776B" w:rsidP="007B1014">
                  <w:pPr>
                    <w:spacing w:after="0" w:line="240" w:lineRule="auto"/>
                    <w:jc w:val="center"/>
                    <w:rPr>
                      <w:rFonts w:ascii="Arial" w:hAnsi="Arial" w:cs="Arial"/>
                      <w:b/>
                      <w:noProof/>
                      <w:sz w:val="20"/>
                      <w:szCs w:val="20"/>
                      <w:lang w:val="af-ZA"/>
                    </w:rPr>
                  </w:pPr>
                  <w:r w:rsidRPr="00017682">
                    <w:rPr>
                      <w:noProof/>
                      <w:lang w:val="af-ZA"/>
                    </w:rPr>
                    <w:t>13.3 m</w:t>
                  </w:r>
                </w:p>
              </w:tc>
              <w:tc>
                <w:tcPr>
                  <w:tcW w:w="0" w:type="auto"/>
                  <w:tcBorders>
                    <w:left w:val="double" w:sz="4" w:space="0" w:color="auto"/>
                    <w:right w:val="double" w:sz="4" w:space="0" w:color="auto"/>
                  </w:tcBorders>
                  <w:shd w:val="clear" w:color="auto" w:fill="E6E6E6"/>
                </w:tcPr>
                <w:p w:rsidR="007B1014" w:rsidRPr="00017682" w:rsidRDefault="00176C17" w:rsidP="007B1014">
                  <w:pPr>
                    <w:spacing w:after="0" w:line="240" w:lineRule="auto"/>
                    <w:jc w:val="center"/>
                    <w:rPr>
                      <w:rFonts w:ascii="Arial" w:hAnsi="Arial" w:cs="Arial"/>
                      <w:noProof/>
                      <w:sz w:val="20"/>
                      <w:szCs w:val="20"/>
                      <w:lang w:val="af-ZA"/>
                    </w:rPr>
                  </w:pPr>
                  <w:r w:rsidRPr="00017682">
                    <w:rPr>
                      <w:noProof/>
                      <w:lang w:val="af-ZA"/>
                    </w:rPr>
                    <w:t>11.1 m</w:t>
                  </w:r>
                </w:p>
              </w:tc>
              <w:tc>
                <w:tcPr>
                  <w:tcW w:w="0" w:type="auto"/>
                  <w:tcBorders>
                    <w:left w:val="double" w:sz="4" w:space="0" w:color="auto"/>
                    <w:right w:val="double" w:sz="4" w:space="0" w:color="auto"/>
                  </w:tcBorders>
                  <w:shd w:val="clear" w:color="auto" w:fill="E6E6E6"/>
                </w:tcPr>
                <w:p w:rsidR="007B1014" w:rsidRPr="00017682" w:rsidRDefault="0066776B" w:rsidP="007B1014">
                  <w:pPr>
                    <w:spacing w:after="0" w:line="240" w:lineRule="auto"/>
                    <w:jc w:val="center"/>
                    <w:rPr>
                      <w:rFonts w:ascii="Arial" w:hAnsi="Arial" w:cs="Arial"/>
                      <w:b/>
                      <w:noProof/>
                      <w:sz w:val="20"/>
                      <w:szCs w:val="20"/>
                      <w:lang w:val="af-ZA"/>
                    </w:rPr>
                  </w:pPr>
                  <w:r w:rsidRPr="00017682">
                    <w:rPr>
                      <w:noProof/>
                      <w:lang w:val="af-ZA"/>
                    </w:rPr>
                    <w:t>12.9 m</w:t>
                  </w:r>
                </w:p>
              </w:tc>
              <w:tc>
                <w:tcPr>
                  <w:tcW w:w="0" w:type="auto"/>
                  <w:tcBorders>
                    <w:left w:val="double" w:sz="4" w:space="0" w:color="auto"/>
                  </w:tcBorders>
                  <w:shd w:val="clear" w:color="auto" w:fill="E6E6E6"/>
                </w:tcPr>
                <w:p w:rsidR="007B1014" w:rsidRPr="00017682" w:rsidRDefault="007B1014" w:rsidP="007B1014">
                  <w:pPr>
                    <w:spacing w:after="0" w:line="240" w:lineRule="auto"/>
                    <w:jc w:val="center"/>
                    <w:rPr>
                      <w:rFonts w:ascii="Arial" w:hAnsi="Arial" w:cs="Arial"/>
                      <w:noProof/>
                      <w:sz w:val="20"/>
                      <w:szCs w:val="20"/>
                      <w:lang w:val="af-ZA"/>
                    </w:rPr>
                  </w:pPr>
                  <w:r w:rsidRPr="00017682">
                    <w:rPr>
                      <w:noProof/>
                      <w:lang w:val="af-ZA"/>
                    </w:rPr>
                    <w:t>13.2 m</w:t>
                  </w:r>
                </w:p>
              </w:tc>
              <w:tc>
                <w:tcPr>
                  <w:tcW w:w="0" w:type="auto"/>
                  <w:shd w:val="clear" w:color="auto" w:fill="E6E6E6"/>
                </w:tcPr>
                <w:p w:rsidR="007B1014" w:rsidRPr="00017682" w:rsidRDefault="00682D2D" w:rsidP="007B1014">
                  <w:pPr>
                    <w:spacing w:after="0" w:line="240" w:lineRule="auto"/>
                    <w:jc w:val="center"/>
                    <w:rPr>
                      <w:rFonts w:ascii="Arial" w:hAnsi="Arial" w:cs="Arial"/>
                      <w:noProof/>
                      <w:sz w:val="20"/>
                      <w:szCs w:val="20"/>
                      <w:lang w:val="af-ZA"/>
                    </w:rPr>
                  </w:pPr>
                  <w:r w:rsidRPr="00017682">
                    <w:rPr>
                      <w:noProof/>
                      <w:lang w:val="af-ZA"/>
                    </w:rPr>
                    <w:t>13.8 m</w:t>
                  </w:r>
                </w:p>
              </w:tc>
              <w:tc>
                <w:tcPr>
                  <w:tcW w:w="0" w:type="auto"/>
                  <w:tcBorders>
                    <w:right w:val="single" w:sz="4" w:space="0" w:color="auto"/>
                  </w:tcBorders>
                  <w:shd w:val="clear" w:color="auto" w:fill="E6E6E6"/>
                </w:tcPr>
                <w:p w:rsidR="007B1014" w:rsidRPr="00017682" w:rsidRDefault="007B1014" w:rsidP="007B1014">
                  <w:pPr>
                    <w:spacing w:after="0" w:line="240" w:lineRule="auto"/>
                    <w:jc w:val="center"/>
                    <w:rPr>
                      <w:rFonts w:ascii="Arial" w:hAnsi="Arial" w:cs="Arial"/>
                      <w:noProof/>
                      <w:sz w:val="20"/>
                      <w:szCs w:val="20"/>
                      <w:lang w:val="af-ZA"/>
                    </w:rPr>
                  </w:pPr>
                  <w:r w:rsidRPr="00017682">
                    <w:rPr>
                      <w:noProof/>
                      <w:lang w:val="af-ZA"/>
                    </w:rPr>
                    <w:t>12.2 m</w:t>
                  </w:r>
                </w:p>
              </w:tc>
            </w:tr>
            <w:tr w:rsidR="007B1014" w:rsidRPr="00017682" w:rsidTr="008A633C">
              <w:trPr>
                <w:trHeight w:val="180"/>
              </w:trPr>
              <w:tc>
                <w:tcPr>
                  <w:tcW w:w="2027" w:type="dxa"/>
                  <w:tcBorders>
                    <w:left w:val="single" w:sz="4" w:space="0" w:color="auto"/>
                  </w:tcBorders>
                </w:tcPr>
                <w:p w:rsidR="007B1014" w:rsidRPr="00017682" w:rsidRDefault="00017682" w:rsidP="00017682">
                  <w:pPr>
                    <w:spacing w:after="0" w:line="240" w:lineRule="auto"/>
                    <w:rPr>
                      <w:rFonts w:ascii="Arial" w:hAnsi="Arial" w:cs="Arial"/>
                      <w:noProof/>
                      <w:sz w:val="20"/>
                      <w:szCs w:val="20"/>
                      <w:lang w:val="af-ZA"/>
                    </w:rPr>
                  </w:pPr>
                  <w:r>
                    <w:rPr>
                      <w:rFonts w:ascii="Arial" w:hAnsi="Arial" w:cs="Arial"/>
                      <w:noProof/>
                      <w:sz w:val="20"/>
                      <w:szCs w:val="20"/>
                      <w:lang w:val="af-ZA"/>
                    </w:rPr>
                    <w:t>Suurlemoene</w:t>
                  </w:r>
                </w:p>
              </w:tc>
              <w:tc>
                <w:tcPr>
                  <w:tcW w:w="0" w:type="auto"/>
                  <w:shd w:val="clear" w:color="auto" w:fill="CCCCCC"/>
                </w:tcPr>
                <w:p w:rsidR="007B1014" w:rsidRPr="00017682" w:rsidRDefault="0066776B" w:rsidP="007B1014">
                  <w:pPr>
                    <w:spacing w:after="0" w:line="240" w:lineRule="auto"/>
                    <w:jc w:val="center"/>
                    <w:rPr>
                      <w:rFonts w:ascii="Arial" w:hAnsi="Arial" w:cs="Arial"/>
                      <w:noProof/>
                      <w:sz w:val="20"/>
                      <w:szCs w:val="20"/>
                      <w:lang w:val="af-ZA"/>
                    </w:rPr>
                  </w:pPr>
                  <w:r w:rsidRPr="00017682">
                    <w:rPr>
                      <w:noProof/>
                      <w:lang w:val="af-ZA"/>
                    </w:rPr>
                    <w:t>14.6 m</w:t>
                  </w:r>
                </w:p>
              </w:tc>
              <w:tc>
                <w:tcPr>
                  <w:tcW w:w="0" w:type="auto"/>
                  <w:tcBorders>
                    <w:right w:val="double" w:sz="4" w:space="0" w:color="auto"/>
                  </w:tcBorders>
                  <w:shd w:val="clear" w:color="auto" w:fill="CCCCCC"/>
                </w:tcPr>
                <w:p w:rsidR="007B1014" w:rsidRPr="00017682" w:rsidRDefault="00176C17" w:rsidP="007B1014">
                  <w:pPr>
                    <w:spacing w:after="0" w:line="240" w:lineRule="auto"/>
                    <w:jc w:val="center"/>
                    <w:rPr>
                      <w:rFonts w:ascii="Arial" w:hAnsi="Arial" w:cs="Arial"/>
                      <w:noProof/>
                      <w:sz w:val="20"/>
                      <w:szCs w:val="20"/>
                      <w:lang w:val="af-ZA"/>
                    </w:rPr>
                  </w:pPr>
                  <w:r w:rsidRPr="00017682">
                    <w:rPr>
                      <w:noProof/>
                      <w:lang w:val="af-ZA"/>
                    </w:rPr>
                    <w:t>14.7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017682" w:rsidRDefault="0066776B" w:rsidP="007B1014">
                  <w:pPr>
                    <w:spacing w:after="0" w:line="240" w:lineRule="auto"/>
                    <w:jc w:val="center"/>
                    <w:rPr>
                      <w:rFonts w:ascii="Arial" w:hAnsi="Arial" w:cs="Arial"/>
                      <w:b/>
                      <w:noProof/>
                      <w:sz w:val="20"/>
                      <w:szCs w:val="20"/>
                      <w:lang w:val="af-ZA"/>
                    </w:rPr>
                  </w:pPr>
                  <w:r w:rsidRPr="00017682">
                    <w:rPr>
                      <w:noProof/>
                      <w:lang w:val="af-ZA"/>
                    </w:rPr>
                    <w:t>18.9 m</w:t>
                  </w:r>
                </w:p>
              </w:tc>
              <w:tc>
                <w:tcPr>
                  <w:tcW w:w="0" w:type="auto"/>
                  <w:tcBorders>
                    <w:left w:val="double" w:sz="4" w:space="0" w:color="auto"/>
                    <w:right w:val="double" w:sz="4" w:space="0" w:color="auto"/>
                  </w:tcBorders>
                  <w:shd w:val="clear" w:color="auto" w:fill="E6E6E6"/>
                </w:tcPr>
                <w:p w:rsidR="007B1014" w:rsidRPr="00017682" w:rsidRDefault="0066776B" w:rsidP="007B1014">
                  <w:pPr>
                    <w:spacing w:after="0" w:line="240" w:lineRule="auto"/>
                    <w:jc w:val="center"/>
                    <w:rPr>
                      <w:rFonts w:ascii="Arial" w:hAnsi="Arial" w:cs="Arial"/>
                      <w:noProof/>
                      <w:sz w:val="20"/>
                      <w:szCs w:val="20"/>
                      <w:lang w:val="af-ZA"/>
                    </w:rPr>
                  </w:pPr>
                  <w:r w:rsidRPr="00017682">
                    <w:rPr>
                      <w:noProof/>
                      <w:lang w:val="af-ZA"/>
                    </w:rPr>
                    <w:t>14.4 m</w:t>
                  </w:r>
                </w:p>
              </w:tc>
              <w:tc>
                <w:tcPr>
                  <w:tcW w:w="0" w:type="auto"/>
                  <w:tcBorders>
                    <w:left w:val="double" w:sz="4" w:space="0" w:color="auto"/>
                    <w:right w:val="double" w:sz="4" w:space="0" w:color="auto"/>
                  </w:tcBorders>
                  <w:shd w:val="clear" w:color="auto" w:fill="E6E6E6"/>
                </w:tcPr>
                <w:p w:rsidR="007B1014" w:rsidRPr="00017682" w:rsidRDefault="0066776B" w:rsidP="007B1014">
                  <w:pPr>
                    <w:spacing w:after="0" w:line="240" w:lineRule="auto"/>
                    <w:jc w:val="center"/>
                    <w:rPr>
                      <w:rFonts w:ascii="Arial" w:hAnsi="Arial" w:cs="Arial"/>
                      <w:b/>
                      <w:noProof/>
                      <w:sz w:val="20"/>
                      <w:szCs w:val="20"/>
                      <w:lang w:val="af-ZA"/>
                    </w:rPr>
                  </w:pPr>
                  <w:r w:rsidRPr="00017682">
                    <w:rPr>
                      <w:noProof/>
                      <w:lang w:val="af-ZA"/>
                    </w:rPr>
                    <w:t>18.5 m</w:t>
                  </w:r>
                </w:p>
              </w:tc>
              <w:tc>
                <w:tcPr>
                  <w:tcW w:w="0" w:type="auto"/>
                  <w:tcBorders>
                    <w:left w:val="double" w:sz="4" w:space="0" w:color="auto"/>
                  </w:tcBorders>
                  <w:shd w:val="clear" w:color="auto" w:fill="E6E6E6"/>
                </w:tcPr>
                <w:p w:rsidR="007B1014" w:rsidRPr="00017682" w:rsidRDefault="007B1014" w:rsidP="007B1014">
                  <w:pPr>
                    <w:spacing w:after="0" w:line="240" w:lineRule="auto"/>
                    <w:jc w:val="center"/>
                    <w:rPr>
                      <w:rFonts w:ascii="Arial" w:hAnsi="Arial" w:cs="Arial"/>
                      <w:noProof/>
                      <w:sz w:val="20"/>
                      <w:szCs w:val="20"/>
                      <w:lang w:val="af-ZA"/>
                    </w:rPr>
                  </w:pPr>
                  <w:r w:rsidRPr="00017682">
                    <w:rPr>
                      <w:noProof/>
                      <w:lang w:val="af-ZA"/>
                    </w:rPr>
                    <w:t>17.5 m</w:t>
                  </w:r>
                </w:p>
              </w:tc>
              <w:tc>
                <w:tcPr>
                  <w:tcW w:w="0" w:type="auto"/>
                  <w:shd w:val="clear" w:color="auto" w:fill="E6E6E6"/>
                </w:tcPr>
                <w:p w:rsidR="007B1014" w:rsidRPr="00017682" w:rsidRDefault="0066776B" w:rsidP="007B1014">
                  <w:pPr>
                    <w:spacing w:after="0" w:line="240" w:lineRule="auto"/>
                    <w:jc w:val="center"/>
                    <w:rPr>
                      <w:rFonts w:ascii="Arial" w:hAnsi="Arial" w:cs="Arial"/>
                      <w:b/>
                      <w:noProof/>
                      <w:color w:val="FF0000"/>
                      <w:sz w:val="20"/>
                      <w:szCs w:val="20"/>
                      <w:lang w:val="af-ZA"/>
                    </w:rPr>
                  </w:pPr>
                  <w:r w:rsidRPr="00017682">
                    <w:rPr>
                      <w:b/>
                      <w:noProof/>
                      <w:color w:val="FF0000"/>
                      <w:lang w:val="af-ZA"/>
                    </w:rPr>
                    <w:t>18.9 m</w:t>
                  </w:r>
                </w:p>
              </w:tc>
              <w:tc>
                <w:tcPr>
                  <w:tcW w:w="0" w:type="auto"/>
                  <w:tcBorders>
                    <w:right w:val="single" w:sz="4" w:space="0" w:color="auto"/>
                  </w:tcBorders>
                  <w:shd w:val="clear" w:color="auto" w:fill="E6E6E6"/>
                </w:tcPr>
                <w:p w:rsidR="007B1014" w:rsidRPr="00017682" w:rsidRDefault="007B1014" w:rsidP="007B1014">
                  <w:pPr>
                    <w:spacing w:after="0" w:line="240" w:lineRule="auto"/>
                    <w:jc w:val="center"/>
                    <w:rPr>
                      <w:rFonts w:ascii="Arial" w:hAnsi="Arial" w:cs="Arial"/>
                      <w:noProof/>
                      <w:sz w:val="20"/>
                      <w:szCs w:val="20"/>
                      <w:lang w:val="af-ZA"/>
                    </w:rPr>
                  </w:pPr>
                  <w:r w:rsidRPr="00017682">
                    <w:rPr>
                      <w:noProof/>
                      <w:lang w:val="af-ZA"/>
                    </w:rPr>
                    <w:t>15 m</w:t>
                  </w:r>
                </w:p>
              </w:tc>
            </w:tr>
            <w:tr w:rsidR="007B1014" w:rsidRPr="00017682" w:rsidTr="008A633C">
              <w:trPr>
                <w:trHeight w:val="200"/>
              </w:trPr>
              <w:tc>
                <w:tcPr>
                  <w:tcW w:w="2027" w:type="dxa"/>
                  <w:tcBorders>
                    <w:left w:val="single" w:sz="4" w:space="0" w:color="auto"/>
                  </w:tcBorders>
                </w:tcPr>
                <w:p w:rsidR="007B1014" w:rsidRPr="00017682" w:rsidRDefault="00017682" w:rsidP="007B1014">
                  <w:pPr>
                    <w:spacing w:after="0" w:line="240" w:lineRule="auto"/>
                    <w:rPr>
                      <w:rFonts w:ascii="Arial" w:hAnsi="Arial" w:cs="Arial"/>
                      <w:noProof/>
                      <w:sz w:val="20"/>
                      <w:szCs w:val="20"/>
                      <w:lang w:val="af-ZA"/>
                    </w:rPr>
                  </w:pPr>
                  <w:r>
                    <w:rPr>
                      <w:rFonts w:ascii="Arial" w:hAnsi="Arial" w:cs="Arial"/>
                      <w:noProof/>
                      <w:sz w:val="20"/>
                      <w:szCs w:val="20"/>
                      <w:lang w:val="af-ZA"/>
                    </w:rPr>
                    <w:t>Nawe</w:t>
                  </w:r>
                  <w:r w:rsidR="007B1014" w:rsidRPr="00017682">
                    <w:rPr>
                      <w:rFonts w:ascii="Arial" w:hAnsi="Arial" w:cs="Arial"/>
                      <w:noProof/>
                      <w:sz w:val="20"/>
                      <w:szCs w:val="20"/>
                      <w:lang w:val="af-ZA"/>
                    </w:rPr>
                    <w:t>ls</w:t>
                  </w:r>
                </w:p>
              </w:tc>
              <w:tc>
                <w:tcPr>
                  <w:tcW w:w="0" w:type="auto"/>
                  <w:shd w:val="clear" w:color="auto" w:fill="CCCCCC"/>
                </w:tcPr>
                <w:p w:rsidR="007B1014" w:rsidRPr="00017682" w:rsidRDefault="0066776B" w:rsidP="007B1014">
                  <w:pPr>
                    <w:spacing w:after="0" w:line="240" w:lineRule="auto"/>
                    <w:jc w:val="center"/>
                    <w:rPr>
                      <w:rFonts w:ascii="Arial" w:hAnsi="Arial" w:cs="Arial"/>
                      <w:noProof/>
                      <w:sz w:val="20"/>
                      <w:szCs w:val="20"/>
                      <w:lang w:val="af-ZA"/>
                    </w:rPr>
                  </w:pPr>
                  <w:r w:rsidRPr="00017682">
                    <w:rPr>
                      <w:noProof/>
                      <w:lang w:val="af-ZA"/>
                    </w:rPr>
                    <w:t>24.4 m</w:t>
                  </w:r>
                </w:p>
              </w:tc>
              <w:tc>
                <w:tcPr>
                  <w:tcW w:w="0" w:type="auto"/>
                  <w:tcBorders>
                    <w:right w:val="double" w:sz="4" w:space="0" w:color="auto"/>
                  </w:tcBorders>
                  <w:shd w:val="clear" w:color="auto" w:fill="CCCCCC"/>
                </w:tcPr>
                <w:p w:rsidR="007B1014" w:rsidRPr="00017682" w:rsidRDefault="00176C17" w:rsidP="007B1014">
                  <w:pPr>
                    <w:spacing w:after="0" w:line="240" w:lineRule="auto"/>
                    <w:jc w:val="center"/>
                    <w:rPr>
                      <w:rFonts w:ascii="Arial" w:hAnsi="Arial" w:cs="Arial"/>
                      <w:noProof/>
                      <w:sz w:val="20"/>
                      <w:szCs w:val="20"/>
                      <w:lang w:val="af-ZA"/>
                    </w:rPr>
                  </w:pPr>
                  <w:r w:rsidRPr="00017682">
                    <w:rPr>
                      <w:noProof/>
                      <w:lang w:val="af-ZA"/>
                    </w:rPr>
                    <w:t>26.2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017682" w:rsidRDefault="00176C17" w:rsidP="007B1014">
                  <w:pPr>
                    <w:spacing w:after="0" w:line="240" w:lineRule="auto"/>
                    <w:jc w:val="center"/>
                    <w:rPr>
                      <w:rFonts w:ascii="Arial" w:hAnsi="Arial" w:cs="Arial"/>
                      <w:b/>
                      <w:noProof/>
                      <w:sz w:val="20"/>
                      <w:szCs w:val="20"/>
                      <w:lang w:val="af-ZA"/>
                    </w:rPr>
                  </w:pPr>
                  <w:r w:rsidRPr="00017682">
                    <w:rPr>
                      <w:noProof/>
                      <w:lang w:val="af-ZA"/>
                    </w:rPr>
                    <w:t>21 m</w:t>
                  </w:r>
                </w:p>
              </w:tc>
              <w:tc>
                <w:tcPr>
                  <w:tcW w:w="0" w:type="auto"/>
                  <w:tcBorders>
                    <w:left w:val="double" w:sz="4" w:space="0" w:color="auto"/>
                    <w:right w:val="double" w:sz="4" w:space="0" w:color="auto"/>
                  </w:tcBorders>
                  <w:shd w:val="clear" w:color="auto" w:fill="E6E6E6"/>
                </w:tcPr>
                <w:p w:rsidR="007B1014" w:rsidRPr="00017682" w:rsidRDefault="00176C17" w:rsidP="007B1014">
                  <w:pPr>
                    <w:spacing w:after="0" w:line="240" w:lineRule="auto"/>
                    <w:jc w:val="center"/>
                    <w:rPr>
                      <w:rFonts w:ascii="Arial" w:hAnsi="Arial" w:cs="Arial"/>
                      <w:noProof/>
                      <w:sz w:val="20"/>
                      <w:szCs w:val="20"/>
                      <w:lang w:val="af-ZA"/>
                    </w:rPr>
                  </w:pPr>
                  <w:r w:rsidRPr="00017682">
                    <w:rPr>
                      <w:noProof/>
                      <w:lang w:val="af-ZA"/>
                    </w:rPr>
                    <w:t>25.4 m</w:t>
                  </w:r>
                </w:p>
              </w:tc>
              <w:tc>
                <w:tcPr>
                  <w:tcW w:w="0" w:type="auto"/>
                  <w:tcBorders>
                    <w:left w:val="double" w:sz="4" w:space="0" w:color="auto"/>
                    <w:right w:val="double" w:sz="4" w:space="0" w:color="auto"/>
                  </w:tcBorders>
                  <w:shd w:val="clear" w:color="auto" w:fill="E6E6E6"/>
                </w:tcPr>
                <w:p w:rsidR="007B1014" w:rsidRPr="00017682" w:rsidRDefault="00176C17" w:rsidP="007B1014">
                  <w:pPr>
                    <w:spacing w:after="0" w:line="240" w:lineRule="auto"/>
                    <w:jc w:val="center"/>
                    <w:rPr>
                      <w:rFonts w:ascii="Arial" w:hAnsi="Arial" w:cs="Arial"/>
                      <w:b/>
                      <w:noProof/>
                      <w:sz w:val="20"/>
                      <w:szCs w:val="20"/>
                      <w:lang w:val="af-ZA"/>
                    </w:rPr>
                  </w:pPr>
                  <w:r w:rsidRPr="00017682">
                    <w:rPr>
                      <w:noProof/>
                      <w:lang w:val="af-ZA"/>
                    </w:rPr>
                    <w:t>21 m</w:t>
                  </w:r>
                </w:p>
              </w:tc>
              <w:tc>
                <w:tcPr>
                  <w:tcW w:w="0" w:type="auto"/>
                  <w:tcBorders>
                    <w:left w:val="double" w:sz="4" w:space="0" w:color="auto"/>
                  </w:tcBorders>
                  <w:shd w:val="clear" w:color="auto" w:fill="E6E6E6"/>
                </w:tcPr>
                <w:p w:rsidR="007B1014" w:rsidRPr="00017682" w:rsidRDefault="007B1014" w:rsidP="007B1014">
                  <w:pPr>
                    <w:spacing w:after="0" w:line="240" w:lineRule="auto"/>
                    <w:jc w:val="center"/>
                    <w:rPr>
                      <w:rFonts w:ascii="Arial" w:hAnsi="Arial" w:cs="Arial"/>
                      <w:noProof/>
                      <w:sz w:val="20"/>
                      <w:szCs w:val="20"/>
                      <w:lang w:val="af-ZA"/>
                    </w:rPr>
                  </w:pPr>
                  <w:r w:rsidRPr="00017682">
                    <w:rPr>
                      <w:noProof/>
                      <w:lang w:val="af-ZA"/>
                    </w:rPr>
                    <w:t>26.3 m</w:t>
                  </w:r>
                </w:p>
              </w:tc>
              <w:tc>
                <w:tcPr>
                  <w:tcW w:w="0" w:type="auto"/>
                  <w:shd w:val="clear" w:color="auto" w:fill="E6E6E6"/>
                </w:tcPr>
                <w:p w:rsidR="007B1014" w:rsidRPr="00017682" w:rsidRDefault="0066776B" w:rsidP="007B1014">
                  <w:pPr>
                    <w:spacing w:after="0" w:line="240" w:lineRule="auto"/>
                    <w:jc w:val="center"/>
                    <w:rPr>
                      <w:rFonts w:ascii="Arial" w:hAnsi="Arial" w:cs="Arial"/>
                      <w:b/>
                      <w:noProof/>
                      <w:color w:val="FF0000"/>
                      <w:sz w:val="20"/>
                      <w:szCs w:val="20"/>
                      <w:lang w:val="af-ZA"/>
                    </w:rPr>
                  </w:pPr>
                  <w:r w:rsidRPr="00017682">
                    <w:rPr>
                      <w:b/>
                      <w:noProof/>
                      <w:color w:val="FF0000"/>
                      <w:lang w:val="af-ZA"/>
                    </w:rPr>
                    <w:t>21.2 m</w:t>
                  </w:r>
                </w:p>
              </w:tc>
              <w:tc>
                <w:tcPr>
                  <w:tcW w:w="0" w:type="auto"/>
                  <w:tcBorders>
                    <w:right w:val="single" w:sz="4" w:space="0" w:color="auto"/>
                  </w:tcBorders>
                  <w:shd w:val="clear" w:color="auto" w:fill="E6E6E6"/>
                </w:tcPr>
                <w:p w:rsidR="007B1014" w:rsidRPr="00017682" w:rsidRDefault="007B1014" w:rsidP="007B1014">
                  <w:pPr>
                    <w:spacing w:after="0" w:line="240" w:lineRule="auto"/>
                    <w:jc w:val="center"/>
                    <w:rPr>
                      <w:rFonts w:ascii="Arial" w:hAnsi="Arial" w:cs="Arial"/>
                      <w:noProof/>
                      <w:sz w:val="20"/>
                      <w:szCs w:val="20"/>
                      <w:lang w:val="af-ZA"/>
                    </w:rPr>
                  </w:pPr>
                  <w:r w:rsidRPr="00017682">
                    <w:rPr>
                      <w:noProof/>
                      <w:lang w:val="af-ZA"/>
                    </w:rPr>
                    <w:t>26.2 m</w:t>
                  </w:r>
                </w:p>
              </w:tc>
            </w:tr>
            <w:tr w:rsidR="007B1014" w:rsidRPr="00017682" w:rsidTr="008A633C">
              <w:trPr>
                <w:trHeight w:val="245"/>
              </w:trPr>
              <w:tc>
                <w:tcPr>
                  <w:tcW w:w="2027" w:type="dxa"/>
                  <w:tcBorders>
                    <w:left w:val="single" w:sz="4" w:space="0" w:color="auto"/>
                  </w:tcBorders>
                </w:tcPr>
                <w:p w:rsidR="007B1014" w:rsidRPr="00017682" w:rsidRDefault="007B1014" w:rsidP="007B1014">
                  <w:pPr>
                    <w:spacing w:after="0" w:line="240" w:lineRule="auto"/>
                    <w:rPr>
                      <w:rFonts w:ascii="Arial" w:hAnsi="Arial" w:cs="Arial"/>
                      <w:noProof/>
                      <w:sz w:val="20"/>
                      <w:szCs w:val="20"/>
                      <w:lang w:val="af-ZA"/>
                    </w:rPr>
                  </w:pPr>
                  <w:r w:rsidRPr="00017682">
                    <w:rPr>
                      <w:rFonts w:ascii="Arial" w:hAnsi="Arial" w:cs="Arial"/>
                      <w:noProof/>
                      <w:sz w:val="20"/>
                      <w:szCs w:val="20"/>
                      <w:lang w:val="af-ZA"/>
                    </w:rPr>
                    <w:t>Valencia</w:t>
                  </w:r>
                  <w:r w:rsidR="00017682">
                    <w:rPr>
                      <w:rFonts w:ascii="Arial" w:hAnsi="Arial" w:cs="Arial"/>
                      <w:noProof/>
                      <w:sz w:val="20"/>
                      <w:szCs w:val="20"/>
                      <w:lang w:val="af-ZA"/>
                    </w:rPr>
                    <w:t>s</w:t>
                  </w:r>
                </w:p>
              </w:tc>
              <w:tc>
                <w:tcPr>
                  <w:tcW w:w="0" w:type="auto"/>
                  <w:shd w:val="clear" w:color="auto" w:fill="CCCCCC"/>
                </w:tcPr>
                <w:p w:rsidR="007B1014" w:rsidRPr="00017682" w:rsidRDefault="0066776B" w:rsidP="007B1014">
                  <w:pPr>
                    <w:spacing w:after="0" w:line="240" w:lineRule="auto"/>
                    <w:jc w:val="center"/>
                    <w:rPr>
                      <w:rFonts w:ascii="Arial" w:hAnsi="Arial" w:cs="Arial"/>
                      <w:noProof/>
                      <w:sz w:val="20"/>
                      <w:szCs w:val="20"/>
                      <w:lang w:val="af-ZA"/>
                    </w:rPr>
                  </w:pPr>
                  <w:r w:rsidRPr="00017682">
                    <w:rPr>
                      <w:noProof/>
                      <w:lang w:val="af-ZA"/>
                    </w:rPr>
                    <w:t>44.1 m</w:t>
                  </w:r>
                </w:p>
              </w:tc>
              <w:tc>
                <w:tcPr>
                  <w:tcW w:w="0" w:type="auto"/>
                  <w:tcBorders>
                    <w:right w:val="double" w:sz="4" w:space="0" w:color="auto"/>
                  </w:tcBorders>
                  <w:shd w:val="clear" w:color="auto" w:fill="CCCCCC"/>
                </w:tcPr>
                <w:p w:rsidR="007B1014" w:rsidRPr="00017682" w:rsidRDefault="0066776B" w:rsidP="007B1014">
                  <w:pPr>
                    <w:spacing w:after="0" w:line="240" w:lineRule="auto"/>
                    <w:jc w:val="center"/>
                    <w:rPr>
                      <w:rFonts w:ascii="Arial" w:hAnsi="Arial" w:cs="Arial"/>
                      <w:noProof/>
                      <w:sz w:val="20"/>
                      <w:szCs w:val="20"/>
                      <w:lang w:val="af-ZA"/>
                    </w:rPr>
                  </w:pPr>
                  <w:r w:rsidRPr="00017682">
                    <w:rPr>
                      <w:noProof/>
                      <w:lang w:val="af-ZA"/>
                    </w:rPr>
                    <w:t>39.5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017682" w:rsidRDefault="0066776B" w:rsidP="007B1014">
                  <w:pPr>
                    <w:spacing w:after="0" w:line="240" w:lineRule="auto"/>
                    <w:jc w:val="center"/>
                    <w:rPr>
                      <w:rFonts w:ascii="Arial" w:hAnsi="Arial" w:cs="Arial"/>
                      <w:b/>
                      <w:noProof/>
                      <w:sz w:val="20"/>
                      <w:szCs w:val="20"/>
                      <w:lang w:val="af-ZA"/>
                    </w:rPr>
                  </w:pPr>
                  <w:r w:rsidRPr="00017682">
                    <w:rPr>
                      <w:noProof/>
                      <w:lang w:val="af-ZA"/>
                    </w:rPr>
                    <w:t>48.1 m</w:t>
                  </w:r>
                </w:p>
              </w:tc>
              <w:tc>
                <w:tcPr>
                  <w:tcW w:w="0" w:type="auto"/>
                  <w:tcBorders>
                    <w:left w:val="double" w:sz="4" w:space="0" w:color="auto"/>
                    <w:right w:val="double" w:sz="4" w:space="0" w:color="auto"/>
                  </w:tcBorders>
                  <w:shd w:val="clear" w:color="auto" w:fill="E6E6E6"/>
                </w:tcPr>
                <w:p w:rsidR="007B1014" w:rsidRPr="00017682" w:rsidRDefault="0066776B" w:rsidP="007B1014">
                  <w:pPr>
                    <w:spacing w:after="0" w:line="240" w:lineRule="auto"/>
                    <w:jc w:val="center"/>
                    <w:rPr>
                      <w:rFonts w:ascii="Arial" w:hAnsi="Arial" w:cs="Arial"/>
                      <w:noProof/>
                      <w:sz w:val="20"/>
                      <w:szCs w:val="20"/>
                      <w:lang w:val="af-ZA"/>
                    </w:rPr>
                  </w:pPr>
                  <w:r w:rsidRPr="00017682">
                    <w:rPr>
                      <w:noProof/>
                      <w:lang w:val="af-ZA"/>
                    </w:rPr>
                    <w:t>38.1 m</w:t>
                  </w:r>
                </w:p>
              </w:tc>
              <w:tc>
                <w:tcPr>
                  <w:tcW w:w="0" w:type="auto"/>
                  <w:tcBorders>
                    <w:left w:val="double" w:sz="4" w:space="0" w:color="auto"/>
                    <w:right w:val="double" w:sz="4" w:space="0" w:color="auto"/>
                  </w:tcBorders>
                  <w:shd w:val="clear" w:color="auto" w:fill="E6E6E6"/>
                </w:tcPr>
                <w:p w:rsidR="007B1014" w:rsidRPr="00017682" w:rsidRDefault="0066776B" w:rsidP="007B1014">
                  <w:pPr>
                    <w:spacing w:after="0" w:line="240" w:lineRule="auto"/>
                    <w:jc w:val="center"/>
                    <w:rPr>
                      <w:rFonts w:ascii="Arial" w:hAnsi="Arial" w:cs="Arial"/>
                      <w:b/>
                      <w:noProof/>
                      <w:sz w:val="20"/>
                      <w:szCs w:val="20"/>
                      <w:lang w:val="af-ZA"/>
                    </w:rPr>
                  </w:pPr>
                  <w:r w:rsidRPr="00017682">
                    <w:rPr>
                      <w:noProof/>
                      <w:lang w:val="af-ZA"/>
                    </w:rPr>
                    <w:t>41.6 m</w:t>
                  </w:r>
                </w:p>
              </w:tc>
              <w:tc>
                <w:tcPr>
                  <w:tcW w:w="0" w:type="auto"/>
                  <w:tcBorders>
                    <w:left w:val="double" w:sz="4" w:space="0" w:color="auto"/>
                  </w:tcBorders>
                  <w:shd w:val="clear" w:color="auto" w:fill="E6E6E6"/>
                </w:tcPr>
                <w:p w:rsidR="007B1014" w:rsidRPr="00017682" w:rsidRDefault="007B1014" w:rsidP="007B1014">
                  <w:pPr>
                    <w:spacing w:after="0" w:line="240" w:lineRule="auto"/>
                    <w:jc w:val="center"/>
                    <w:rPr>
                      <w:rFonts w:ascii="Arial" w:hAnsi="Arial" w:cs="Arial"/>
                      <w:noProof/>
                      <w:sz w:val="20"/>
                      <w:szCs w:val="20"/>
                      <w:lang w:val="af-ZA"/>
                    </w:rPr>
                  </w:pPr>
                  <w:r w:rsidRPr="00017682">
                    <w:rPr>
                      <w:noProof/>
                      <w:lang w:val="af-ZA"/>
                    </w:rPr>
                    <w:t>50.1 m</w:t>
                  </w:r>
                </w:p>
              </w:tc>
              <w:tc>
                <w:tcPr>
                  <w:tcW w:w="0" w:type="auto"/>
                  <w:shd w:val="clear" w:color="auto" w:fill="E6E6E6"/>
                </w:tcPr>
                <w:p w:rsidR="007B1014" w:rsidRPr="00017682" w:rsidRDefault="0066776B" w:rsidP="007B1014">
                  <w:pPr>
                    <w:spacing w:after="0" w:line="240" w:lineRule="auto"/>
                    <w:jc w:val="center"/>
                    <w:rPr>
                      <w:rFonts w:ascii="Arial" w:hAnsi="Arial" w:cs="Arial"/>
                      <w:b/>
                      <w:noProof/>
                      <w:color w:val="FF0000"/>
                      <w:sz w:val="20"/>
                      <w:szCs w:val="20"/>
                      <w:lang w:val="af-ZA"/>
                    </w:rPr>
                  </w:pPr>
                  <w:r w:rsidRPr="00017682">
                    <w:rPr>
                      <w:b/>
                      <w:noProof/>
                      <w:color w:val="FF0000"/>
                      <w:lang w:val="af-ZA"/>
                    </w:rPr>
                    <w:t>52.2 m</w:t>
                  </w:r>
                </w:p>
              </w:tc>
              <w:tc>
                <w:tcPr>
                  <w:tcW w:w="0" w:type="auto"/>
                  <w:tcBorders>
                    <w:right w:val="single" w:sz="4" w:space="0" w:color="auto"/>
                  </w:tcBorders>
                  <w:shd w:val="clear" w:color="auto" w:fill="E6E6E6"/>
                </w:tcPr>
                <w:p w:rsidR="007B1014" w:rsidRPr="00017682" w:rsidRDefault="007B1014" w:rsidP="007B1014">
                  <w:pPr>
                    <w:spacing w:after="0" w:line="240" w:lineRule="auto"/>
                    <w:jc w:val="center"/>
                    <w:rPr>
                      <w:rFonts w:ascii="Arial" w:hAnsi="Arial" w:cs="Arial"/>
                      <w:noProof/>
                      <w:sz w:val="20"/>
                      <w:szCs w:val="20"/>
                      <w:lang w:val="af-ZA"/>
                    </w:rPr>
                  </w:pPr>
                  <w:r w:rsidRPr="00017682">
                    <w:rPr>
                      <w:noProof/>
                      <w:lang w:val="af-ZA"/>
                    </w:rPr>
                    <w:t>41.8 m</w:t>
                  </w:r>
                </w:p>
              </w:tc>
            </w:tr>
            <w:tr w:rsidR="007B1014" w:rsidRPr="00017682" w:rsidTr="008A633C">
              <w:trPr>
                <w:trHeight w:val="214"/>
              </w:trPr>
              <w:tc>
                <w:tcPr>
                  <w:tcW w:w="2027" w:type="dxa"/>
                  <w:tcBorders>
                    <w:left w:val="single" w:sz="4" w:space="0" w:color="auto"/>
                    <w:bottom w:val="single" w:sz="4" w:space="0" w:color="auto"/>
                  </w:tcBorders>
                </w:tcPr>
                <w:p w:rsidR="007B1014" w:rsidRPr="00017682" w:rsidRDefault="007B1014" w:rsidP="007B1014">
                  <w:pPr>
                    <w:spacing w:after="0" w:line="240" w:lineRule="auto"/>
                    <w:rPr>
                      <w:rFonts w:ascii="Arial" w:hAnsi="Arial" w:cs="Arial"/>
                      <w:noProof/>
                      <w:sz w:val="20"/>
                      <w:szCs w:val="20"/>
                      <w:lang w:val="af-ZA"/>
                    </w:rPr>
                  </w:pPr>
                  <w:r w:rsidRPr="00017682">
                    <w:rPr>
                      <w:rFonts w:ascii="Arial" w:hAnsi="Arial" w:cs="Arial"/>
                      <w:noProof/>
                      <w:sz w:val="20"/>
                      <w:szCs w:val="20"/>
                      <w:lang w:val="af-ZA"/>
                    </w:rPr>
                    <w:t>Tot</w:t>
                  </w:r>
                  <w:r w:rsidR="00017682">
                    <w:rPr>
                      <w:rFonts w:ascii="Arial" w:hAnsi="Arial" w:cs="Arial"/>
                      <w:noProof/>
                      <w:sz w:val="20"/>
                      <w:szCs w:val="20"/>
                      <w:lang w:val="af-ZA"/>
                    </w:rPr>
                    <w:t>a</w:t>
                  </w:r>
                  <w:r w:rsidRPr="00017682">
                    <w:rPr>
                      <w:rFonts w:ascii="Arial" w:hAnsi="Arial" w:cs="Arial"/>
                      <w:noProof/>
                      <w:sz w:val="20"/>
                      <w:szCs w:val="20"/>
                      <w:lang w:val="af-ZA"/>
                    </w:rPr>
                    <w:t>al</w:t>
                  </w:r>
                </w:p>
              </w:tc>
              <w:tc>
                <w:tcPr>
                  <w:tcW w:w="0" w:type="auto"/>
                  <w:tcBorders>
                    <w:bottom w:val="single" w:sz="4" w:space="0" w:color="auto"/>
                  </w:tcBorders>
                  <w:shd w:val="clear" w:color="auto" w:fill="CCCCCC"/>
                </w:tcPr>
                <w:p w:rsidR="007B1014" w:rsidRPr="00017682" w:rsidRDefault="0066776B" w:rsidP="007B1014">
                  <w:pPr>
                    <w:spacing w:after="0" w:line="240" w:lineRule="auto"/>
                    <w:jc w:val="center"/>
                    <w:rPr>
                      <w:rFonts w:ascii="Arial" w:hAnsi="Arial" w:cs="Arial"/>
                      <w:noProof/>
                      <w:sz w:val="20"/>
                      <w:szCs w:val="20"/>
                      <w:lang w:val="af-ZA"/>
                    </w:rPr>
                  </w:pPr>
                  <w:r w:rsidRPr="00017682">
                    <w:rPr>
                      <w:noProof/>
                      <w:lang w:val="af-ZA"/>
                    </w:rPr>
                    <w:t>108.9 m</w:t>
                  </w:r>
                </w:p>
              </w:tc>
              <w:tc>
                <w:tcPr>
                  <w:tcW w:w="0" w:type="auto"/>
                  <w:tcBorders>
                    <w:bottom w:val="single" w:sz="4" w:space="0" w:color="auto"/>
                    <w:right w:val="double" w:sz="4" w:space="0" w:color="auto"/>
                  </w:tcBorders>
                  <w:shd w:val="clear" w:color="auto" w:fill="CCCCCC"/>
                </w:tcPr>
                <w:p w:rsidR="007B1014" w:rsidRPr="00017682" w:rsidRDefault="0066776B" w:rsidP="007B1014">
                  <w:pPr>
                    <w:spacing w:after="0" w:line="240" w:lineRule="auto"/>
                    <w:jc w:val="center"/>
                    <w:rPr>
                      <w:rFonts w:ascii="Arial" w:hAnsi="Arial" w:cs="Arial"/>
                      <w:noProof/>
                      <w:sz w:val="20"/>
                      <w:szCs w:val="20"/>
                      <w:lang w:val="af-ZA"/>
                    </w:rPr>
                  </w:pPr>
                  <w:r w:rsidRPr="00017682">
                    <w:rPr>
                      <w:noProof/>
                      <w:lang w:val="af-ZA"/>
                    </w:rPr>
                    <w:t>106.3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017682" w:rsidRDefault="0066776B" w:rsidP="007B1014">
                  <w:pPr>
                    <w:spacing w:after="0" w:line="240" w:lineRule="auto"/>
                    <w:jc w:val="center"/>
                    <w:rPr>
                      <w:rFonts w:ascii="Arial" w:hAnsi="Arial" w:cs="Arial"/>
                      <w:b/>
                      <w:noProof/>
                      <w:sz w:val="20"/>
                      <w:szCs w:val="20"/>
                      <w:lang w:val="af-ZA"/>
                    </w:rPr>
                  </w:pPr>
                  <w:r w:rsidRPr="00017682">
                    <w:rPr>
                      <w:noProof/>
                      <w:lang w:val="af-ZA"/>
                    </w:rPr>
                    <w:t>117 m</w:t>
                  </w:r>
                </w:p>
              </w:tc>
              <w:tc>
                <w:tcPr>
                  <w:tcW w:w="0" w:type="auto"/>
                  <w:tcBorders>
                    <w:left w:val="double" w:sz="4" w:space="0" w:color="auto"/>
                    <w:bottom w:val="single" w:sz="4" w:space="0" w:color="auto"/>
                    <w:right w:val="double" w:sz="4" w:space="0" w:color="auto"/>
                  </w:tcBorders>
                  <w:shd w:val="clear" w:color="auto" w:fill="E6E6E6"/>
                </w:tcPr>
                <w:p w:rsidR="007B1014" w:rsidRPr="00017682" w:rsidRDefault="0066776B" w:rsidP="007B1014">
                  <w:pPr>
                    <w:spacing w:after="0" w:line="240" w:lineRule="auto"/>
                    <w:jc w:val="center"/>
                    <w:rPr>
                      <w:rFonts w:ascii="Arial" w:hAnsi="Arial" w:cs="Arial"/>
                      <w:noProof/>
                      <w:sz w:val="20"/>
                      <w:szCs w:val="20"/>
                      <w:lang w:val="af-ZA"/>
                    </w:rPr>
                  </w:pPr>
                  <w:r w:rsidRPr="00017682">
                    <w:rPr>
                      <w:noProof/>
                      <w:lang w:val="af-ZA"/>
                    </w:rPr>
                    <w:t>101.3 m</w:t>
                  </w:r>
                </w:p>
              </w:tc>
              <w:tc>
                <w:tcPr>
                  <w:tcW w:w="0" w:type="auto"/>
                  <w:tcBorders>
                    <w:left w:val="double" w:sz="4" w:space="0" w:color="auto"/>
                    <w:bottom w:val="single" w:sz="4" w:space="0" w:color="auto"/>
                    <w:right w:val="double" w:sz="4" w:space="0" w:color="auto"/>
                  </w:tcBorders>
                  <w:shd w:val="clear" w:color="auto" w:fill="E6E6E6"/>
                </w:tcPr>
                <w:p w:rsidR="007B1014" w:rsidRPr="00017682" w:rsidRDefault="0066776B" w:rsidP="007B1014">
                  <w:pPr>
                    <w:spacing w:after="0" w:line="240" w:lineRule="auto"/>
                    <w:jc w:val="center"/>
                    <w:rPr>
                      <w:rFonts w:ascii="Arial" w:hAnsi="Arial" w:cs="Arial"/>
                      <w:b/>
                      <w:noProof/>
                      <w:sz w:val="20"/>
                      <w:szCs w:val="20"/>
                      <w:lang w:val="af-ZA"/>
                    </w:rPr>
                  </w:pPr>
                  <w:r w:rsidRPr="00017682">
                    <w:rPr>
                      <w:noProof/>
                      <w:lang w:val="af-ZA"/>
                    </w:rPr>
                    <w:t>108.2 m</w:t>
                  </w:r>
                </w:p>
              </w:tc>
              <w:tc>
                <w:tcPr>
                  <w:tcW w:w="0" w:type="auto"/>
                  <w:tcBorders>
                    <w:left w:val="double" w:sz="4" w:space="0" w:color="auto"/>
                    <w:bottom w:val="single" w:sz="4" w:space="0" w:color="auto"/>
                  </w:tcBorders>
                  <w:shd w:val="clear" w:color="auto" w:fill="E6E6E6"/>
                </w:tcPr>
                <w:p w:rsidR="007B1014" w:rsidRPr="00017682" w:rsidRDefault="007B1014" w:rsidP="007B1014">
                  <w:pPr>
                    <w:spacing w:after="0" w:line="240" w:lineRule="auto"/>
                    <w:jc w:val="center"/>
                    <w:rPr>
                      <w:rFonts w:ascii="Arial" w:hAnsi="Arial" w:cs="Arial"/>
                      <w:noProof/>
                      <w:sz w:val="20"/>
                      <w:szCs w:val="20"/>
                      <w:lang w:val="af-ZA"/>
                    </w:rPr>
                  </w:pPr>
                  <w:r w:rsidRPr="00017682">
                    <w:rPr>
                      <w:noProof/>
                      <w:lang w:val="af-ZA"/>
                    </w:rPr>
                    <w:t>122.7 m</w:t>
                  </w:r>
                </w:p>
              </w:tc>
              <w:tc>
                <w:tcPr>
                  <w:tcW w:w="0" w:type="auto"/>
                  <w:tcBorders>
                    <w:bottom w:val="single" w:sz="4" w:space="0" w:color="auto"/>
                  </w:tcBorders>
                  <w:shd w:val="clear" w:color="auto" w:fill="E6E6E6"/>
                </w:tcPr>
                <w:p w:rsidR="007B1014" w:rsidRPr="00017682" w:rsidRDefault="0066776B" w:rsidP="007B1014">
                  <w:pPr>
                    <w:spacing w:after="0" w:line="240" w:lineRule="auto"/>
                    <w:jc w:val="center"/>
                    <w:rPr>
                      <w:rFonts w:ascii="Arial" w:hAnsi="Arial" w:cs="Arial"/>
                      <w:noProof/>
                      <w:sz w:val="20"/>
                      <w:szCs w:val="20"/>
                      <w:lang w:val="af-ZA"/>
                    </w:rPr>
                  </w:pPr>
                  <w:r w:rsidRPr="00017682">
                    <w:rPr>
                      <w:noProof/>
                      <w:lang w:val="af-ZA"/>
                    </w:rPr>
                    <w:t>121.8</w:t>
                  </w:r>
                  <w:r w:rsidR="00682D2D" w:rsidRPr="00017682">
                    <w:rPr>
                      <w:noProof/>
                      <w:lang w:val="af-ZA"/>
                    </w:rPr>
                    <w:t xml:space="preserve"> m</w:t>
                  </w:r>
                </w:p>
              </w:tc>
              <w:tc>
                <w:tcPr>
                  <w:tcW w:w="0" w:type="auto"/>
                  <w:tcBorders>
                    <w:bottom w:val="single" w:sz="4" w:space="0" w:color="auto"/>
                    <w:right w:val="single" w:sz="4" w:space="0" w:color="auto"/>
                  </w:tcBorders>
                  <w:shd w:val="clear" w:color="auto" w:fill="E6E6E6"/>
                </w:tcPr>
                <w:p w:rsidR="007B1014" w:rsidRPr="00017682" w:rsidRDefault="0066776B" w:rsidP="007B1014">
                  <w:pPr>
                    <w:spacing w:after="0" w:line="240" w:lineRule="auto"/>
                    <w:jc w:val="center"/>
                    <w:rPr>
                      <w:rFonts w:ascii="Arial" w:hAnsi="Arial" w:cs="Arial"/>
                      <w:noProof/>
                      <w:sz w:val="20"/>
                      <w:szCs w:val="20"/>
                      <w:lang w:val="af-ZA"/>
                    </w:rPr>
                  </w:pPr>
                  <w:r w:rsidRPr="00017682">
                    <w:rPr>
                      <w:noProof/>
                      <w:lang w:val="af-ZA"/>
                    </w:rPr>
                    <w:t>109</w:t>
                  </w:r>
                  <w:r w:rsidR="007B1014" w:rsidRPr="00017682">
                    <w:rPr>
                      <w:noProof/>
                      <w:lang w:val="af-ZA"/>
                    </w:rPr>
                    <w:t xml:space="preserve"> m</w:t>
                  </w:r>
                </w:p>
              </w:tc>
            </w:tr>
            <w:bookmarkEnd w:id="1"/>
            <w:bookmarkEnd w:id="2"/>
          </w:tbl>
          <w:p w:rsidR="009E35AA" w:rsidRPr="00012E64" w:rsidRDefault="009E35AA" w:rsidP="009E35AA">
            <w:pPr>
              <w:spacing w:after="0"/>
              <w:jc w:val="both"/>
              <w:rPr>
                <w:rFonts w:ascii="Arial" w:hAnsi="Arial" w:cs="Arial"/>
                <w:sz w:val="20"/>
                <w:szCs w:val="20"/>
              </w:rPr>
            </w:pPr>
          </w:p>
          <w:p w:rsidR="00F16CA8" w:rsidRPr="00F16CA8" w:rsidRDefault="001D48AF" w:rsidP="001D48AF">
            <w:pPr>
              <w:spacing w:after="0" w:line="240" w:lineRule="auto"/>
              <w:jc w:val="center"/>
              <w:rPr>
                <w:rFonts w:ascii="Arial" w:hAnsi="Arial" w:cs="Arial"/>
                <w:sz w:val="6"/>
                <w:szCs w:val="6"/>
              </w:rPr>
            </w:pPr>
            <w:r w:rsidRPr="002748C7">
              <w:rPr>
                <w:rFonts w:ascii="Berlin Sans FB Demi" w:hAnsi="Berlin Sans FB Demi" w:cs="Arial"/>
                <w:color w:val="FF0000"/>
                <w:sz w:val="18"/>
              </w:rPr>
              <w:t>DIE CGA GROEP VAN MAATSKAPPYE (CRI, RIVER BIOSCIENCE, XSIT, CGA CULTIVAR COMPANY, CGA GROWER DEVELOPMENT COMPANY &amp; CITRUS ACADEMY) WORD DEUR SUIDER-AFRIKA SE SITRUSPRODUSENTE BEFOND</w:t>
            </w:r>
            <w:r>
              <w:rPr>
                <w:rFonts w:ascii="Berlin Sans FB Demi" w:hAnsi="Berlin Sans FB Demi" w:cs="Arial"/>
                <w:color w:val="FF0000"/>
                <w:sz w:val="18"/>
              </w:rPr>
              <w:t>S</w:t>
            </w:r>
          </w:p>
          <w:p w:rsidR="00101314" w:rsidRPr="009C2513" w:rsidRDefault="00101314" w:rsidP="00F16CA8">
            <w:pPr>
              <w:spacing w:after="0"/>
              <w:jc w:val="center"/>
              <w:rPr>
                <w:rFonts w:ascii="Arial" w:hAnsi="Arial" w:cs="Arial"/>
                <w:color w:val="FF0000"/>
                <w:sz w:val="20"/>
                <w:szCs w:val="20"/>
              </w:rPr>
            </w:pPr>
          </w:p>
        </w:tc>
      </w:tr>
    </w:tbl>
    <w:p w:rsidR="00F553C7" w:rsidRPr="003363E1" w:rsidRDefault="00F553C7" w:rsidP="00DA4B02">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2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17682"/>
    <w:rsid w:val="0002011F"/>
    <w:rsid w:val="00020EDE"/>
    <w:rsid w:val="000210DD"/>
    <w:rsid w:val="00023D6B"/>
    <w:rsid w:val="0002435D"/>
    <w:rsid w:val="00025661"/>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0122"/>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3C4C"/>
    <w:rsid w:val="00136086"/>
    <w:rsid w:val="00137CA3"/>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97EB2"/>
    <w:rsid w:val="001A1101"/>
    <w:rsid w:val="001A25D3"/>
    <w:rsid w:val="001A270A"/>
    <w:rsid w:val="001A5843"/>
    <w:rsid w:val="001A5B66"/>
    <w:rsid w:val="001A62C0"/>
    <w:rsid w:val="001A6975"/>
    <w:rsid w:val="001B0524"/>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479"/>
    <w:rsid w:val="001C6D37"/>
    <w:rsid w:val="001C7BEA"/>
    <w:rsid w:val="001D0F40"/>
    <w:rsid w:val="001D1261"/>
    <w:rsid w:val="001D262E"/>
    <w:rsid w:val="001D2F0C"/>
    <w:rsid w:val="001D35A6"/>
    <w:rsid w:val="001D48AF"/>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BE4"/>
    <w:rsid w:val="00230E5C"/>
    <w:rsid w:val="002313E2"/>
    <w:rsid w:val="00234F7F"/>
    <w:rsid w:val="00235067"/>
    <w:rsid w:val="00235980"/>
    <w:rsid w:val="00235DAB"/>
    <w:rsid w:val="00236523"/>
    <w:rsid w:val="00241A26"/>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1A60"/>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2FD8"/>
    <w:rsid w:val="003940CA"/>
    <w:rsid w:val="003961D5"/>
    <w:rsid w:val="003A02EE"/>
    <w:rsid w:val="003A0696"/>
    <w:rsid w:val="003A08A6"/>
    <w:rsid w:val="003A08AC"/>
    <w:rsid w:val="003A0C6B"/>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31D2"/>
    <w:rsid w:val="00453F83"/>
    <w:rsid w:val="00455759"/>
    <w:rsid w:val="00455A25"/>
    <w:rsid w:val="0045747D"/>
    <w:rsid w:val="00457BA7"/>
    <w:rsid w:val="00461D38"/>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1564"/>
    <w:rsid w:val="004B2470"/>
    <w:rsid w:val="004B2EF3"/>
    <w:rsid w:val="004B3710"/>
    <w:rsid w:val="004B4260"/>
    <w:rsid w:val="004B488D"/>
    <w:rsid w:val="004B618A"/>
    <w:rsid w:val="004B71B1"/>
    <w:rsid w:val="004C0057"/>
    <w:rsid w:val="004C0A95"/>
    <w:rsid w:val="004C2EBF"/>
    <w:rsid w:val="004C3AE9"/>
    <w:rsid w:val="004C3EDE"/>
    <w:rsid w:val="004C5FF5"/>
    <w:rsid w:val="004C60F0"/>
    <w:rsid w:val="004D0284"/>
    <w:rsid w:val="004D053E"/>
    <w:rsid w:val="004D0677"/>
    <w:rsid w:val="004D1423"/>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8CC"/>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5B8C"/>
    <w:rsid w:val="00556180"/>
    <w:rsid w:val="0055794F"/>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C30"/>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0F9"/>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6776B"/>
    <w:rsid w:val="00670BBB"/>
    <w:rsid w:val="006712D0"/>
    <w:rsid w:val="006735FB"/>
    <w:rsid w:val="00675175"/>
    <w:rsid w:val="00676809"/>
    <w:rsid w:val="006770E2"/>
    <w:rsid w:val="006773FB"/>
    <w:rsid w:val="00681B1A"/>
    <w:rsid w:val="006827D6"/>
    <w:rsid w:val="00682D2D"/>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091E"/>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61A1"/>
    <w:rsid w:val="00946A0E"/>
    <w:rsid w:val="00951923"/>
    <w:rsid w:val="009527EC"/>
    <w:rsid w:val="00953212"/>
    <w:rsid w:val="00953E8B"/>
    <w:rsid w:val="009540D2"/>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5CAF"/>
    <w:rsid w:val="009C5F15"/>
    <w:rsid w:val="009C6133"/>
    <w:rsid w:val="009C6F9B"/>
    <w:rsid w:val="009C7015"/>
    <w:rsid w:val="009C741C"/>
    <w:rsid w:val="009D05AA"/>
    <w:rsid w:val="009D0AEC"/>
    <w:rsid w:val="009D1746"/>
    <w:rsid w:val="009D1AB8"/>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6FC5"/>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493"/>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44FB"/>
    <w:rsid w:val="00C94646"/>
    <w:rsid w:val="00C97472"/>
    <w:rsid w:val="00C97D6A"/>
    <w:rsid w:val="00CA0442"/>
    <w:rsid w:val="00CA14CE"/>
    <w:rsid w:val="00CA3020"/>
    <w:rsid w:val="00CA5667"/>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156C"/>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546B"/>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5260"/>
    <w:rsid w:val="00E6642B"/>
    <w:rsid w:val="00E717D8"/>
    <w:rsid w:val="00E719F4"/>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8CB"/>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C7EAD"/>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88494008">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37955007">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34897452">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hivhidzoS@daff.gov.za" TargetMode="External"/><Relationship Id="rId3" Type="http://schemas.openxmlformats.org/officeDocument/2006/relationships/styles" Target="styles.xml"/><Relationship Id="rId7" Type="http://schemas.openxmlformats.org/officeDocument/2006/relationships/hyperlink" Target="mailto:RejoiceM@daff.gov.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atrickMag@daff.gov.z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9B108-2930-4700-8C78-7F916480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2017-09-15T08:19:00Z</cp:lastPrinted>
  <dcterms:created xsi:type="dcterms:W3CDTF">2017-09-27T06:43:00Z</dcterms:created>
  <dcterms:modified xsi:type="dcterms:W3CDTF">2017-09-27T06:43:00Z</dcterms:modified>
</cp:coreProperties>
</file>