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480218" w:rsidRDefault="00480218" w:rsidP="00480218">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480218">
                    <w:rPr>
                      <w:rFonts w:ascii="Comic Sans MS" w:hAnsi="Comic Sans MS"/>
                      <w:b/>
                      <w:i/>
                      <w:noProof/>
                      <w:sz w:val="32"/>
                      <w:szCs w:val="32"/>
                      <w:lang w:val="af-ZA"/>
                    </w:rPr>
                    <w:t>CEO</w:t>
                  </w:r>
                  <w:r w:rsidR="00380922" w:rsidRPr="00480218">
                    <w:rPr>
                      <w:rFonts w:ascii="Comic Sans MS" w:hAnsi="Comic Sans MS"/>
                      <w:b/>
                      <w:i/>
                      <w:noProof/>
                      <w:sz w:val="32"/>
                      <w:szCs w:val="32"/>
                      <w:lang w:val="af-ZA"/>
                    </w:rPr>
                    <w:t xml:space="preserve"> (</w:t>
                  </w:r>
                  <w:r w:rsidR="00326EB3" w:rsidRPr="00480218">
                    <w:rPr>
                      <w:rFonts w:ascii="Comic Sans MS" w:hAnsi="Comic Sans MS"/>
                      <w:b/>
                      <w:i/>
                      <w:noProof/>
                      <w:sz w:val="32"/>
                      <w:szCs w:val="32"/>
                      <w:lang w:val="af-ZA"/>
                    </w:rPr>
                    <w:t>7</w:t>
                  </w:r>
                  <w:r w:rsidR="00380922" w:rsidRPr="00480218">
                    <w:rPr>
                      <w:rFonts w:ascii="Comic Sans MS" w:hAnsi="Comic Sans MS"/>
                      <w:b/>
                      <w:i/>
                      <w:noProof/>
                      <w:sz w:val="32"/>
                      <w:szCs w:val="32"/>
                      <w:lang w:val="af-ZA"/>
                    </w:rPr>
                    <w:t>/19</w:t>
                  </w:r>
                  <w:r w:rsidR="00B416E0" w:rsidRPr="00480218">
                    <w:rPr>
                      <w:rFonts w:ascii="Comic Sans MS" w:hAnsi="Comic Sans MS"/>
                      <w:b/>
                      <w:i/>
                      <w:noProof/>
                      <w:sz w:val="32"/>
                      <w:szCs w:val="32"/>
                      <w:lang w:val="af-ZA"/>
                    </w:rPr>
                    <w:t>)</w:t>
                  </w:r>
                </w:p>
                <w:p w:rsidR="00B416E0" w:rsidRPr="00480218" w:rsidRDefault="00B416E0" w:rsidP="00480218">
                  <w:pPr>
                    <w:spacing w:after="0" w:line="240" w:lineRule="auto"/>
                    <w:ind w:right="113"/>
                    <w:rPr>
                      <w:rFonts w:ascii="Comic Sans MS" w:hAnsi="Comic Sans MS"/>
                      <w:b/>
                      <w:noProof/>
                      <w:color w:val="00B050"/>
                      <w:sz w:val="20"/>
                      <w:szCs w:val="20"/>
                      <w:lang w:val="af-ZA"/>
                    </w:rPr>
                  </w:pPr>
                  <w:r w:rsidRPr="00480218">
                    <w:rPr>
                      <w:rFonts w:ascii="Comic Sans MS" w:hAnsi="Comic Sans MS"/>
                      <w:b/>
                      <w:noProof/>
                      <w:color w:val="00B050"/>
                      <w:sz w:val="20"/>
                      <w:szCs w:val="20"/>
                      <w:lang w:val="af-ZA"/>
                    </w:rPr>
                    <w:t>(</w:t>
                  </w:r>
                  <w:r w:rsidR="00480218">
                    <w:rPr>
                      <w:rFonts w:ascii="Comic Sans MS" w:hAnsi="Comic Sans MS"/>
                      <w:b/>
                      <w:noProof/>
                      <w:color w:val="00B050"/>
                      <w:sz w:val="20"/>
                      <w:szCs w:val="20"/>
                      <w:lang w:val="af-ZA"/>
                    </w:rPr>
                    <w:t xml:space="preserve">Volg my op </w:t>
                  </w:r>
                  <w:r w:rsidR="006023AE" w:rsidRPr="00480218">
                    <w:rPr>
                      <w:rFonts w:ascii="Comic Sans MS" w:hAnsi="Comic Sans MS"/>
                      <w:b/>
                      <w:noProof/>
                      <w:color w:val="00B050"/>
                      <w:sz w:val="20"/>
                      <w:szCs w:val="20"/>
                      <w:lang w:val="af-ZA"/>
                    </w:rPr>
                    <w:t>Twitter justchad_cga)</w:t>
                  </w:r>
                </w:p>
                <w:p w:rsidR="00B416E0" w:rsidRPr="00480218" w:rsidRDefault="00B416E0" w:rsidP="00255109">
                  <w:pPr>
                    <w:spacing w:after="120" w:line="240" w:lineRule="auto"/>
                    <w:ind w:right="113"/>
                    <w:rPr>
                      <w:rFonts w:ascii="Comic Sans MS" w:hAnsi="Comic Sans MS"/>
                      <w:i/>
                      <w:noProof/>
                      <w:sz w:val="2"/>
                      <w:szCs w:val="20"/>
                      <w:lang w:val="af-ZA"/>
                    </w:rPr>
                  </w:pPr>
                </w:p>
                <w:p w:rsidR="00B416E0" w:rsidRPr="00480218" w:rsidRDefault="004F23C5" w:rsidP="00480218">
                  <w:pPr>
                    <w:spacing w:after="0" w:line="240" w:lineRule="auto"/>
                    <w:ind w:right="113"/>
                    <w:rPr>
                      <w:rFonts w:ascii="Comic Sans MS" w:hAnsi="Comic Sans MS"/>
                      <w:i/>
                      <w:noProof/>
                      <w:sz w:val="20"/>
                      <w:szCs w:val="20"/>
                      <w:lang w:val="af-ZA"/>
                    </w:rPr>
                  </w:pPr>
                  <w:r w:rsidRPr="00480218">
                    <w:rPr>
                      <w:rFonts w:ascii="Comic Sans MS" w:hAnsi="Comic Sans MS"/>
                      <w:i/>
                      <w:noProof/>
                      <w:sz w:val="20"/>
                      <w:szCs w:val="20"/>
                      <w:lang w:val="af-ZA"/>
                    </w:rPr>
                    <w:t xml:space="preserve">Justin Chadwick </w:t>
                  </w:r>
                  <w:r w:rsidR="00326EB3" w:rsidRPr="00480218">
                    <w:rPr>
                      <w:rFonts w:ascii="Comic Sans MS" w:hAnsi="Comic Sans MS"/>
                      <w:i/>
                      <w:noProof/>
                      <w:sz w:val="20"/>
                      <w:szCs w:val="20"/>
                      <w:lang w:val="af-ZA"/>
                    </w:rPr>
                    <w:t>15</w:t>
                  </w:r>
                  <w:r w:rsidR="00FF7A91" w:rsidRPr="00480218">
                    <w:rPr>
                      <w:rFonts w:ascii="Comic Sans MS" w:hAnsi="Comic Sans MS"/>
                      <w:i/>
                      <w:noProof/>
                      <w:sz w:val="20"/>
                      <w:szCs w:val="20"/>
                      <w:lang w:val="af-ZA"/>
                    </w:rPr>
                    <w:t xml:space="preserve"> Februar</w:t>
                  </w:r>
                  <w:r w:rsidR="00480218">
                    <w:rPr>
                      <w:rFonts w:ascii="Comic Sans MS" w:hAnsi="Comic Sans MS"/>
                      <w:i/>
                      <w:noProof/>
                      <w:sz w:val="20"/>
                      <w:szCs w:val="20"/>
                      <w:lang w:val="af-ZA"/>
                    </w:rPr>
                    <w:t>ie</w:t>
                  </w:r>
                  <w:r w:rsidR="00380922" w:rsidRPr="00480218">
                    <w:rPr>
                      <w:rFonts w:ascii="Comic Sans MS" w:hAnsi="Comic Sans MS"/>
                      <w:i/>
                      <w:noProof/>
                      <w:sz w:val="20"/>
                      <w:szCs w:val="20"/>
                      <w:lang w:val="af-ZA"/>
                    </w:rPr>
                    <w:t xml:space="preserve"> 2019</w:t>
                  </w:r>
                  <w:r w:rsidR="00B416E0" w:rsidRPr="00480218">
                    <w:rPr>
                      <w:rFonts w:ascii="Comic Sans MS" w:hAnsi="Comic Sans MS"/>
                      <w:b/>
                      <w:i/>
                      <w:noProof/>
                      <w:sz w:val="32"/>
                      <w:szCs w:val="32"/>
                      <w:lang w:val="af-ZA"/>
                    </w:rPr>
                    <w:t xml:space="preserve">            </w:t>
                  </w:r>
                  <w:r w:rsidR="00B416E0" w:rsidRPr="00480218">
                    <w:rPr>
                      <w:rFonts w:ascii="Times New Roman" w:hAnsi="Times New Roman"/>
                      <w:noProof/>
                      <w:sz w:val="24"/>
                      <w:szCs w:val="24"/>
                      <w:lang w:val="af-ZA"/>
                    </w:rPr>
                    <w:t xml:space="preserve"> </w:t>
                  </w:r>
                </w:p>
              </w:tc>
              <w:tc>
                <w:tcPr>
                  <w:tcW w:w="6246" w:type="dxa"/>
                  <w:gridSpan w:val="2"/>
                  <w:shd w:val="clear" w:color="auto" w:fill="auto"/>
                </w:tcPr>
                <w:p w:rsidR="00B416E0" w:rsidRPr="00480218" w:rsidRDefault="00E36139" w:rsidP="00255109">
                  <w:pPr>
                    <w:spacing w:after="0" w:line="240" w:lineRule="auto"/>
                    <w:ind w:right="113"/>
                    <w:rPr>
                      <w:rFonts w:ascii="Comic Sans MS" w:hAnsi="Comic Sans MS"/>
                      <w:b/>
                      <w:i/>
                      <w:noProof/>
                      <w:sz w:val="32"/>
                      <w:szCs w:val="32"/>
                      <w:lang w:val="af-ZA"/>
                    </w:rPr>
                  </w:pPr>
                  <w:r w:rsidRPr="00480218">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A60584" w:rsidRDefault="00380922" w:rsidP="0054283D">
                  <w:pPr>
                    <w:pStyle w:val="NormalWeb"/>
                    <w:widowControl w:val="0"/>
                    <w:spacing w:before="0" w:beforeAutospacing="0" w:after="0" w:afterAutospacing="0"/>
                    <w:ind w:right="113"/>
                    <w:jc w:val="both"/>
                    <w:rPr>
                      <w:rFonts w:ascii="Arial" w:hAnsi="Arial" w:cs="Arial"/>
                      <w:b/>
                      <w:i/>
                      <w:color w:val="auto"/>
                      <w:sz w:val="20"/>
                      <w:szCs w:val="20"/>
                    </w:rPr>
                  </w:pPr>
                  <w:r w:rsidRPr="00A60584">
                    <w:rPr>
                      <w:rFonts w:ascii="Arial" w:hAnsi="Arial" w:cs="Arial"/>
                      <w:b/>
                      <w:i/>
                      <w:color w:val="auto"/>
                      <w:sz w:val="20"/>
                      <w:szCs w:val="20"/>
                    </w:rPr>
                    <w:t>“</w:t>
                  </w:r>
                  <w:r w:rsidR="00153300" w:rsidRPr="00A60584">
                    <w:rPr>
                      <w:rFonts w:ascii="Arial" w:hAnsi="Arial" w:cs="Arial"/>
                      <w:b/>
                      <w:i/>
                      <w:sz w:val="20"/>
                      <w:szCs w:val="20"/>
                      <w:lang w:val="en-US"/>
                    </w:rPr>
                    <w:t>My biggest fear is that when I die my wife will sell my bicycles for what I told her they cost.</w:t>
                  </w:r>
                  <w:r w:rsidR="00A60584" w:rsidRPr="00A60584">
                    <w:rPr>
                      <w:rFonts w:ascii="Arial" w:hAnsi="Arial" w:cs="Arial"/>
                      <w:b/>
                      <w:i/>
                      <w:sz w:val="20"/>
                      <w:szCs w:val="20"/>
                      <w:lang w:val="en-US"/>
                    </w:rPr>
                    <w:t>” Anon</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4F0A98" w:rsidRDefault="004F0A98" w:rsidP="004F0A98">
                  <w:pPr>
                    <w:spacing w:after="0"/>
                    <w:jc w:val="both"/>
                    <w:rPr>
                      <w:rFonts w:ascii="Arial" w:hAnsi="Arial" w:cs="Arial"/>
                      <w:b/>
                      <w:bCs/>
                      <w:color w:val="ED7D31" w:themeColor="accent2"/>
                      <w:u w:val="single"/>
                      <w:lang w:val="en-US"/>
                    </w:rPr>
                  </w:pPr>
                  <w:r>
                    <w:rPr>
                      <w:rFonts w:ascii="Arial" w:hAnsi="Arial" w:cs="Arial"/>
                      <w:b/>
                      <w:bCs/>
                      <w:color w:val="ED7D31" w:themeColor="accent2"/>
                      <w:u w:val="single"/>
                    </w:rPr>
                    <w:t>CGA LEDEVERGADERING 14 MAART 2019</w:t>
                  </w:r>
                </w:p>
                <w:p w:rsidR="004F0A98" w:rsidRDefault="004F0A98" w:rsidP="004F0A98">
                  <w:pPr>
                    <w:spacing w:after="0"/>
                    <w:jc w:val="both"/>
                    <w:rPr>
                      <w:rFonts w:ascii="Arial" w:hAnsi="Arial" w:cs="Arial"/>
                      <w:noProof/>
                      <w:color w:val="000000" w:themeColor="text1"/>
                      <w:lang w:val="af-ZA"/>
                    </w:rPr>
                  </w:pPr>
                  <w:r>
                    <w:rPr>
                      <w:rFonts w:ascii="Arial" w:hAnsi="Arial" w:cs="Arial"/>
                      <w:noProof/>
                      <w:color w:val="000000" w:themeColor="text1"/>
                      <w:lang w:val="af-ZA"/>
                    </w:rPr>
                    <w:t xml:space="preserve">Na afloop van die CGA Sitrus Summit op Donderdag 14 Maart 2019, word produsente na 'n CGA ledevergadering genooi wat om 13:30 by dieselfde plek begin (Boardwalk Hotel, Port Elizabeth). Die doel van die vergadering is om kwessies van belang vir produsente te bespreek en om die CGA raad en bestuur te lei in die formulering van strategie en die uitvoering van ons mandaat. Om te verseker dat die besprekings gestruktureerd is (sonder om die omvang te beperk) word 'n lys van besprekingsonderwerpe opgestel. Die volgende items is geïdentifiseer: Terugvoering oor die suurlemoenmarknavorsing in Saoedi-Arabië, terugvoering oor Promar VSA navorsing, gevolg deur ‘n bespreking oor die CGA mandaat ten opsigte van marknavorsing en markontwikkeling; AgriSEB en die CGA se betrokkenheid by die akkreditasie van lede; meer besonderhede en bespreking oor die 6-punt logistieke plan; Phytclean opdatering en implikasies vir die bedryf; CGA finansies en die voorbereiding vir die volgende heffingsiklus. Kan produsente asseblief enige ander onderwerpe vir bespreking na </w:t>
                  </w:r>
                  <w:hyperlink r:id="rId7" w:history="1">
                    <w:r>
                      <w:rPr>
                        <w:rStyle w:val="Hyperlink"/>
                        <w:rFonts w:ascii="Arial" w:hAnsi="Arial" w:cs="Arial"/>
                        <w:noProof/>
                        <w:lang w:val="af-ZA"/>
                      </w:rPr>
                      <w:t>justchad@iafrica.com</w:t>
                    </w:r>
                  </w:hyperlink>
                  <w:r w:rsidR="005C0FB6">
                    <w:rPr>
                      <w:rFonts w:ascii="Arial" w:hAnsi="Arial" w:cs="Arial"/>
                      <w:noProof/>
                      <w:color w:val="000000" w:themeColor="text1"/>
                      <w:lang w:val="af-ZA"/>
                    </w:rPr>
                    <w:t xml:space="preserve"> stuur?</w:t>
                  </w:r>
                </w:p>
                <w:p w:rsidR="00D61287" w:rsidRDefault="00D61287" w:rsidP="00D61287">
                  <w:pPr>
                    <w:spacing w:after="0"/>
                    <w:rPr>
                      <w:rFonts w:ascii="Arial" w:hAnsi="Arial" w:cs="Arial"/>
                      <w:b/>
                      <w:bCs/>
                      <w:noProof/>
                      <w:color w:val="C45911" w:themeColor="accent2" w:themeShade="BF"/>
                      <w:u w:val="single"/>
                      <w:lang w:val="af-ZA"/>
                    </w:rPr>
                  </w:pPr>
                  <w:r>
                    <w:rPr>
                      <w:rFonts w:ascii="Arial" w:hAnsi="Arial" w:cs="Arial"/>
                      <w:b/>
                      <w:bCs/>
                      <w:noProof/>
                      <w:color w:val="C45911" w:themeColor="accent2" w:themeShade="BF"/>
                      <w:u w:val="single"/>
                      <w:lang w:val="af-ZA"/>
                    </w:rPr>
                    <w:t>FIETSRY “stuff”</w:t>
                  </w:r>
                </w:p>
                <w:p w:rsidR="00BF252B" w:rsidRPr="00325B90"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BF252B">
                    <w:rPr>
                      <w:rFonts w:ascii="Arial" w:eastAsia="Times New Roman" w:hAnsi="Arial" w:cs="Arial"/>
                      <w:b/>
                      <w:noProof/>
                      <w:color w:val="C45911" w:themeColor="accent2" w:themeShade="BF"/>
                      <w:sz w:val="23"/>
                      <w:szCs w:val="23"/>
                      <w:u w:val="single"/>
                      <w:lang w:val="en-US" w:eastAsia="en-US"/>
                    </w:rPr>
                    <mc:AlternateContent>
                      <mc:Choice Requires="wps">
                        <w:drawing>
                          <wp:anchor distT="45720" distB="45720" distL="114300" distR="114300" simplePos="0" relativeHeight="251661312" behindDoc="0" locked="0" layoutInCell="1" allowOverlap="1" wp14:anchorId="2E5B479E" wp14:editId="7ED73A7B">
                            <wp:simplePos x="0" y="0"/>
                            <wp:positionH relativeFrom="column">
                              <wp:posOffset>-4267200</wp:posOffset>
                            </wp:positionH>
                            <wp:positionV relativeFrom="paragraph">
                              <wp:posOffset>105410</wp:posOffset>
                            </wp:positionV>
                            <wp:extent cx="4124325" cy="1304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04925"/>
                                    </a:xfrm>
                                    <a:prstGeom prst="rect">
                                      <a:avLst/>
                                    </a:prstGeom>
                                    <a:solidFill>
                                      <a:srgbClr val="FFFFFF"/>
                                    </a:solidFill>
                                    <a:ln w="9525">
                                      <a:solidFill>
                                        <a:srgbClr val="000000"/>
                                      </a:solidFill>
                                      <a:miter lim="800000"/>
                                      <a:headEnd/>
                                      <a:tailEnd/>
                                    </a:ln>
                                  </wps:spPr>
                                  <wps:txbx>
                                    <w:txbxContent>
                                      <w:p w:rsidR="00D61287" w:rsidRPr="005C0FB6" w:rsidRDefault="00D61287" w:rsidP="005C0FB6">
                                        <w:pPr>
                                          <w:jc w:val="both"/>
                                          <w:rPr>
                                            <w:rFonts w:ascii="Arial" w:hAnsi="Arial" w:cs="Arial"/>
                                            <w:noProof/>
                                            <w:sz w:val="21"/>
                                            <w:szCs w:val="21"/>
                                            <w:lang w:val="af-ZA"/>
                                          </w:rPr>
                                        </w:pPr>
                                        <w:r w:rsidRPr="005C0FB6">
                                          <w:rPr>
                                            <w:rFonts w:ascii="Arial" w:hAnsi="Arial" w:cs="Arial"/>
                                            <w:noProof/>
                                            <w:sz w:val="21"/>
                                            <w:szCs w:val="21"/>
                                            <w:lang w:val="af-ZA"/>
                                          </w:rPr>
                                          <w:t xml:space="preserve">Die CGA het 'n korporatiewe fietsryhemp ontwerp wat beskikbaar is </w:t>
                                        </w:r>
                                        <w:r w:rsidR="005C0FB6" w:rsidRPr="005C0FB6">
                                          <w:rPr>
                                            <w:rFonts w:ascii="Arial" w:hAnsi="Arial" w:cs="Arial"/>
                                            <w:noProof/>
                                            <w:sz w:val="21"/>
                                            <w:szCs w:val="21"/>
                                            <w:lang w:val="af-ZA"/>
                                          </w:rPr>
                                          <w:t xml:space="preserve">teen </w:t>
                                        </w:r>
                                        <w:r w:rsidRPr="005C0FB6">
                                          <w:rPr>
                                            <w:rFonts w:ascii="Arial" w:hAnsi="Arial" w:cs="Arial"/>
                                            <w:noProof/>
                                            <w:sz w:val="21"/>
                                            <w:szCs w:val="21"/>
                                            <w:lang w:val="af-ZA"/>
                                          </w:rPr>
                                          <w:t xml:space="preserve">R300 per hemp, uitsluitlik vir sitrusprodusente. Om 'n hemp te bestel, stuur jou bestelling aan Mitchell Brooke </w:t>
                                        </w:r>
                                        <w:r w:rsidRPr="005C0FB6">
                                          <w:rPr>
                                            <w:rFonts w:ascii="Arial" w:hAnsi="Arial" w:cs="Arial"/>
                                            <w:noProof/>
                                            <w:sz w:val="21"/>
                                            <w:szCs w:val="21"/>
                                            <w:u w:val="single"/>
                                            <w:lang w:val="af-ZA"/>
                                          </w:rPr>
                                          <w:t>mitchell@cga.co.za</w:t>
                                        </w:r>
                                        <w:r w:rsidRPr="005C0FB6">
                                          <w:rPr>
                                            <w:rFonts w:ascii="Arial" w:hAnsi="Arial" w:cs="Arial"/>
                                            <w:noProof/>
                                            <w:sz w:val="21"/>
                                            <w:szCs w:val="21"/>
                                            <w:lang w:val="af-ZA"/>
                                          </w:rPr>
                                          <w:t xml:space="preserve"> teen </w:t>
                                        </w:r>
                                        <w:r w:rsidRPr="005C0FB6">
                                          <w:rPr>
                                            <w:rFonts w:ascii="Arial" w:hAnsi="Arial" w:cs="Arial"/>
                                            <w:b/>
                                            <w:bCs/>
                                            <w:noProof/>
                                            <w:sz w:val="21"/>
                                            <w:szCs w:val="21"/>
                                            <w:lang w:val="af-ZA"/>
                                          </w:rPr>
                                          <w:t>Vrydag 1 Maart 2019</w:t>
                                        </w:r>
                                        <w:r w:rsidRPr="005C0FB6">
                                          <w:rPr>
                                            <w:rFonts w:ascii="Arial" w:hAnsi="Arial" w:cs="Arial"/>
                                            <w:noProof/>
                                            <w:sz w:val="21"/>
                                            <w:szCs w:val="21"/>
                                            <w:lang w:val="af-ZA"/>
                                          </w:rPr>
                                          <w:t xml:space="preserve"> en dui jou naam, hempgrootte (stel voor </w:t>
                                        </w:r>
                                        <w:r w:rsidR="005C0FB6" w:rsidRPr="005C0FB6">
                                          <w:rPr>
                                            <w:rFonts w:ascii="Arial" w:hAnsi="Arial" w:cs="Arial"/>
                                            <w:noProof/>
                                            <w:sz w:val="21"/>
                                            <w:szCs w:val="21"/>
                                            <w:lang w:val="af-ZA"/>
                                          </w:rPr>
                                          <w:t xml:space="preserve"> - </w:t>
                                        </w:r>
                                        <w:r w:rsidRPr="005C0FB6">
                                          <w:rPr>
                                            <w:rFonts w:ascii="Arial" w:hAnsi="Arial" w:cs="Arial"/>
                                            <w:noProof/>
                                            <w:sz w:val="21"/>
                                            <w:szCs w:val="21"/>
                                            <w:lang w:val="af-ZA"/>
                                          </w:rPr>
                                          <w:t>een grootte bo normale hempgrootte), maatskappy se naam en afleweringsadres aan.</w:t>
                                        </w:r>
                                      </w:p>
                                      <w:p w:rsidR="00BF252B" w:rsidRDefault="00BF25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B479E" id="_x0000_t202" coordsize="21600,21600" o:spt="202" path="m,l,21600r21600,l21600,xe">
                            <v:stroke joinstyle="miter"/>
                            <v:path gradientshapeok="t" o:connecttype="rect"/>
                          </v:shapetype>
                          <v:shape id="Text Box 2" o:spid="_x0000_s1026" type="#_x0000_t202" style="position:absolute;margin-left:-336pt;margin-top:8.3pt;width:324.75pt;height:10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">
                            <v:textbox>
                              <w:txbxContent>
                                <w:p w:rsidR="00D61287" w:rsidRPr="005C0FB6" w:rsidRDefault="00D61287" w:rsidP="005C0FB6">
                                  <w:pPr>
                                    <w:jc w:val="both"/>
                                    <w:rPr>
                                      <w:rFonts w:ascii="Arial" w:hAnsi="Arial" w:cs="Arial"/>
                                      <w:noProof/>
                                      <w:sz w:val="21"/>
                                      <w:szCs w:val="21"/>
                                      <w:lang w:val="af-ZA"/>
                                    </w:rPr>
                                  </w:pPr>
                                  <w:r w:rsidRPr="005C0FB6">
                                    <w:rPr>
                                      <w:rFonts w:ascii="Arial" w:hAnsi="Arial" w:cs="Arial"/>
                                      <w:noProof/>
                                      <w:sz w:val="21"/>
                                      <w:szCs w:val="21"/>
                                      <w:lang w:val="af-ZA"/>
                                    </w:rPr>
                                    <w:t xml:space="preserve">Die CGA het 'n korporatiewe fietsryhemp ontwerp wat beskikbaar is </w:t>
                                  </w:r>
                                  <w:r w:rsidR="005C0FB6" w:rsidRPr="005C0FB6">
                                    <w:rPr>
                                      <w:rFonts w:ascii="Arial" w:hAnsi="Arial" w:cs="Arial"/>
                                      <w:noProof/>
                                      <w:sz w:val="21"/>
                                      <w:szCs w:val="21"/>
                                      <w:lang w:val="af-ZA"/>
                                    </w:rPr>
                                    <w:t xml:space="preserve">teen </w:t>
                                  </w:r>
                                  <w:r w:rsidRPr="005C0FB6">
                                    <w:rPr>
                                      <w:rFonts w:ascii="Arial" w:hAnsi="Arial" w:cs="Arial"/>
                                      <w:noProof/>
                                      <w:sz w:val="21"/>
                                      <w:szCs w:val="21"/>
                                      <w:lang w:val="af-ZA"/>
                                    </w:rPr>
                                    <w:t xml:space="preserve">R300 per hemp, uitsluitlik vir sitrusprodusente. Om 'n hemp te bestel, stuur jou bestelling aan Mitchell Brooke </w:t>
                                  </w:r>
                                  <w:r w:rsidRPr="005C0FB6">
                                    <w:rPr>
                                      <w:rFonts w:ascii="Arial" w:hAnsi="Arial" w:cs="Arial"/>
                                      <w:noProof/>
                                      <w:sz w:val="21"/>
                                      <w:szCs w:val="21"/>
                                      <w:u w:val="single"/>
                                      <w:lang w:val="af-ZA"/>
                                    </w:rPr>
                                    <w:t>mitchell@cga.co.za</w:t>
                                  </w:r>
                                  <w:r w:rsidRPr="005C0FB6">
                                    <w:rPr>
                                      <w:rFonts w:ascii="Arial" w:hAnsi="Arial" w:cs="Arial"/>
                                      <w:noProof/>
                                      <w:sz w:val="21"/>
                                      <w:szCs w:val="21"/>
                                      <w:lang w:val="af-ZA"/>
                                    </w:rPr>
                                    <w:t xml:space="preserve"> teen </w:t>
                                  </w:r>
                                  <w:r w:rsidRPr="005C0FB6">
                                    <w:rPr>
                                      <w:rFonts w:ascii="Arial" w:hAnsi="Arial" w:cs="Arial"/>
                                      <w:b/>
                                      <w:bCs/>
                                      <w:noProof/>
                                      <w:sz w:val="21"/>
                                      <w:szCs w:val="21"/>
                                      <w:lang w:val="af-ZA"/>
                                    </w:rPr>
                                    <w:t>Vrydag 1 Maart 2019</w:t>
                                  </w:r>
                                  <w:r w:rsidRPr="005C0FB6">
                                    <w:rPr>
                                      <w:rFonts w:ascii="Arial" w:hAnsi="Arial" w:cs="Arial"/>
                                      <w:noProof/>
                                      <w:sz w:val="21"/>
                                      <w:szCs w:val="21"/>
                                      <w:lang w:val="af-ZA"/>
                                    </w:rPr>
                                    <w:t xml:space="preserve"> en dui jou naam, hempgrootte (stel voor </w:t>
                                  </w:r>
                                  <w:r w:rsidR="005C0FB6" w:rsidRPr="005C0FB6">
                                    <w:rPr>
                                      <w:rFonts w:ascii="Arial" w:hAnsi="Arial" w:cs="Arial"/>
                                      <w:noProof/>
                                      <w:sz w:val="21"/>
                                      <w:szCs w:val="21"/>
                                      <w:lang w:val="af-ZA"/>
                                    </w:rPr>
                                    <w:t xml:space="preserve"> - </w:t>
                                  </w:r>
                                  <w:r w:rsidRPr="005C0FB6">
                                    <w:rPr>
                                      <w:rFonts w:ascii="Arial" w:hAnsi="Arial" w:cs="Arial"/>
                                      <w:noProof/>
                                      <w:sz w:val="21"/>
                                      <w:szCs w:val="21"/>
                                      <w:lang w:val="af-ZA"/>
                                    </w:rPr>
                                    <w:t>een grootte bo normale hempgrootte), maatskappy se naam en afleweringsadres aan.</w:t>
                                  </w:r>
                                </w:p>
                                <w:p w:rsidR="00BF252B" w:rsidRDefault="00BF252B"/>
                              </w:txbxContent>
                            </v:textbox>
                            <w10:wrap type="square"/>
                          </v:shape>
                        </w:pict>
                      </mc:Fallback>
                    </mc:AlternateContent>
                  </w:r>
                </w:p>
                <w:p w:rsidR="00BF252B"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Pr>
                      <w:rFonts w:ascii="Arial" w:hAnsi="Arial" w:cs="Arial"/>
                      <w:noProof/>
                      <w:sz w:val="23"/>
                      <w:szCs w:val="23"/>
                      <w:lang w:val="en-US" w:eastAsia="en-US"/>
                    </w:rPr>
                    <w:drawing>
                      <wp:inline distT="0" distB="0" distL="0" distR="0" wp14:anchorId="706A43CE" wp14:editId="37B81BE4">
                        <wp:extent cx="2087880" cy="12115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80" cy="1211580"/>
                                </a:xfrm>
                                <a:prstGeom prst="rect">
                                  <a:avLst/>
                                </a:prstGeom>
                                <a:noFill/>
                              </pic:spPr>
                            </pic:pic>
                          </a:graphicData>
                        </a:graphic>
                      </wp:inline>
                    </w:drawing>
                  </w:r>
                </w:p>
                <w:p w:rsidR="00BF252B" w:rsidRDefault="00BF252B"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p>
                <w:p w:rsidR="00F02971" w:rsidRDefault="00F02971" w:rsidP="00F02971">
                  <w:pPr>
                    <w:spacing w:after="0" w:line="240" w:lineRule="auto"/>
                    <w:jc w:val="both"/>
                    <w:rPr>
                      <w:rFonts w:asciiTheme="minorBidi" w:hAnsiTheme="minorBidi" w:cstheme="minorBidi"/>
                      <w:color w:val="C45911" w:themeColor="accent2" w:themeShade="BF"/>
                      <w:lang w:val="en-US"/>
                    </w:rPr>
                  </w:pPr>
                  <w:r>
                    <w:rPr>
                      <w:rFonts w:asciiTheme="minorBidi" w:hAnsiTheme="minorBidi" w:cstheme="minorBidi"/>
                      <w:b/>
                      <w:bCs/>
                      <w:color w:val="C45911" w:themeColor="accent2" w:themeShade="BF"/>
                      <w:u w:val="single"/>
                      <w:lang w:val="af-ZA"/>
                    </w:rPr>
                    <w:t>‘n PAAR GEDAGTES VAN FRUIT LOGI</w:t>
                  </w:r>
                  <w:bookmarkStart w:id="0" w:name="_GoBack"/>
                  <w:bookmarkEnd w:id="0"/>
                  <w:r>
                    <w:rPr>
                      <w:rFonts w:asciiTheme="minorBidi" w:hAnsiTheme="minorBidi" w:cstheme="minorBidi"/>
                      <w:b/>
                      <w:bCs/>
                      <w:color w:val="C45911" w:themeColor="accent2" w:themeShade="BF"/>
                      <w:u w:val="single"/>
                      <w:lang w:val="af-ZA"/>
                    </w:rPr>
                    <w:t>STICA</w:t>
                  </w:r>
                </w:p>
                <w:p w:rsidR="00F02971" w:rsidRDefault="00F02971" w:rsidP="005C0FB6">
                  <w:pPr>
                    <w:spacing w:after="0" w:line="240" w:lineRule="auto"/>
                    <w:jc w:val="both"/>
                    <w:rPr>
                      <w:rFonts w:asciiTheme="minorBidi" w:hAnsiTheme="minorBidi" w:cstheme="minorBidi"/>
                    </w:rPr>
                  </w:pPr>
                  <w:r>
                    <w:rPr>
                      <w:rFonts w:asciiTheme="minorBidi" w:hAnsiTheme="minorBidi" w:cstheme="minorBidi"/>
                      <w:lang w:val="af-ZA"/>
                    </w:rPr>
                    <w:t>Die woord "versigtigheid" is verlede week baie by die Suid-Afrikaanse stalletjie by Fruit Logistica in Berlyn gebruik. In die verlede was dit meestal die uitvoerders wat ondervind het dat 'n swak Suid-Afrikaanse tafeldruifveldtog na Europa deur 'n moeilike sitrusseisoen gevolg word. Die terugvoer van die tafeldruifbedryf is nie baie belowend nie - meeste tafeldruifuitvoerders rapporteer baie swak opbrengste. Daarbenewens het die begin van die noordelike halfrond se 2018/19 veldtog baie aan die ander kant van die ewenaar teleurgestel, en hul seisoen is nog lank nie verby nie. Interessant genoeg, by die Freshfel-vergadering was die woorde wat lede gebruik het om die internasionale handelstransaksies te beskryf, "uitdagend" en "groei". Die groei in sitrusvolumes blyk 'n algemene tendens in alle sitrus-uitvoerlande te wees - beslis in die suidelike halfrond is daar 'n aansienlike groei in sitrusuitvoere vanaf Peru, Chili, Australië en Suid-Afrika. Meer as ooit tevore sal Suid-Afrikaanse sitrusuitvoerders nodig hê om te konsentreer op die eienskappe wat ons produk onderskei; daar sal geen plek vir vrugte wees wat die verbruiker nie wil hê nie.</w:t>
                  </w:r>
                </w:p>
                <w:p w:rsidR="00F02971" w:rsidRDefault="00F02971"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p>
                <w:p w:rsidR="00F02971" w:rsidRPr="00F02971" w:rsidRDefault="00F02971" w:rsidP="00F02971">
                  <w:pPr>
                    <w:spacing w:after="0" w:line="240" w:lineRule="auto"/>
                    <w:jc w:val="both"/>
                    <w:rPr>
                      <w:rFonts w:asciiTheme="minorBidi" w:hAnsiTheme="minorBidi"/>
                      <w:b/>
                      <w:bCs/>
                      <w:noProof/>
                      <w:color w:val="C45911" w:themeColor="accent2" w:themeShade="BF"/>
                      <w:u w:val="single"/>
                      <w:lang w:val="af-ZA"/>
                    </w:rPr>
                  </w:pPr>
                  <w:r w:rsidRPr="00F02971">
                    <w:rPr>
                      <w:rFonts w:asciiTheme="minorBidi" w:hAnsiTheme="minorBidi"/>
                      <w:b/>
                      <w:bCs/>
                      <w:noProof/>
                      <w:color w:val="C45911" w:themeColor="accent2" w:themeShade="BF"/>
                      <w:u w:val="single"/>
                      <w:lang w:val="af-ZA"/>
                    </w:rPr>
                    <w:t>CGA SITRUS SUMMIT UPDATE</w:t>
                  </w:r>
                </w:p>
                <w:p w:rsidR="00F02971" w:rsidRDefault="00F02971" w:rsidP="00F02971">
                  <w:pPr>
                    <w:spacing w:after="0" w:line="240" w:lineRule="auto"/>
                    <w:jc w:val="both"/>
                    <w:rPr>
                      <w:rFonts w:asciiTheme="minorBidi" w:hAnsiTheme="minorBidi"/>
                      <w:noProof/>
                      <w:color w:val="000000" w:themeColor="text1"/>
                      <w:lang w:val="af-ZA"/>
                    </w:rPr>
                  </w:pPr>
                  <w:r>
                    <w:rPr>
                      <w:rFonts w:asciiTheme="minorBidi" w:hAnsiTheme="minorBidi"/>
                      <w:noProof/>
                      <w:color w:val="000000" w:themeColor="text1"/>
                      <w:lang w:val="af-ZA"/>
                    </w:rPr>
                    <w:t>Met net minder as 'n maand om te gaan, het afgevaardigdes se getalle die 400 merk bereik - ons is baie opgewonde om 'n geleentheid aan te bied wat soveel belangstelling vanuit Suider-Afrika se sitrusfamilie lok. Die pre-Summit toer is ook besig om vol te raak - die Patensie toer het beperkte plekke beskikbaar, terwyl die Sondagsrivier toer meer beskikbaar het. As jy na die Oos-Kaap reis, waarom nie 'n paar dae ekstra neem en gaan kyk of die plaaslike produsente wat daarop aanspraak maak dat hulle die mees progressiewe sitrusprodusente in die bedryf is, regtig waar is.</w:t>
                  </w:r>
                </w:p>
                <w:p w:rsidR="00BF252B" w:rsidRPr="00BF252B" w:rsidRDefault="00BF252B" w:rsidP="00E64DE2">
                  <w:pPr>
                    <w:pStyle w:val="NormalWeb"/>
                    <w:widowControl w:val="0"/>
                    <w:spacing w:before="0" w:beforeAutospacing="0" w:after="0" w:afterAutospacing="0"/>
                    <w:ind w:right="113"/>
                    <w:rPr>
                      <w:rFonts w:ascii="Arial" w:eastAsia="Times New Roman" w:hAnsi="Arial" w:cs="Arial"/>
                      <w:color w:val="auto"/>
                      <w:sz w:val="6"/>
                      <w:szCs w:val="6"/>
                      <w:lang w:val="en-US"/>
                    </w:rPr>
                  </w:pPr>
                </w:p>
                <w:p w:rsidR="007D383A" w:rsidRPr="007D383A" w:rsidRDefault="007D383A" w:rsidP="0014728C">
                  <w:pPr>
                    <w:spacing w:after="0" w:line="240" w:lineRule="auto"/>
                    <w:ind w:right="-330"/>
                    <w:jc w:val="center"/>
                    <w:rPr>
                      <w:rFonts w:ascii="Arial" w:hAnsi="Arial" w:cs="Arial"/>
                      <w:b/>
                      <w:color w:val="00B050"/>
                      <w:sz w:val="6"/>
                      <w:szCs w:val="6"/>
                    </w:rPr>
                  </w:pPr>
                </w:p>
                <w:p w:rsidR="00F02971" w:rsidRPr="00876337" w:rsidRDefault="00F02971" w:rsidP="00F02971">
                  <w:pPr>
                    <w:spacing w:after="0" w:line="240" w:lineRule="auto"/>
                    <w:ind w:right="-330"/>
                    <w:jc w:val="center"/>
                    <w:rPr>
                      <w:rFonts w:ascii="Arial" w:eastAsia="Times New Roman" w:hAnsi="Arial" w:cs="Arial"/>
                      <w:sz w:val="20"/>
                      <w:szCs w:val="20"/>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966F76" w:rsidRDefault="00297146" w:rsidP="007D383A">
                  <w:pPr>
                    <w:spacing w:after="0" w:line="240" w:lineRule="auto"/>
                    <w:ind w:right="-330"/>
                    <w:jc w:val="center"/>
                    <w:rPr>
                      <w:rFonts w:ascii="Arial" w:hAnsi="Arial" w:cs="Arial"/>
                      <w:sz w:val="24"/>
                      <w:szCs w:val="24"/>
                      <w:lang w:val="en-US"/>
                    </w:rPr>
                  </w:pP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4D80"/>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218"/>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0A98"/>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0FB6"/>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287"/>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2971"/>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2572698">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14046958">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57624543">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64847126">
      <w:bodyDiv w:val="1"/>
      <w:marLeft w:val="0"/>
      <w:marRight w:val="0"/>
      <w:marTop w:val="0"/>
      <w:marBottom w:val="0"/>
      <w:divBdr>
        <w:top w:val="none" w:sz="0" w:space="0" w:color="auto"/>
        <w:left w:val="none" w:sz="0" w:space="0" w:color="auto"/>
        <w:bottom w:val="none" w:sz="0" w:space="0" w:color="auto"/>
        <w:right w:val="none" w:sz="0" w:space="0" w:color="auto"/>
      </w:divBdr>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5719746">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justchad@iafric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47C3E-EFA1-4F54-9BFC-27B07D97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2019-02-14T18:56:00Z</dcterms:created>
  <dcterms:modified xsi:type="dcterms:W3CDTF">2019-02-14T18:56:00Z</dcterms:modified>
</cp:coreProperties>
</file>