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EF7250" w:rsidRDefault="00EF7250"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F7250">
                                          <w:rPr>
                                            <w:rFonts w:ascii="Comic Sans MS" w:hAnsi="Comic Sans MS"/>
                                            <w:b/>
                                            <w:i/>
                                            <w:noProof/>
                                            <w:sz w:val="32"/>
                                            <w:szCs w:val="32"/>
                                            <w:lang w:val="af-ZA"/>
                                          </w:rPr>
                                          <w:t>CEO</w:t>
                                        </w:r>
                                        <w:r w:rsidR="003F75A3" w:rsidRPr="00EF7250">
                                          <w:rPr>
                                            <w:rFonts w:ascii="Comic Sans MS" w:hAnsi="Comic Sans MS"/>
                                            <w:b/>
                                            <w:i/>
                                            <w:noProof/>
                                            <w:sz w:val="32"/>
                                            <w:szCs w:val="32"/>
                                            <w:lang w:val="af-ZA"/>
                                          </w:rPr>
                                          <w:t xml:space="preserve"> (22</w:t>
                                        </w:r>
                                        <w:r w:rsidR="00044293" w:rsidRPr="00EF7250">
                                          <w:rPr>
                                            <w:rFonts w:ascii="Comic Sans MS" w:hAnsi="Comic Sans MS"/>
                                            <w:b/>
                                            <w:i/>
                                            <w:noProof/>
                                            <w:sz w:val="32"/>
                                            <w:szCs w:val="32"/>
                                            <w:lang w:val="af-ZA"/>
                                          </w:rPr>
                                          <w:t>/17)</w:t>
                                        </w:r>
                                      </w:p>
                                      <w:p w:rsidR="00044293" w:rsidRPr="00EF7250" w:rsidRDefault="00044293" w:rsidP="00DA4B02">
                                        <w:pPr>
                                          <w:spacing w:line="240" w:lineRule="auto"/>
                                          <w:rPr>
                                            <w:rFonts w:ascii="Comic Sans MS" w:hAnsi="Comic Sans MS"/>
                                            <w:noProof/>
                                            <w:sz w:val="20"/>
                                            <w:szCs w:val="20"/>
                                            <w:lang w:val="af-ZA"/>
                                          </w:rPr>
                                        </w:pPr>
                                        <w:r w:rsidRPr="00EF7250">
                                          <w:rPr>
                                            <w:rFonts w:ascii="Comic Sans MS" w:hAnsi="Comic Sans MS"/>
                                            <w:noProof/>
                                            <w:sz w:val="20"/>
                                            <w:szCs w:val="20"/>
                                            <w:lang w:val="af-ZA"/>
                                          </w:rPr>
                                          <w:t>(</w:t>
                                        </w:r>
                                        <w:r w:rsidR="00EF7250">
                                          <w:rPr>
                                            <w:rFonts w:ascii="Comic Sans MS" w:hAnsi="Comic Sans MS"/>
                                            <w:noProof/>
                                            <w:sz w:val="20"/>
                                            <w:szCs w:val="20"/>
                                            <w:lang w:val="af-ZA"/>
                                          </w:rPr>
                                          <w:t xml:space="preserve">Volg my op </w:t>
                                        </w:r>
                                        <w:r w:rsidRPr="00EF7250">
                                          <w:rPr>
                                            <w:rFonts w:ascii="Comic Sans MS" w:hAnsi="Comic Sans MS"/>
                                            <w:noProof/>
                                            <w:sz w:val="20"/>
                                            <w:szCs w:val="20"/>
                                            <w:lang w:val="af-ZA"/>
                                          </w:rPr>
                                          <w:t>Twitter justchad_cga)</w:t>
                                        </w:r>
                                      </w:p>
                                      <w:p w:rsidR="00044293" w:rsidRPr="00EF7250" w:rsidRDefault="003F75A3" w:rsidP="00DA4B02">
                                        <w:pPr>
                                          <w:spacing w:line="240" w:lineRule="auto"/>
                                          <w:rPr>
                                            <w:noProof/>
                                            <w:lang w:val="af-ZA"/>
                                          </w:rPr>
                                        </w:pPr>
                                        <w:r w:rsidRPr="00EF7250">
                                          <w:rPr>
                                            <w:rFonts w:ascii="Comic Sans MS" w:hAnsi="Comic Sans MS"/>
                                            <w:i/>
                                            <w:noProof/>
                                            <w:sz w:val="20"/>
                                            <w:szCs w:val="20"/>
                                            <w:lang w:val="af-ZA"/>
                                          </w:rPr>
                                          <w:t>Justin Chadwick 1 September</w:t>
                                        </w:r>
                                        <w:r w:rsidR="00783644" w:rsidRPr="00EF7250">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EF7250" w:rsidRDefault="00EF7250"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F7250">
                                    <w:rPr>
                                      <w:rFonts w:ascii="Comic Sans MS" w:hAnsi="Comic Sans MS"/>
                                      <w:b/>
                                      <w:i/>
                                      <w:noProof/>
                                      <w:sz w:val="32"/>
                                      <w:szCs w:val="32"/>
                                      <w:lang w:val="af-ZA"/>
                                    </w:rPr>
                                    <w:t>CEO</w:t>
                                  </w:r>
                                  <w:r w:rsidR="003F75A3" w:rsidRPr="00EF7250">
                                    <w:rPr>
                                      <w:rFonts w:ascii="Comic Sans MS" w:hAnsi="Comic Sans MS"/>
                                      <w:b/>
                                      <w:i/>
                                      <w:noProof/>
                                      <w:sz w:val="32"/>
                                      <w:szCs w:val="32"/>
                                      <w:lang w:val="af-ZA"/>
                                    </w:rPr>
                                    <w:t xml:space="preserve"> (22</w:t>
                                  </w:r>
                                  <w:r w:rsidR="00044293" w:rsidRPr="00EF7250">
                                    <w:rPr>
                                      <w:rFonts w:ascii="Comic Sans MS" w:hAnsi="Comic Sans MS"/>
                                      <w:b/>
                                      <w:i/>
                                      <w:noProof/>
                                      <w:sz w:val="32"/>
                                      <w:szCs w:val="32"/>
                                      <w:lang w:val="af-ZA"/>
                                    </w:rPr>
                                    <w:t>/17)</w:t>
                                  </w:r>
                                </w:p>
                                <w:p w:rsidR="00044293" w:rsidRPr="00EF7250" w:rsidRDefault="00044293" w:rsidP="00DA4B02">
                                  <w:pPr>
                                    <w:spacing w:line="240" w:lineRule="auto"/>
                                    <w:rPr>
                                      <w:rFonts w:ascii="Comic Sans MS" w:hAnsi="Comic Sans MS"/>
                                      <w:noProof/>
                                      <w:sz w:val="20"/>
                                      <w:szCs w:val="20"/>
                                      <w:lang w:val="af-ZA"/>
                                    </w:rPr>
                                  </w:pPr>
                                  <w:r w:rsidRPr="00EF7250">
                                    <w:rPr>
                                      <w:rFonts w:ascii="Comic Sans MS" w:hAnsi="Comic Sans MS"/>
                                      <w:noProof/>
                                      <w:sz w:val="20"/>
                                      <w:szCs w:val="20"/>
                                      <w:lang w:val="af-ZA"/>
                                    </w:rPr>
                                    <w:t>(</w:t>
                                  </w:r>
                                  <w:r w:rsidR="00EF7250">
                                    <w:rPr>
                                      <w:rFonts w:ascii="Comic Sans MS" w:hAnsi="Comic Sans MS"/>
                                      <w:noProof/>
                                      <w:sz w:val="20"/>
                                      <w:szCs w:val="20"/>
                                      <w:lang w:val="af-ZA"/>
                                    </w:rPr>
                                    <w:t xml:space="preserve">Volg my op </w:t>
                                  </w:r>
                                  <w:r w:rsidRPr="00EF7250">
                                    <w:rPr>
                                      <w:rFonts w:ascii="Comic Sans MS" w:hAnsi="Comic Sans MS"/>
                                      <w:noProof/>
                                      <w:sz w:val="20"/>
                                      <w:szCs w:val="20"/>
                                      <w:lang w:val="af-ZA"/>
                                    </w:rPr>
                                    <w:t>Twitter justchad_cga)</w:t>
                                  </w:r>
                                </w:p>
                                <w:p w:rsidR="00044293" w:rsidRPr="00EF7250" w:rsidRDefault="003F75A3" w:rsidP="00DA4B02">
                                  <w:pPr>
                                    <w:spacing w:line="240" w:lineRule="auto"/>
                                    <w:rPr>
                                      <w:noProof/>
                                      <w:lang w:val="af-ZA"/>
                                    </w:rPr>
                                  </w:pPr>
                                  <w:r w:rsidRPr="00EF7250">
                                    <w:rPr>
                                      <w:rFonts w:ascii="Comic Sans MS" w:hAnsi="Comic Sans MS"/>
                                      <w:i/>
                                      <w:noProof/>
                                      <w:sz w:val="20"/>
                                      <w:szCs w:val="20"/>
                                      <w:lang w:val="af-ZA"/>
                                    </w:rPr>
                                    <w:t>Justin Chadwick 1 September</w:t>
                                  </w:r>
                                  <w:r w:rsidR="00783644" w:rsidRPr="00EF7250">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6109F5" w:rsidRDefault="00346FD1" w:rsidP="00A4284E">
            <w:pPr>
              <w:spacing w:after="0"/>
              <w:rPr>
                <w:rFonts w:ascii="Arial" w:eastAsia="Times New Roman" w:hAnsi="Arial" w:cs="Arial"/>
                <w:b/>
                <w:i/>
                <w:color w:val="181818"/>
                <w:sz w:val="20"/>
                <w:szCs w:val="20"/>
                <w:lang w:val="en-US"/>
              </w:rPr>
            </w:pPr>
            <w:r w:rsidRPr="006109F5">
              <w:rPr>
                <w:rFonts w:ascii="Arial" w:eastAsia="Times New Roman" w:hAnsi="Arial" w:cs="Arial"/>
                <w:b/>
                <w:i/>
                <w:color w:val="181818"/>
                <w:sz w:val="20"/>
                <w:szCs w:val="20"/>
                <w:lang w:val="en-US"/>
              </w:rPr>
              <w:t>“</w:t>
            </w:r>
            <w:r w:rsidR="00A75666">
              <w:rPr>
                <w:rFonts w:ascii="Arial" w:eastAsia="Times New Roman" w:hAnsi="Arial" w:cs="Arial"/>
                <w:b/>
                <w:i/>
                <w:color w:val="181818"/>
                <w:sz w:val="20"/>
                <w:szCs w:val="20"/>
                <w:lang w:val="en-US"/>
              </w:rPr>
              <w:t>Marriage is a great institution, but I am not ready for an institution yet” Mae West</w:t>
            </w:r>
          </w:p>
          <w:p w:rsidR="007776F1" w:rsidRPr="007776F1" w:rsidRDefault="007776F1" w:rsidP="007776F1">
            <w:pPr>
              <w:spacing w:after="0"/>
              <w:jc w:val="both"/>
              <w:rPr>
                <w:rFonts w:ascii="Arial" w:hAnsi="Arial" w:cs="Arial"/>
                <w:b/>
                <w:iCs/>
                <w:color w:val="C00000"/>
                <w:sz w:val="20"/>
                <w:szCs w:val="20"/>
                <w:u w:val="single"/>
              </w:rPr>
            </w:pPr>
            <w:r w:rsidRPr="007776F1">
              <w:rPr>
                <w:rFonts w:ascii="Arial" w:hAnsi="Arial" w:cs="Arial"/>
                <w:b/>
                <w:iCs/>
                <w:color w:val="C00000"/>
                <w:sz w:val="20"/>
                <w:szCs w:val="20"/>
                <w:u w:val="single"/>
              </w:rPr>
              <w:t>CITRUS GROWERS 'ASSOCIATION SE  UITVOERENDE KOMITEE</w:t>
            </w:r>
          </w:p>
          <w:p w:rsidR="007776F1" w:rsidRPr="007776F1" w:rsidRDefault="007776F1" w:rsidP="007776F1">
            <w:pPr>
              <w:spacing w:after="0"/>
              <w:jc w:val="both"/>
              <w:rPr>
                <w:rFonts w:ascii="Arial" w:hAnsi="Arial" w:cs="Arial"/>
                <w:iCs/>
                <w:noProof/>
                <w:sz w:val="20"/>
                <w:szCs w:val="20"/>
                <w:lang w:val="af-ZA"/>
              </w:rPr>
            </w:pPr>
            <w:r w:rsidRPr="007776F1">
              <w:rPr>
                <w:rFonts w:ascii="Arial" w:hAnsi="Arial" w:cs="Arial"/>
                <w:iCs/>
                <w:noProof/>
                <w:sz w:val="20"/>
                <w:szCs w:val="20"/>
                <w:lang w:val="af-ZA"/>
              </w:rPr>
              <w:t>Aan die begin van 2016 was vier van die vyf lede van die CGA se Uitvoerende Komitee, ongetroud. Verlede naweek het die enigste oor</w:t>
            </w:r>
            <w:r>
              <w:rPr>
                <w:rFonts w:ascii="Arial" w:hAnsi="Arial" w:cs="Arial"/>
                <w:iCs/>
                <w:noProof/>
                <w:sz w:val="20"/>
                <w:szCs w:val="20"/>
                <w:lang w:val="af-ZA"/>
              </w:rPr>
              <w:t xml:space="preserve">blywende </w:t>
            </w:r>
            <w:r w:rsidRPr="007776F1">
              <w:rPr>
                <w:rFonts w:ascii="Arial" w:hAnsi="Arial" w:cs="Arial"/>
                <w:iCs/>
                <w:noProof/>
                <w:sz w:val="20"/>
                <w:szCs w:val="20"/>
                <w:lang w:val="af-ZA"/>
              </w:rPr>
              <w:t>(Fanie Meyer) by die ander drie aangesluit deur te trou - baie geluk aan Fanie en Ronelle. Hier is 'n boodskap - as jy alleen is en jy wil jou status verander, stel jouself vir die CGA se Uitvoerende Komitee</w:t>
            </w:r>
            <w:r>
              <w:rPr>
                <w:rFonts w:ascii="Arial" w:hAnsi="Arial" w:cs="Arial"/>
                <w:iCs/>
                <w:noProof/>
                <w:sz w:val="20"/>
                <w:szCs w:val="20"/>
                <w:lang w:val="af-ZA"/>
              </w:rPr>
              <w:t xml:space="preserve"> </w:t>
            </w:r>
            <w:r w:rsidRPr="007776F1">
              <w:rPr>
                <w:rFonts w:ascii="Arial" w:hAnsi="Arial" w:cs="Arial"/>
                <w:iCs/>
                <w:noProof/>
                <w:sz w:val="20"/>
                <w:szCs w:val="20"/>
                <w:lang w:val="af-ZA"/>
              </w:rPr>
              <w:t>beskikbaar!</w:t>
            </w:r>
          </w:p>
          <w:p w:rsidR="008F5138" w:rsidRPr="008F5138" w:rsidRDefault="008F5138" w:rsidP="008F5138">
            <w:pPr>
              <w:spacing w:after="0" w:line="240" w:lineRule="auto"/>
              <w:jc w:val="both"/>
              <w:rPr>
                <w:rFonts w:ascii="Arial" w:eastAsiaTheme="minorHAnsi" w:hAnsi="Arial" w:cs="Arial"/>
                <w:b/>
                <w:color w:val="C00000"/>
                <w:sz w:val="20"/>
                <w:szCs w:val="20"/>
                <w:u w:val="single"/>
                <w:lang w:val="en-US"/>
              </w:rPr>
            </w:pPr>
            <w:r w:rsidRPr="008F5138">
              <w:rPr>
                <w:rFonts w:ascii="Arial" w:eastAsiaTheme="minorHAnsi" w:hAnsi="Arial" w:cs="Arial"/>
                <w:b/>
                <w:color w:val="C00000"/>
                <w:sz w:val="20"/>
                <w:szCs w:val="20"/>
                <w:u w:val="single"/>
                <w:lang w:val="en-US"/>
              </w:rPr>
              <w:t xml:space="preserve">GOEIE </w:t>
            </w:r>
            <w:r w:rsidR="00A07446">
              <w:rPr>
                <w:rFonts w:ascii="Arial" w:eastAsiaTheme="minorHAnsi" w:hAnsi="Arial" w:cs="Arial"/>
                <w:b/>
                <w:color w:val="C00000"/>
                <w:sz w:val="20"/>
                <w:szCs w:val="20"/>
                <w:u w:val="single"/>
                <w:lang w:val="en-US"/>
              </w:rPr>
              <w:t>KEUSES BY DIE SITRUS AKADEMIE</w:t>
            </w:r>
          </w:p>
          <w:p w:rsidR="008F5138" w:rsidRPr="008F5138" w:rsidRDefault="008F5138" w:rsidP="008F5138">
            <w:pPr>
              <w:spacing w:after="0" w:line="240" w:lineRule="auto"/>
              <w:jc w:val="both"/>
              <w:rPr>
                <w:rFonts w:ascii="Arial" w:eastAsiaTheme="minorHAnsi" w:hAnsi="Arial" w:cs="Arial"/>
                <w:noProof/>
                <w:sz w:val="20"/>
                <w:szCs w:val="20"/>
                <w:lang w:val="af-ZA"/>
              </w:rPr>
            </w:pPr>
            <w:r w:rsidRPr="008F5138">
              <w:rPr>
                <w:rFonts w:ascii="Arial" w:eastAsiaTheme="minorHAnsi" w:hAnsi="Arial" w:cs="Arial"/>
                <w:noProof/>
                <w:sz w:val="20"/>
                <w:szCs w:val="20"/>
                <w:lang w:val="af-ZA"/>
              </w:rPr>
              <w:t xml:space="preserve">Om die regte personeel te </w:t>
            </w:r>
            <w:r>
              <w:rPr>
                <w:rFonts w:ascii="Arial" w:eastAsiaTheme="minorHAnsi" w:hAnsi="Arial" w:cs="Arial"/>
                <w:noProof/>
                <w:sz w:val="20"/>
                <w:szCs w:val="20"/>
                <w:lang w:val="af-ZA"/>
              </w:rPr>
              <w:t>bekom</w:t>
            </w:r>
            <w:r w:rsidRPr="008F5138">
              <w:rPr>
                <w:rFonts w:ascii="Arial" w:eastAsiaTheme="minorHAnsi" w:hAnsi="Arial" w:cs="Arial"/>
                <w:noProof/>
                <w:sz w:val="20"/>
                <w:szCs w:val="20"/>
                <w:lang w:val="af-ZA"/>
              </w:rPr>
              <w:t xml:space="preserve"> en hul dienste te behou, is deurlopende uitdagings in hierdie omgewing van vinnige boodskappe en volledige deursigtigheid. Skrywes oor die onderwerp dui aan dat mense meer dikwels van werk verander as wat hulle in die verlede gedoen het - die era van 'n "werk vir altyd" is iets van die verlede. Ons weet almal hoe tydrowend die proses is om personeelplasings te maak</w:t>
            </w:r>
            <w:r>
              <w:rPr>
                <w:rFonts w:ascii="Arial" w:eastAsiaTheme="minorHAnsi" w:hAnsi="Arial" w:cs="Arial"/>
                <w:noProof/>
                <w:sz w:val="20"/>
                <w:szCs w:val="20"/>
                <w:lang w:val="af-ZA"/>
              </w:rPr>
              <w:t xml:space="preserve"> </w:t>
            </w:r>
            <w:r w:rsidRPr="008F5138">
              <w:rPr>
                <w:rFonts w:ascii="Arial" w:eastAsiaTheme="minorHAnsi" w:hAnsi="Arial" w:cs="Arial"/>
                <w:noProof/>
                <w:sz w:val="20"/>
                <w:szCs w:val="20"/>
                <w:lang w:val="af-ZA"/>
              </w:rPr>
              <w:t xml:space="preserve">- die lang proses van advertensies, keuring, onderhoude, kennisgewingstydperk en finale indiensnemingsadministrasie is wat deur jou gedagtes gaan as jy deur ‘n vakature, bedanking of aftrede in die gesig gestaar  word. </w:t>
            </w:r>
            <w:r w:rsidR="00A07446">
              <w:rPr>
                <w:rFonts w:ascii="Arial" w:eastAsiaTheme="minorHAnsi" w:hAnsi="Arial" w:cs="Arial"/>
                <w:noProof/>
                <w:sz w:val="20"/>
                <w:szCs w:val="20"/>
                <w:lang w:val="af-ZA"/>
              </w:rPr>
              <w:t xml:space="preserve"> </w:t>
            </w:r>
            <w:r w:rsidRPr="008F5138">
              <w:rPr>
                <w:rFonts w:ascii="Arial" w:eastAsiaTheme="minorHAnsi" w:hAnsi="Arial" w:cs="Arial"/>
                <w:noProof/>
                <w:sz w:val="20"/>
                <w:szCs w:val="20"/>
                <w:lang w:val="af-ZA"/>
              </w:rPr>
              <w:t>Binne die sitrusbedryf het ons 'n "in-huis" diensverskaffer wat u baie moeite kan spaar. Alhoewel die Sitrus Akademie nie 'n verwingsagentskap is nie, kan hulle baie help om daardie ontwykende personeellid te vind. Hul nuutste "Pick Me!" Nuusbrief (en webwerf) het 'n aantal goeie leidrade.</w:t>
            </w:r>
          </w:p>
          <w:p w:rsidR="008F5138" w:rsidRPr="008F5138" w:rsidRDefault="00A07446" w:rsidP="008F5138">
            <w:pPr>
              <w:spacing w:after="0" w:line="240" w:lineRule="auto"/>
              <w:jc w:val="both"/>
              <w:rPr>
                <w:rFonts w:ascii="Arial" w:eastAsiaTheme="minorHAnsi" w:hAnsi="Arial" w:cs="Arial"/>
                <w:noProof/>
                <w:sz w:val="20"/>
                <w:szCs w:val="20"/>
                <w:lang w:val="af-ZA"/>
              </w:rPr>
            </w:pPr>
            <w:r>
              <w:rPr>
                <w:rFonts w:ascii="Arial" w:eastAsiaTheme="minorHAnsi" w:hAnsi="Arial" w:cs="Arial"/>
                <w:noProof/>
                <w:sz w:val="20"/>
                <w:szCs w:val="20"/>
                <w:lang w:val="af-ZA"/>
              </w:rPr>
              <w:t>Maar hoekom</w:t>
            </w:r>
            <w:r w:rsidR="008F5138" w:rsidRPr="008F5138">
              <w:rPr>
                <w:rFonts w:ascii="Arial" w:eastAsiaTheme="minorHAnsi" w:hAnsi="Arial" w:cs="Arial"/>
                <w:noProof/>
                <w:sz w:val="20"/>
                <w:szCs w:val="20"/>
                <w:lang w:val="af-ZA"/>
              </w:rPr>
              <w:t xml:space="preserve"> nie proaktief in jou personeelportefeulje wees nie - neem van die studente as interns in of tydens hul vakansies. Sodoende kry jy inligting oor wie beskikbaar is, en bou aan 'n verhouding wat in die toekoms kan help.</w:t>
            </w:r>
          </w:p>
          <w:p w:rsidR="00423390" w:rsidRPr="008F5138" w:rsidRDefault="00423390" w:rsidP="00931494">
            <w:pPr>
              <w:shd w:val="clear" w:color="auto" w:fill="FFFFFF"/>
              <w:spacing w:after="0"/>
              <w:rPr>
                <w:rFonts w:ascii="Arial" w:eastAsia="Times New Roman" w:hAnsi="Arial" w:cs="Arial"/>
                <w:color w:val="1D2129"/>
                <w:sz w:val="20"/>
                <w:szCs w:val="20"/>
                <w:lang w:eastAsia="en-ZA"/>
              </w:rPr>
            </w:pPr>
          </w:p>
          <w:p w:rsidR="00C904B0" w:rsidRPr="00A75666" w:rsidRDefault="00CE418D" w:rsidP="00C904B0">
            <w:pPr>
              <w:spacing w:after="0"/>
              <w:jc w:val="both"/>
              <w:rPr>
                <w:rFonts w:ascii="Arial" w:eastAsia="Times New Roman" w:hAnsi="Arial" w:cs="Arial"/>
                <w:b/>
                <w:color w:val="C00000"/>
                <w:sz w:val="20"/>
                <w:szCs w:val="20"/>
                <w:u w:val="single"/>
                <w:lang w:val="en-US"/>
              </w:rPr>
            </w:pPr>
            <w:r w:rsidRPr="00A75666">
              <w:rPr>
                <w:rFonts w:ascii="Arial" w:eastAsia="Times New Roman" w:hAnsi="Arial" w:cs="Arial"/>
                <w:b/>
                <w:noProof/>
                <w:color w:val="C00000"/>
                <w:u w:val="single"/>
                <w:lang w:val="en-US"/>
              </w:rPr>
              <mc:AlternateContent>
                <mc:Choice Requires="wps">
                  <w:drawing>
                    <wp:anchor distT="45720" distB="45720" distL="114300" distR="114300" simplePos="0" relativeHeight="251662336" behindDoc="0" locked="0" layoutInCell="1" allowOverlap="1">
                      <wp:simplePos x="0" y="0"/>
                      <wp:positionH relativeFrom="column">
                        <wp:posOffset>3989070</wp:posOffset>
                      </wp:positionH>
                      <wp:positionV relativeFrom="paragraph">
                        <wp:posOffset>157480</wp:posOffset>
                      </wp:positionV>
                      <wp:extent cx="2360930" cy="2997200"/>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97200"/>
                              </a:xfrm>
                              <a:prstGeom prst="rect">
                                <a:avLst/>
                              </a:prstGeom>
                              <a:solidFill>
                                <a:srgbClr val="FFFFFF"/>
                              </a:solidFill>
                              <a:ln w="9525">
                                <a:solidFill>
                                  <a:srgbClr val="000000"/>
                                </a:solidFill>
                                <a:miter lim="800000"/>
                                <a:headEnd/>
                                <a:tailEnd/>
                              </a:ln>
                            </wps:spPr>
                            <wps:txbx>
                              <w:txbxContent>
                                <w:p w:rsidR="008F5138" w:rsidRPr="008F5138" w:rsidRDefault="008F5138" w:rsidP="008F5138">
                                  <w:pPr>
                                    <w:spacing w:line="240" w:lineRule="auto"/>
                                    <w:jc w:val="both"/>
                                    <w:rPr>
                                      <w:rFonts w:ascii="Arial" w:eastAsiaTheme="minorHAnsi" w:hAnsi="Arial" w:cs="Arial"/>
                                      <w:noProof/>
                                      <w:sz w:val="20"/>
                                      <w:szCs w:val="20"/>
                                      <w:lang w:val="af-ZA"/>
                                    </w:rPr>
                                  </w:pPr>
                                  <w:r w:rsidRPr="008F5138">
                                    <w:rPr>
                                      <w:rFonts w:ascii="Arial" w:eastAsiaTheme="minorHAnsi" w:hAnsi="Arial" w:cs="Arial"/>
                                      <w:sz w:val="20"/>
                                      <w:szCs w:val="20"/>
                                    </w:rPr>
                                    <w:t>‘</w:t>
                                  </w:r>
                                  <w:r w:rsidRPr="008F5138">
                                    <w:rPr>
                                      <w:rFonts w:ascii="Arial" w:eastAsiaTheme="minorHAnsi" w:hAnsi="Arial" w:cs="Arial"/>
                                      <w:noProof/>
                                      <w:sz w:val="20"/>
                                      <w:szCs w:val="20"/>
                                      <w:lang w:val="af-ZA"/>
                                    </w:rPr>
                                    <w:t>n</w:t>
                                  </w:r>
                                  <w:r>
                                    <w:rPr>
                                      <w:rFonts w:ascii="Arial" w:eastAsiaTheme="minorHAnsi" w:hAnsi="Arial" w:cs="Arial"/>
                                      <w:noProof/>
                                      <w:sz w:val="20"/>
                                      <w:szCs w:val="20"/>
                                      <w:lang w:val="af-ZA"/>
                                    </w:rPr>
                                    <w:t xml:space="preserve"> </w:t>
                                  </w:r>
                                  <w:r w:rsidRPr="008F5138">
                                    <w:rPr>
                                      <w:rFonts w:ascii="Arial" w:eastAsiaTheme="minorHAnsi" w:hAnsi="Arial" w:cs="Arial"/>
                                      <w:noProof/>
                                      <w:sz w:val="20"/>
                                      <w:szCs w:val="20"/>
                                      <w:lang w:val="af-ZA"/>
                                    </w:rPr>
                                    <w:t xml:space="preserve">Bedryfskommentator het 'n interessante waarneming gemaak - dat uitvoerders in Suider-Afrika sal pak tot die vlak van die verpakkingsvermoë van die bedryf. </w:t>
                                  </w:r>
                                  <w:r w:rsidRPr="008F5138">
                                    <w:rPr>
                                      <w:rFonts w:ascii="Arial" w:eastAsiaTheme="minorHAnsi" w:hAnsi="Arial" w:cs="Arial"/>
                                      <w:noProof/>
                                      <w:sz w:val="20"/>
                                      <w:szCs w:val="20"/>
                                      <w:lang w:val="af-ZA"/>
                                    </w:rPr>
                                    <w:t>Alle koste</w:t>
                                  </w:r>
                                  <w:r w:rsidR="00343B1C">
                                    <w:rPr>
                                      <w:rFonts w:ascii="Arial" w:eastAsiaTheme="minorHAnsi" w:hAnsi="Arial" w:cs="Arial"/>
                                      <w:noProof/>
                                      <w:sz w:val="20"/>
                                      <w:szCs w:val="20"/>
                                      <w:lang w:val="af-ZA"/>
                                    </w:rPr>
                                    <w:t>s</w:t>
                                  </w:r>
                                  <w:r w:rsidRPr="008F5138">
                                    <w:rPr>
                                      <w:rFonts w:ascii="Arial" w:eastAsiaTheme="minorHAnsi" w:hAnsi="Arial" w:cs="Arial"/>
                                      <w:noProof/>
                                      <w:sz w:val="20"/>
                                      <w:szCs w:val="20"/>
                                      <w:lang w:val="af-ZA"/>
                                    </w:rPr>
                                    <w:t xml:space="preserve"> word vasgestel sodra die seisoen begin; Pakkers sal verseker dat die produk gepak word ongeag die status van die vrug of die mark. Alhoewel dit 'n breë en kontroversiële beskouing mag wees, vra dit die vraag - wat is daardie kapasiteit. John Edmonds (CGA Inligtingsbestuurder) het die data gesoek en hierdie grafiek saamgestel - in wese </w:t>
                                  </w:r>
                                  <w:r w:rsidR="00343B1C">
                                    <w:rPr>
                                      <w:rFonts w:ascii="Arial" w:eastAsiaTheme="minorHAnsi" w:hAnsi="Arial" w:cs="Arial"/>
                                      <w:noProof/>
                                      <w:sz w:val="20"/>
                                      <w:szCs w:val="20"/>
                                      <w:lang w:val="af-ZA"/>
                                    </w:rPr>
                                    <w:t xml:space="preserve">- </w:t>
                                  </w:r>
                                  <w:r w:rsidRPr="008F5138">
                                    <w:rPr>
                                      <w:rFonts w:ascii="Arial" w:eastAsiaTheme="minorHAnsi" w:hAnsi="Arial" w:cs="Arial"/>
                                      <w:noProof/>
                                      <w:sz w:val="20"/>
                                      <w:szCs w:val="20"/>
                                      <w:lang w:val="af-ZA"/>
                                    </w:rPr>
                                    <w:t>Suider-Afrika (Swaziland, Zimbabwe en Suid-Afrika) is in staat om 6 miljoen kartonne per week te pak.</w:t>
                                  </w:r>
                                </w:p>
                                <w:p w:rsidR="00A75666" w:rsidRPr="00A75666" w:rsidRDefault="00A7566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4.1pt;margin-top:12.4pt;width:185.9pt;height:2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ovJwIAAE4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">
                      <v:textbox>
                        <w:txbxContent>
                          <w:p w:rsidR="008F5138" w:rsidRPr="008F5138" w:rsidRDefault="008F5138" w:rsidP="008F5138">
                            <w:pPr>
                              <w:spacing w:line="240" w:lineRule="auto"/>
                              <w:jc w:val="both"/>
                              <w:rPr>
                                <w:rFonts w:ascii="Arial" w:eastAsiaTheme="minorHAnsi" w:hAnsi="Arial" w:cs="Arial"/>
                                <w:noProof/>
                                <w:sz w:val="20"/>
                                <w:szCs w:val="20"/>
                                <w:lang w:val="af-ZA"/>
                              </w:rPr>
                            </w:pPr>
                            <w:r w:rsidRPr="008F5138">
                              <w:rPr>
                                <w:rFonts w:ascii="Arial" w:eastAsiaTheme="minorHAnsi" w:hAnsi="Arial" w:cs="Arial"/>
                                <w:sz w:val="20"/>
                                <w:szCs w:val="20"/>
                              </w:rPr>
                              <w:t>‘</w:t>
                            </w:r>
                            <w:r w:rsidRPr="008F5138">
                              <w:rPr>
                                <w:rFonts w:ascii="Arial" w:eastAsiaTheme="minorHAnsi" w:hAnsi="Arial" w:cs="Arial"/>
                                <w:noProof/>
                                <w:sz w:val="20"/>
                                <w:szCs w:val="20"/>
                                <w:lang w:val="af-ZA"/>
                              </w:rPr>
                              <w:t>n</w:t>
                            </w:r>
                            <w:r>
                              <w:rPr>
                                <w:rFonts w:ascii="Arial" w:eastAsiaTheme="minorHAnsi" w:hAnsi="Arial" w:cs="Arial"/>
                                <w:noProof/>
                                <w:sz w:val="20"/>
                                <w:szCs w:val="20"/>
                                <w:lang w:val="af-ZA"/>
                              </w:rPr>
                              <w:t xml:space="preserve"> </w:t>
                            </w:r>
                            <w:r w:rsidRPr="008F5138">
                              <w:rPr>
                                <w:rFonts w:ascii="Arial" w:eastAsiaTheme="minorHAnsi" w:hAnsi="Arial" w:cs="Arial"/>
                                <w:noProof/>
                                <w:sz w:val="20"/>
                                <w:szCs w:val="20"/>
                                <w:lang w:val="af-ZA"/>
                              </w:rPr>
                              <w:t xml:space="preserve">Bedryfskommentator het 'n interessante waarneming gemaak - dat uitvoerders in Suider-Afrika sal pak tot die vlak van die verpakkingsvermoë van die bedryf. </w:t>
                            </w:r>
                            <w:r w:rsidRPr="008F5138">
                              <w:rPr>
                                <w:rFonts w:ascii="Arial" w:eastAsiaTheme="minorHAnsi" w:hAnsi="Arial" w:cs="Arial"/>
                                <w:noProof/>
                                <w:sz w:val="20"/>
                                <w:szCs w:val="20"/>
                                <w:lang w:val="af-ZA"/>
                              </w:rPr>
                              <w:t>Alle koste</w:t>
                            </w:r>
                            <w:r w:rsidR="00343B1C">
                              <w:rPr>
                                <w:rFonts w:ascii="Arial" w:eastAsiaTheme="minorHAnsi" w:hAnsi="Arial" w:cs="Arial"/>
                                <w:noProof/>
                                <w:sz w:val="20"/>
                                <w:szCs w:val="20"/>
                                <w:lang w:val="af-ZA"/>
                              </w:rPr>
                              <w:t>s</w:t>
                            </w:r>
                            <w:r w:rsidRPr="008F5138">
                              <w:rPr>
                                <w:rFonts w:ascii="Arial" w:eastAsiaTheme="minorHAnsi" w:hAnsi="Arial" w:cs="Arial"/>
                                <w:noProof/>
                                <w:sz w:val="20"/>
                                <w:szCs w:val="20"/>
                                <w:lang w:val="af-ZA"/>
                              </w:rPr>
                              <w:t xml:space="preserve"> word vasgestel sodra die seisoen begin; Pakkers sal verseker dat die produk gepak word ongeag die status van die vrug of die mark. Alhoewel dit 'n breë en kontroversiële beskouing mag wees, vra dit die vraag - wat is daardie kapasiteit. John Edmonds (CGA Inligtingsbestuurder) het die data gesoek en hierdie grafiek saamgestel - in wese </w:t>
                            </w:r>
                            <w:r w:rsidR="00343B1C">
                              <w:rPr>
                                <w:rFonts w:ascii="Arial" w:eastAsiaTheme="minorHAnsi" w:hAnsi="Arial" w:cs="Arial"/>
                                <w:noProof/>
                                <w:sz w:val="20"/>
                                <w:szCs w:val="20"/>
                                <w:lang w:val="af-ZA"/>
                              </w:rPr>
                              <w:t xml:space="preserve">- </w:t>
                            </w:r>
                            <w:r w:rsidRPr="008F5138">
                              <w:rPr>
                                <w:rFonts w:ascii="Arial" w:eastAsiaTheme="minorHAnsi" w:hAnsi="Arial" w:cs="Arial"/>
                                <w:noProof/>
                                <w:sz w:val="20"/>
                                <w:szCs w:val="20"/>
                                <w:lang w:val="af-ZA"/>
                              </w:rPr>
                              <w:t>Suider-Afrika (Swaziland, Zimbabwe en Suid-Afrika) is in staat om 6 miljoen kartonne per week te pak.</w:t>
                            </w:r>
                          </w:p>
                          <w:p w:rsidR="00A75666" w:rsidRPr="00A75666" w:rsidRDefault="00A75666">
                            <w:pPr>
                              <w:rPr>
                                <w:rFonts w:ascii="Arial" w:hAnsi="Arial" w:cs="Arial"/>
                                <w:sz w:val="20"/>
                                <w:szCs w:val="20"/>
                              </w:rPr>
                            </w:pPr>
                          </w:p>
                        </w:txbxContent>
                      </v:textbox>
                      <w10:wrap type="square"/>
                    </v:shape>
                  </w:pict>
                </mc:Fallback>
              </mc:AlternateContent>
            </w:r>
            <w:r w:rsidR="008F5138" w:rsidRPr="00A75666">
              <w:rPr>
                <w:rFonts w:ascii="Arial" w:eastAsia="Times New Roman" w:hAnsi="Arial" w:cs="Arial"/>
                <w:b/>
                <w:color w:val="C00000"/>
                <w:sz w:val="20"/>
                <w:szCs w:val="20"/>
                <w:u w:val="single"/>
                <w:lang w:val="en-US"/>
              </w:rPr>
              <w:t>S</w:t>
            </w:r>
            <w:r w:rsidR="008F5138">
              <w:rPr>
                <w:rFonts w:ascii="Arial" w:eastAsia="Times New Roman" w:hAnsi="Arial" w:cs="Arial"/>
                <w:b/>
                <w:color w:val="C00000"/>
                <w:sz w:val="20"/>
                <w:szCs w:val="20"/>
                <w:u w:val="single"/>
                <w:lang w:val="en-US"/>
              </w:rPr>
              <w:t>UIDER AFRIKA SE KAPASITEIT OM TE PAK</w:t>
            </w:r>
          </w:p>
          <w:p w:rsidR="00C904B0" w:rsidRPr="00915AA6" w:rsidRDefault="00A75666" w:rsidP="00C904B0">
            <w:pPr>
              <w:spacing w:after="0"/>
              <w:jc w:val="both"/>
              <w:rPr>
                <w:rFonts w:ascii="Arial" w:eastAsia="Times New Roman" w:hAnsi="Arial" w:cs="Arial"/>
                <w:b/>
                <w:color w:val="C00000"/>
                <w:u w:val="single"/>
                <w:lang w:val="en-US"/>
              </w:rPr>
            </w:pPr>
            <w:r>
              <w:rPr>
                <w:noProof/>
                <w:lang w:val="en-US"/>
              </w:rPr>
              <w:drawing>
                <wp:inline distT="0" distB="0" distL="0" distR="0">
                  <wp:extent cx="3875010" cy="2743200"/>
                  <wp:effectExtent l="0" t="0" r="0" b="0"/>
                  <wp:docPr id="1" name="Picture 1" descr="cid:image002.png@01D3217A.20ED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217A.20EDD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92280" cy="2755426"/>
                          </a:xfrm>
                          <a:prstGeom prst="rect">
                            <a:avLst/>
                          </a:prstGeom>
                          <a:noFill/>
                          <a:ln>
                            <a:noFill/>
                          </a:ln>
                        </pic:spPr>
                      </pic:pic>
                    </a:graphicData>
                  </a:graphic>
                </wp:inline>
              </w:drawing>
            </w:r>
          </w:p>
          <w:p w:rsidR="00AE1797" w:rsidRDefault="00AE1797" w:rsidP="00931494">
            <w:pPr>
              <w:shd w:val="clear" w:color="auto" w:fill="FFFFFF"/>
              <w:spacing w:after="0"/>
              <w:rPr>
                <w:rFonts w:ascii="Arial" w:eastAsia="Times New Roman" w:hAnsi="Arial" w:cs="Arial"/>
                <w:color w:val="1D2129"/>
                <w:lang w:val="en" w:eastAsia="en-ZA"/>
              </w:rPr>
            </w:pPr>
          </w:p>
          <w:p w:rsidR="00D61B63" w:rsidRDefault="008F5138" w:rsidP="009146C3">
            <w:pPr>
              <w:spacing w:after="0"/>
              <w:jc w:val="both"/>
              <w:rPr>
                <w:rFonts w:ascii="Arial" w:hAnsi="Arial" w:cs="Arial"/>
                <w:bCs/>
              </w:rPr>
            </w:pPr>
            <w:r>
              <w:rPr>
                <w:rFonts w:ascii="Arial" w:hAnsi="Arial" w:cs="Arial"/>
                <w:b/>
                <w:bCs/>
                <w:color w:val="632423"/>
                <w:u w:val="single"/>
              </w:rPr>
              <w:t>GEPAK EN VERSKEEP</w:t>
            </w:r>
            <w:r w:rsidR="00760E7D" w:rsidRPr="004A249C">
              <w:rPr>
                <w:rFonts w:ascii="Arial" w:hAnsi="Arial" w:cs="Arial"/>
                <w:bCs/>
              </w:rPr>
              <w:t xml:space="preserve"> </w:t>
            </w:r>
          </w:p>
          <w:p w:rsidR="00625C59" w:rsidRPr="00625C59" w:rsidRDefault="00625C59" w:rsidP="00625C59">
            <w:pPr>
              <w:jc w:val="both"/>
              <w:rPr>
                <w:rFonts w:ascii="Arial" w:hAnsi="Arial" w:cs="Arial"/>
                <w:noProof/>
                <w:sz w:val="20"/>
                <w:szCs w:val="20"/>
                <w:lang w:val="af-ZA"/>
              </w:rPr>
            </w:pPr>
            <w:r w:rsidRPr="00625C59">
              <w:rPr>
                <w:rFonts w:ascii="Arial" w:hAnsi="Arial" w:cs="Arial"/>
                <w:noProof/>
                <w:sz w:val="20"/>
                <w:szCs w:val="20"/>
                <w:lang w:val="af-ZA"/>
              </w:rPr>
              <w:t xml:space="preserve">Verrassend genoeg het die Valencia Fokusgroep hul voorspelde uitvoervolume hierdie week opwaarts aangepas, net soos </w:t>
            </w:r>
            <w:r>
              <w:rPr>
                <w:rFonts w:ascii="Arial" w:hAnsi="Arial" w:cs="Arial"/>
                <w:noProof/>
                <w:sz w:val="20"/>
                <w:szCs w:val="20"/>
                <w:lang w:val="af-ZA"/>
              </w:rPr>
              <w:t xml:space="preserve">ook </w:t>
            </w:r>
            <w:r w:rsidRPr="00625C59">
              <w:rPr>
                <w:rFonts w:ascii="Arial" w:hAnsi="Arial" w:cs="Arial"/>
                <w:noProof/>
                <w:sz w:val="20"/>
                <w:szCs w:val="20"/>
                <w:lang w:val="af-ZA"/>
              </w:rPr>
              <w:t>die sagte sitrus fokusgroep. Navels is ook opwaarts aangepas soos verpakking stadig tot ‘n einde kom.</w:t>
            </w:r>
          </w:p>
          <w:p w:rsidR="00A75666" w:rsidRPr="00994AB2" w:rsidRDefault="00A75666" w:rsidP="009146C3">
            <w:pPr>
              <w:spacing w:after="0"/>
              <w:jc w:val="both"/>
              <w:rPr>
                <w:rFonts w:ascii="Arial" w:hAnsi="Arial" w:cs="Arial"/>
                <w:bCs/>
                <w:sz w:val="20"/>
                <w:szCs w:val="20"/>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32"/>
              <w:gridCol w:w="832"/>
              <w:gridCol w:w="944"/>
              <w:gridCol w:w="977"/>
              <w:gridCol w:w="1017"/>
              <w:gridCol w:w="1187"/>
              <w:gridCol w:w="1207"/>
              <w:gridCol w:w="1287"/>
            </w:tblGrid>
            <w:tr w:rsidR="007B1014" w:rsidRPr="008F5138" w:rsidTr="008A633C">
              <w:trPr>
                <w:trHeight w:val="401"/>
              </w:trPr>
              <w:tc>
                <w:tcPr>
                  <w:tcW w:w="2027" w:type="dxa"/>
                  <w:tcBorders>
                    <w:top w:val="single" w:sz="4" w:space="0" w:color="auto"/>
                    <w:left w:val="single" w:sz="4" w:space="0" w:color="auto"/>
                  </w:tcBorders>
                </w:tcPr>
                <w:p w:rsidR="007B1014" w:rsidRPr="008F5138" w:rsidRDefault="007B1014" w:rsidP="007B1014">
                  <w:pPr>
                    <w:spacing w:after="0" w:line="240" w:lineRule="auto"/>
                    <w:ind w:left="337" w:hanging="337"/>
                    <w:rPr>
                      <w:rFonts w:ascii="Arial" w:hAnsi="Arial" w:cs="Arial"/>
                      <w:noProof/>
                      <w:sz w:val="18"/>
                      <w:szCs w:val="18"/>
                      <w:lang w:val="af-ZA"/>
                    </w:rPr>
                  </w:pPr>
                  <w:bookmarkStart w:id="0" w:name="OLE_LINK1"/>
                  <w:bookmarkStart w:id="1" w:name="OLE_LINK2"/>
                  <w:r w:rsidRPr="008F5138">
                    <w:rPr>
                      <w:rFonts w:ascii="Arial" w:hAnsi="Arial" w:cs="Arial"/>
                      <w:noProof/>
                      <w:sz w:val="18"/>
                      <w:szCs w:val="18"/>
                      <w:lang w:val="af-ZA"/>
                    </w:rPr>
                    <w:t>To</w:t>
                  </w:r>
                  <w:r w:rsidR="008F5138" w:rsidRPr="008F5138">
                    <w:rPr>
                      <w:rFonts w:ascii="Arial" w:hAnsi="Arial" w:cs="Arial"/>
                      <w:noProof/>
                      <w:sz w:val="18"/>
                      <w:szCs w:val="18"/>
                      <w:lang w:val="af-ZA"/>
                    </w:rPr>
                    <w:t>t</w:t>
                  </w:r>
                  <w:r w:rsidRPr="008F5138">
                    <w:rPr>
                      <w:rFonts w:ascii="Arial" w:hAnsi="Arial" w:cs="Arial"/>
                      <w:noProof/>
                      <w:sz w:val="18"/>
                      <w:szCs w:val="18"/>
                      <w:lang w:val="af-ZA"/>
                    </w:rPr>
                    <w:t xml:space="preserve"> E</w:t>
                  </w:r>
                  <w:r w:rsidR="008F5138" w:rsidRPr="008F5138">
                    <w:rPr>
                      <w:rFonts w:ascii="Arial" w:hAnsi="Arial" w:cs="Arial"/>
                      <w:noProof/>
                      <w:sz w:val="18"/>
                      <w:szCs w:val="18"/>
                      <w:lang w:val="af-ZA"/>
                    </w:rPr>
                    <w:t>i</w:t>
                  </w:r>
                  <w:r w:rsidRPr="008F5138">
                    <w:rPr>
                      <w:rFonts w:ascii="Arial" w:hAnsi="Arial" w:cs="Arial"/>
                      <w:noProof/>
                      <w:sz w:val="18"/>
                      <w:szCs w:val="18"/>
                      <w:lang w:val="af-ZA"/>
                    </w:rPr>
                    <w:t>nd</w:t>
                  </w:r>
                  <w:r w:rsidR="008F5138" w:rsidRPr="008F5138">
                    <w:rPr>
                      <w:rFonts w:ascii="Arial" w:hAnsi="Arial" w:cs="Arial"/>
                      <w:noProof/>
                      <w:sz w:val="18"/>
                      <w:szCs w:val="18"/>
                      <w:lang w:val="af-ZA"/>
                    </w:rPr>
                    <w:t>e</w:t>
                  </w:r>
                  <w:r w:rsidRPr="008F5138">
                    <w:rPr>
                      <w:rFonts w:ascii="Arial" w:hAnsi="Arial" w:cs="Arial"/>
                      <w:noProof/>
                      <w:sz w:val="18"/>
                      <w:szCs w:val="18"/>
                      <w:lang w:val="af-ZA"/>
                    </w:rPr>
                    <w:t xml:space="preserve"> Week </w:t>
                  </w:r>
                  <w:r w:rsidR="003F75A3" w:rsidRPr="008F5138">
                    <w:rPr>
                      <w:rFonts w:ascii="Arial" w:hAnsi="Arial" w:cs="Arial"/>
                      <w:noProof/>
                      <w:sz w:val="18"/>
                      <w:szCs w:val="18"/>
                      <w:lang w:val="af-ZA"/>
                    </w:rPr>
                    <w:t>34</w:t>
                  </w:r>
                </w:p>
                <w:p w:rsidR="007B1014" w:rsidRPr="008F5138" w:rsidRDefault="007B1014" w:rsidP="008F5138">
                  <w:pPr>
                    <w:spacing w:after="0" w:line="240" w:lineRule="auto"/>
                    <w:rPr>
                      <w:rFonts w:ascii="Arial" w:hAnsi="Arial" w:cs="Arial"/>
                      <w:noProof/>
                      <w:sz w:val="18"/>
                      <w:szCs w:val="18"/>
                      <w:lang w:val="af-ZA"/>
                    </w:rPr>
                  </w:pPr>
                  <w:r w:rsidRPr="008F5138">
                    <w:rPr>
                      <w:rFonts w:ascii="Arial" w:hAnsi="Arial" w:cs="Arial"/>
                      <w:noProof/>
                      <w:sz w:val="18"/>
                      <w:szCs w:val="18"/>
                      <w:lang w:val="af-ZA"/>
                    </w:rPr>
                    <w:t>M</w:t>
                  </w:r>
                  <w:r w:rsidR="008F5138" w:rsidRPr="008F5138">
                    <w:rPr>
                      <w:rFonts w:ascii="Arial" w:hAnsi="Arial" w:cs="Arial"/>
                      <w:noProof/>
                      <w:sz w:val="18"/>
                      <w:szCs w:val="18"/>
                      <w:lang w:val="af-ZA"/>
                    </w:rPr>
                    <w:t xml:space="preserve">iljoen </w:t>
                  </w:r>
                  <w:r w:rsidRPr="008F5138">
                    <w:rPr>
                      <w:rFonts w:ascii="Arial" w:hAnsi="Arial" w:cs="Arial"/>
                      <w:noProof/>
                      <w:sz w:val="18"/>
                      <w:szCs w:val="18"/>
                      <w:lang w:val="af-ZA"/>
                    </w:rPr>
                    <w:t xml:space="preserve">15 Kg </w:t>
                  </w:r>
                  <w:r w:rsidR="008F5138" w:rsidRPr="008F5138">
                    <w:rPr>
                      <w:rFonts w:ascii="Arial" w:hAnsi="Arial" w:cs="Arial"/>
                      <w:noProof/>
                      <w:sz w:val="18"/>
                      <w:szCs w:val="18"/>
                      <w:lang w:val="af-ZA"/>
                    </w:rPr>
                    <w:t>Kartonne</w:t>
                  </w:r>
                </w:p>
              </w:tc>
              <w:tc>
                <w:tcPr>
                  <w:tcW w:w="0" w:type="auto"/>
                  <w:tcBorders>
                    <w:top w:val="single" w:sz="4" w:space="0" w:color="auto"/>
                  </w:tcBorders>
                  <w:shd w:val="clear" w:color="auto" w:fill="CCCCCC"/>
                </w:tcPr>
                <w:p w:rsidR="007B1014" w:rsidRPr="008F5138" w:rsidRDefault="008F5138" w:rsidP="008F5138">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8F5138">
                    <w:rPr>
                      <w:rFonts w:ascii="Arial" w:hAnsi="Arial" w:cs="Arial"/>
                      <w:noProof/>
                      <w:sz w:val="18"/>
                      <w:szCs w:val="18"/>
                      <w:lang w:val="af-ZA"/>
                    </w:rPr>
                    <w:t xml:space="preserve"> </w:t>
                  </w:r>
                </w:p>
              </w:tc>
              <w:tc>
                <w:tcPr>
                  <w:tcW w:w="0" w:type="auto"/>
                  <w:tcBorders>
                    <w:top w:val="single" w:sz="4" w:space="0" w:color="auto"/>
                    <w:right w:val="double" w:sz="4" w:space="0" w:color="auto"/>
                  </w:tcBorders>
                  <w:shd w:val="clear" w:color="auto" w:fill="CCCCCC"/>
                </w:tcPr>
                <w:p w:rsidR="007B1014" w:rsidRPr="008F5138" w:rsidRDefault="008F5138"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8F5138"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0" w:type="auto"/>
                  <w:tcBorders>
                    <w:top w:val="single" w:sz="4" w:space="0" w:color="auto"/>
                    <w:left w:val="double" w:sz="4" w:space="0" w:color="auto"/>
                    <w:right w:val="double" w:sz="4" w:space="0" w:color="auto"/>
                  </w:tcBorders>
                  <w:shd w:val="clear" w:color="auto" w:fill="E6E6E6"/>
                </w:tcPr>
                <w:p w:rsidR="007B1014" w:rsidRPr="008F5138" w:rsidRDefault="008F5138"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single" w:sz="4" w:space="0" w:color="auto"/>
                    <w:left w:val="double" w:sz="4" w:space="0" w:color="auto"/>
                    <w:right w:val="double" w:sz="4" w:space="0" w:color="auto"/>
                  </w:tcBorders>
                  <w:shd w:val="clear" w:color="auto" w:fill="E6E6E6"/>
                </w:tcPr>
                <w:p w:rsidR="007B1014" w:rsidRPr="008F5138" w:rsidRDefault="008F5138"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0" w:type="auto"/>
                  <w:tcBorders>
                    <w:top w:val="single" w:sz="4" w:space="0" w:color="auto"/>
                    <w:left w:val="double" w:sz="4" w:space="0" w:color="auto"/>
                  </w:tcBorders>
                  <w:shd w:val="clear" w:color="auto" w:fill="E6E6E6"/>
                </w:tcPr>
                <w:p w:rsidR="007B1014" w:rsidRDefault="008F5138"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 xml:space="preserve">Aanvanklike </w:t>
                  </w:r>
                </w:p>
                <w:p w:rsidR="008F5138" w:rsidRPr="008F5138" w:rsidRDefault="008F5138"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Skatting</w:t>
                  </w:r>
                </w:p>
              </w:tc>
              <w:tc>
                <w:tcPr>
                  <w:tcW w:w="0" w:type="auto"/>
                  <w:tcBorders>
                    <w:top w:val="single" w:sz="4" w:space="0" w:color="auto"/>
                  </w:tcBorders>
                  <w:shd w:val="clear" w:color="auto" w:fill="E6E6E6"/>
                </w:tcPr>
                <w:p w:rsidR="007B1014" w:rsidRPr="008F5138" w:rsidRDefault="008F5138"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 xml:space="preserve">Nuutste </w:t>
                  </w:r>
                </w:p>
                <w:p w:rsidR="007B1014" w:rsidRPr="008F5138" w:rsidRDefault="008F5138"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Voorspelling</w:t>
                  </w:r>
                </w:p>
              </w:tc>
              <w:tc>
                <w:tcPr>
                  <w:tcW w:w="0" w:type="auto"/>
                  <w:tcBorders>
                    <w:top w:val="single" w:sz="4" w:space="0" w:color="auto"/>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18"/>
                      <w:szCs w:val="18"/>
                      <w:lang w:val="af-ZA"/>
                    </w:rPr>
                  </w:pPr>
                  <w:r w:rsidRPr="008F5138">
                    <w:rPr>
                      <w:rFonts w:ascii="Arial" w:hAnsi="Arial" w:cs="Arial"/>
                      <w:noProof/>
                      <w:sz w:val="18"/>
                      <w:szCs w:val="18"/>
                      <w:lang w:val="af-ZA"/>
                    </w:rPr>
                    <w:t>Fin</w:t>
                  </w:r>
                  <w:r w:rsidR="00343B1C">
                    <w:rPr>
                      <w:rFonts w:ascii="Arial" w:hAnsi="Arial" w:cs="Arial"/>
                      <w:noProof/>
                      <w:sz w:val="18"/>
                      <w:szCs w:val="18"/>
                      <w:lang w:val="af-ZA"/>
                    </w:rPr>
                    <w:t>a</w:t>
                  </w:r>
                  <w:bookmarkStart w:id="2" w:name="_GoBack"/>
                  <w:bookmarkEnd w:id="2"/>
                  <w:r w:rsidRPr="008F5138">
                    <w:rPr>
                      <w:rFonts w:ascii="Arial" w:hAnsi="Arial" w:cs="Arial"/>
                      <w:noProof/>
                      <w:sz w:val="18"/>
                      <w:szCs w:val="18"/>
                      <w:lang w:val="af-ZA"/>
                    </w:rPr>
                    <w:t xml:space="preserve">al </w:t>
                  </w:r>
                  <w:r w:rsidR="008F5138">
                    <w:rPr>
                      <w:rFonts w:ascii="Arial" w:hAnsi="Arial" w:cs="Arial"/>
                      <w:noProof/>
                      <w:sz w:val="18"/>
                      <w:szCs w:val="18"/>
                      <w:lang w:val="af-ZA"/>
                    </w:rPr>
                    <w:t>Gepak</w:t>
                  </w:r>
                </w:p>
                <w:p w:rsidR="007B1014" w:rsidRPr="008F5138" w:rsidRDefault="007B1014" w:rsidP="007B1014">
                  <w:pPr>
                    <w:spacing w:after="0" w:line="240" w:lineRule="auto"/>
                    <w:jc w:val="center"/>
                    <w:rPr>
                      <w:rFonts w:ascii="Arial" w:hAnsi="Arial" w:cs="Arial"/>
                      <w:noProof/>
                      <w:sz w:val="18"/>
                      <w:szCs w:val="18"/>
                      <w:lang w:val="af-ZA"/>
                    </w:rPr>
                  </w:pPr>
                </w:p>
              </w:tc>
            </w:tr>
            <w:tr w:rsidR="007B1014" w:rsidRPr="008F5138" w:rsidTr="008A633C">
              <w:trPr>
                <w:trHeight w:val="200"/>
              </w:trPr>
              <w:tc>
                <w:tcPr>
                  <w:tcW w:w="2027" w:type="dxa"/>
                  <w:tcBorders>
                    <w:left w:val="single" w:sz="4" w:space="0" w:color="auto"/>
                  </w:tcBorders>
                </w:tcPr>
                <w:p w:rsidR="007B1014" w:rsidRPr="008F5138" w:rsidRDefault="008F5138" w:rsidP="008F5138">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7B1014" w:rsidRPr="008F5138">
                    <w:rPr>
                      <w:rFonts w:ascii="Arial" w:hAnsi="Arial" w:cs="Arial"/>
                      <w:b/>
                      <w:noProof/>
                      <w:sz w:val="12"/>
                      <w:szCs w:val="12"/>
                      <w:lang w:val="af-ZA"/>
                    </w:rPr>
                    <w:t>: PPECB/AGRIHUB</w:t>
                  </w:r>
                </w:p>
              </w:tc>
              <w:tc>
                <w:tcPr>
                  <w:tcW w:w="0" w:type="auto"/>
                  <w:shd w:val="clear" w:color="auto" w:fill="CCCCCC"/>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2015</w:t>
                  </w:r>
                </w:p>
              </w:tc>
              <w:tc>
                <w:tcPr>
                  <w:tcW w:w="0" w:type="auto"/>
                  <w:tcBorders>
                    <w:right w:val="double" w:sz="4" w:space="0" w:color="auto"/>
                  </w:tcBorders>
                  <w:shd w:val="clear" w:color="auto" w:fill="CCCCCC"/>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7B1014" w:rsidP="007B1014">
                  <w:pPr>
                    <w:spacing w:after="0" w:line="240" w:lineRule="auto"/>
                    <w:jc w:val="center"/>
                    <w:rPr>
                      <w:rFonts w:ascii="Arial" w:hAnsi="Arial" w:cs="Arial"/>
                      <w:b/>
                      <w:noProof/>
                      <w:sz w:val="20"/>
                      <w:szCs w:val="20"/>
                      <w:lang w:val="af-ZA"/>
                    </w:rPr>
                  </w:pPr>
                  <w:r w:rsidRPr="008F5138">
                    <w:rPr>
                      <w:noProof/>
                      <w:lang w:val="af-ZA"/>
                    </w:rPr>
                    <w:t>2017</w:t>
                  </w:r>
                </w:p>
              </w:tc>
              <w:tc>
                <w:tcPr>
                  <w:tcW w:w="0" w:type="auto"/>
                  <w:tcBorders>
                    <w:left w:val="double" w:sz="4" w:space="0" w:color="auto"/>
                    <w:right w:val="doub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2016</w:t>
                  </w:r>
                </w:p>
              </w:tc>
              <w:tc>
                <w:tcPr>
                  <w:tcW w:w="0" w:type="auto"/>
                  <w:tcBorders>
                    <w:left w:val="double" w:sz="4" w:space="0" w:color="auto"/>
                    <w:right w:val="double" w:sz="4" w:space="0" w:color="auto"/>
                  </w:tcBorders>
                  <w:shd w:val="clear" w:color="auto" w:fill="E6E6E6"/>
                </w:tcPr>
                <w:p w:rsidR="007B1014" w:rsidRPr="008F5138" w:rsidRDefault="007B1014" w:rsidP="007B1014">
                  <w:pPr>
                    <w:spacing w:after="0" w:line="240" w:lineRule="auto"/>
                    <w:jc w:val="center"/>
                    <w:rPr>
                      <w:rFonts w:ascii="Arial" w:hAnsi="Arial" w:cs="Arial"/>
                      <w:b/>
                      <w:noProof/>
                      <w:sz w:val="20"/>
                      <w:szCs w:val="20"/>
                      <w:lang w:val="af-ZA"/>
                    </w:rPr>
                  </w:pPr>
                  <w:r w:rsidRPr="008F5138">
                    <w:rPr>
                      <w:noProof/>
                      <w:lang w:val="af-ZA"/>
                    </w:rPr>
                    <w:t>2017</w:t>
                  </w:r>
                </w:p>
              </w:tc>
              <w:tc>
                <w:tcPr>
                  <w:tcW w:w="0" w:type="auto"/>
                  <w:tcBorders>
                    <w:left w:val="doub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2017</w:t>
                  </w:r>
                </w:p>
              </w:tc>
              <w:tc>
                <w:tcPr>
                  <w:tcW w:w="0" w:type="auto"/>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2017</w:t>
                  </w:r>
                </w:p>
              </w:tc>
              <w:tc>
                <w:tcPr>
                  <w:tcW w:w="0" w:type="auto"/>
                  <w:tcBorders>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2016</w:t>
                  </w:r>
                </w:p>
              </w:tc>
            </w:tr>
            <w:tr w:rsidR="007B1014" w:rsidRPr="008F5138" w:rsidTr="008A633C">
              <w:trPr>
                <w:trHeight w:val="214"/>
              </w:trPr>
              <w:tc>
                <w:tcPr>
                  <w:tcW w:w="2027" w:type="dxa"/>
                  <w:tcBorders>
                    <w:left w:val="single" w:sz="4" w:space="0" w:color="auto"/>
                  </w:tcBorders>
                </w:tcPr>
                <w:p w:rsidR="007B1014" w:rsidRPr="008F5138" w:rsidRDefault="008F5138" w:rsidP="007B1014">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0" w:type="auto"/>
                  <w:shd w:val="clear" w:color="auto" w:fill="CCCCCC"/>
                </w:tcPr>
                <w:p w:rsidR="007B1014" w:rsidRPr="008F5138" w:rsidRDefault="00CE418D" w:rsidP="007B1014">
                  <w:pPr>
                    <w:spacing w:after="0" w:line="240" w:lineRule="auto"/>
                    <w:jc w:val="center"/>
                    <w:rPr>
                      <w:rFonts w:ascii="Arial" w:hAnsi="Arial" w:cs="Arial"/>
                      <w:noProof/>
                      <w:sz w:val="20"/>
                      <w:szCs w:val="20"/>
                      <w:lang w:val="af-ZA"/>
                    </w:rPr>
                  </w:pPr>
                  <w:r w:rsidRPr="008F5138">
                    <w:rPr>
                      <w:noProof/>
                      <w:lang w:val="af-ZA"/>
                    </w:rPr>
                    <w:t>15.9 m</w:t>
                  </w:r>
                </w:p>
              </w:tc>
              <w:tc>
                <w:tcPr>
                  <w:tcW w:w="0" w:type="auto"/>
                  <w:tcBorders>
                    <w:right w:val="double" w:sz="4" w:space="0" w:color="auto"/>
                  </w:tcBorders>
                  <w:shd w:val="clear" w:color="auto" w:fill="CCCCCC"/>
                </w:tcPr>
                <w:p w:rsidR="007B1014" w:rsidRPr="008F5138" w:rsidRDefault="00CE418D" w:rsidP="007B1014">
                  <w:pPr>
                    <w:spacing w:after="0" w:line="240" w:lineRule="auto"/>
                    <w:jc w:val="center"/>
                    <w:rPr>
                      <w:rFonts w:ascii="Arial" w:hAnsi="Arial" w:cs="Arial"/>
                      <w:noProof/>
                      <w:sz w:val="20"/>
                      <w:szCs w:val="20"/>
                      <w:lang w:val="af-ZA"/>
                    </w:rPr>
                  </w:pPr>
                  <w:r w:rsidRPr="008F5138">
                    <w:rPr>
                      <w:noProof/>
                      <w:lang w:val="af-ZA"/>
                    </w:rPr>
                    <w:t>13.2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15.5 m</w:t>
                  </w:r>
                </w:p>
              </w:tc>
              <w:tc>
                <w:tcPr>
                  <w:tcW w:w="0" w:type="auto"/>
                  <w:tcBorders>
                    <w:left w:val="double" w:sz="4" w:space="0" w:color="auto"/>
                    <w:right w:val="double" w:sz="4" w:space="0" w:color="auto"/>
                  </w:tcBorders>
                  <w:shd w:val="clear" w:color="auto" w:fill="E6E6E6"/>
                </w:tcPr>
                <w:p w:rsidR="007B1014" w:rsidRPr="008F5138" w:rsidRDefault="005C3B51" w:rsidP="007B1014">
                  <w:pPr>
                    <w:spacing w:after="0" w:line="240" w:lineRule="auto"/>
                    <w:jc w:val="center"/>
                    <w:rPr>
                      <w:rFonts w:ascii="Arial" w:hAnsi="Arial" w:cs="Arial"/>
                      <w:noProof/>
                      <w:sz w:val="20"/>
                      <w:szCs w:val="20"/>
                      <w:lang w:val="af-ZA"/>
                    </w:rPr>
                  </w:pPr>
                  <w:r w:rsidRPr="008F5138">
                    <w:rPr>
                      <w:noProof/>
                      <w:lang w:val="af-ZA"/>
                    </w:rPr>
                    <w:t>12.6 m</w:t>
                  </w:r>
                </w:p>
              </w:tc>
              <w:tc>
                <w:tcPr>
                  <w:tcW w:w="0" w:type="auto"/>
                  <w:tcBorders>
                    <w:left w:val="double" w:sz="4" w:space="0" w:color="auto"/>
                    <w:right w:val="double" w:sz="4" w:space="0" w:color="auto"/>
                  </w:tcBorders>
                  <w:shd w:val="clear" w:color="auto" w:fill="E6E6E6"/>
                </w:tcPr>
                <w:p w:rsidR="007B1014" w:rsidRPr="008F5138" w:rsidRDefault="005C3B51" w:rsidP="007B1014">
                  <w:pPr>
                    <w:spacing w:after="0" w:line="240" w:lineRule="auto"/>
                    <w:jc w:val="center"/>
                    <w:rPr>
                      <w:rFonts w:ascii="Arial" w:hAnsi="Arial" w:cs="Arial"/>
                      <w:b/>
                      <w:noProof/>
                      <w:sz w:val="20"/>
                      <w:szCs w:val="20"/>
                      <w:lang w:val="af-ZA"/>
                    </w:rPr>
                  </w:pPr>
                  <w:r w:rsidRPr="008F5138">
                    <w:rPr>
                      <w:noProof/>
                      <w:lang w:val="af-ZA"/>
                    </w:rPr>
                    <w:t>14.1 m</w:t>
                  </w:r>
                </w:p>
              </w:tc>
              <w:tc>
                <w:tcPr>
                  <w:tcW w:w="0" w:type="auto"/>
                  <w:tcBorders>
                    <w:left w:val="doub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15.6 m</w:t>
                  </w:r>
                </w:p>
              </w:tc>
              <w:tc>
                <w:tcPr>
                  <w:tcW w:w="0" w:type="auto"/>
                  <w:shd w:val="clear" w:color="auto" w:fill="E6E6E6"/>
                </w:tcPr>
                <w:p w:rsidR="007B1014" w:rsidRPr="008F5138" w:rsidRDefault="00A03CB6" w:rsidP="007B1014">
                  <w:pPr>
                    <w:spacing w:after="0" w:line="240" w:lineRule="auto"/>
                    <w:jc w:val="center"/>
                    <w:rPr>
                      <w:rFonts w:ascii="Arial" w:hAnsi="Arial" w:cs="Arial"/>
                      <w:noProof/>
                      <w:color w:val="FF0000"/>
                      <w:sz w:val="20"/>
                      <w:szCs w:val="20"/>
                      <w:lang w:val="af-ZA"/>
                    </w:rPr>
                  </w:pPr>
                  <w:r w:rsidRPr="008F5138">
                    <w:rPr>
                      <w:noProof/>
                      <w:lang w:val="af-ZA"/>
                    </w:rPr>
                    <w:t xml:space="preserve"> 15.7</w:t>
                  </w:r>
                  <w:r w:rsidR="007B1014" w:rsidRPr="008F5138">
                    <w:rPr>
                      <w:noProof/>
                      <w:lang w:val="af-ZA"/>
                    </w:rPr>
                    <w:t xml:space="preserve"> m </w:t>
                  </w:r>
                </w:p>
              </w:tc>
              <w:tc>
                <w:tcPr>
                  <w:tcW w:w="0" w:type="auto"/>
                  <w:tcBorders>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13.2 m</w:t>
                  </w:r>
                </w:p>
              </w:tc>
            </w:tr>
            <w:tr w:rsidR="007B1014" w:rsidRPr="008F5138" w:rsidTr="008A633C">
              <w:trPr>
                <w:trHeight w:val="200"/>
              </w:trPr>
              <w:tc>
                <w:tcPr>
                  <w:tcW w:w="2027" w:type="dxa"/>
                  <w:tcBorders>
                    <w:left w:val="single" w:sz="4" w:space="0" w:color="auto"/>
                  </w:tcBorders>
                </w:tcPr>
                <w:p w:rsidR="007B1014" w:rsidRPr="008F5138" w:rsidRDefault="007B1014" w:rsidP="008F5138">
                  <w:pPr>
                    <w:spacing w:after="0" w:line="240" w:lineRule="auto"/>
                    <w:rPr>
                      <w:rFonts w:ascii="Arial" w:hAnsi="Arial" w:cs="Arial"/>
                      <w:noProof/>
                      <w:sz w:val="20"/>
                      <w:szCs w:val="20"/>
                      <w:lang w:val="af-ZA"/>
                    </w:rPr>
                  </w:pPr>
                  <w:r w:rsidRPr="008F5138">
                    <w:rPr>
                      <w:rFonts w:ascii="Arial" w:hAnsi="Arial" w:cs="Arial"/>
                      <w:noProof/>
                      <w:sz w:val="20"/>
                      <w:szCs w:val="20"/>
                      <w:lang w:val="af-ZA"/>
                    </w:rPr>
                    <w:t>S</w:t>
                  </w:r>
                  <w:r w:rsidR="008F5138">
                    <w:rPr>
                      <w:rFonts w:ascii="Arial" w:hAnsi="Arial" w:cs="Arial"/>
                      <w:noProof/>
                      <w:sz w:val="20"/>
                      <w:szCs w:val="20"/>
                      <w:lang w:val="af-ZA"/>
                    </w:rPr>
                    <w:t>agte Sitrus</w:t>
                  </w:r>
                </w:p>
              </w:tc>
              <w:tc>
                <w:tcPr>
                  <w:tcW w:w="0" w:type="auto"/>
                  <w:shd w:val="clear" w:color="auto" w:fill="CCCCCC"/>
                </w:tcPr>
                <w:p w:rsidR="007B1014" w:rsidRPr="008F5138" w:rsidRDefault="00CE418D" w:rsidP="007B1014">
                  <w:pPr>
                    <w:spacing w:after="0" w:line="240" w:lineRule="auto"/>
                    <w:jc w:val="center"/>
                    <w:rPr>
                      <w:rFonts w:ascii="Arial" w:hAnsi="Arial" w:cs="Arial"/>
                      <w:noProof/>
                      <w:sz w:val="20"/>
                      <w:szCs w:val="20"/>
                      <w:lang w:val="af-ZA"/>
                    </w:rPr>
                  </w:pPr>
                  <w:r w:rsidRPr="008F5138">
                    <w:rPr>
                      <w:noProof/>
                      <w:lang w:val="af-ZA"/>
                    </w:rPr>
                    <w:t>9.3 m</w:t>
                  </w:r>
                </w:p>
              </w:tc>
              <w:tc>
                <w:tcPr>
                  <w:tcW w:w="0" w:type="auto"/>
                  <w:tcBorders>
                    <w:right w:val="double" w:sz="4" w:space="0" w:color="auto"/>
                  </w:tcBorders>
                  <w:shd w:val="clear" w:color="auto" w:fill="CCCCCC"/>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11.6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12.5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10.2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11.4 m</w:t>
                  </w:r>
                </w:p>
              </w:tc>
              <w:tc>
                <w:tcPr>
                  <w:tcW w:w="0" w:type="auto"/>
                  <w:tcBorders>
                    <w:left w:val="doub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13.2 m</w:t>
                  </w:r>
                </w:p>
              </w:tc>
              <w:tc>
                <w:tcPr>
                  <w:tcW w:w="0" w:type="auto"/>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b/>
                      <w:noProof/>
                      <w:color w:val="FF0000"/>
                      <w:lang w:val="af-ZA"/>
                    </w:rPr>
                    <w:t>13.8 m</w:t>
                  </w:r>
                </w:p>
              </w:tc>
              <w:tc>
                <w:tcPr>
                  <w:tcW w:w="0" w:type="auto"/>
                  <w:tcBorders>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12.2 m</w:t>
                  </w:r>
                </w:p>
              </w:tc>
            </w:tr>
            <w:tr w:rsidR="007B1014" w:rsidRPr="008F5138" w:rsidTr="008A633C">
              <w:trPr>
                <w:trHeight w:val="180"/>
              </w:trPr>
              <w:tc>
                <w:tcPr>
                  <w:tcW w:w="2027" w:type="dxa"/>
                  <w:tcBorders>
                    <w:left w:val="single" w:sz="4" w:space="0" w:color="auto"/>
                  </w:tcBorders>
                </w:tcPr>
                <w:p w:rsidR="007B1014" w:rsidRPr="008F5138" w:rsidRDefault="008F5138" w:rsidP="007B1014">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0" w:type="auto"/>
                  <w:shd w:val="clear" w:color="auto" w:fill="CCCCCC"/>
                </w:tcPr>
                <w:p w:rsidR="007B1014" w:rsidRPr="008F5138" w:rsidRDefault="00CE418D" w:rsidP="007B1014">
                  <w:pPr>
                    <w:spacing w:after="0" w:line="240" w:lineRule="auto"/>
                    <w:jc w:val="center"/>
                    <w:rPr>
                      <w:rFonts w:ascii="Arial" w:hAnsi="Arial" w:cs="Arial"/>
                      <w:noProof/>
                      <w:sz w:val="20"/>
                      <w:szCs w:val="20"/>
                      <w:lang w:val="af-ZA"/>
                    </w:rPr>
                  </w:pPr>
                  <w:r w:rsidRPr="008F5138">
                    <w:rPr>
                      <w:noProof/>
                      <w:lang w:val="af-ZA"/>
                    </w:rPr>
                    <w:t>14.2 m</w:t>
                  </w:r>
                </w:p>
              </w:tc>
              <w:tc>
                <w:tcPr>
                  <w:tcW w:w="0" w:type="auto"/>
                  <w:tcBorders>
                    <w:right w:val="double" w:sz="4" w:space="0" w:color="auto"/>
                  </w:tcBorders>
                  <w:shd w:val="clear" w:color="auto" w:fill="CCCCCC"/>
                </w:tcPr>
                <w:p w:rsidR="007B1014" w:rsidRPr="008F5138" w:rsidRDefault="00CE418D" w:rsidP="007B1014">
                  <w:pPr>
                    <w:spacing w:after="0" w:line="240" w:lineRule="auto"/>
                    <w:jc w:val="center"/>
                    <w:rPr>
                      <w:rFonts w:ascii="Arial" w:hAnsi="Arial" w:cs="Arial"/>
                      <w:noProof/>
                      <w:sz w:val="20"/>
                      <w:szCs w:val="20"/>
                      <w:lang w:val="af-ZA"/>
                    </w:rPr>
                  </w:pPr>
                  <w:r w:rsidRPr="008F5138">
                    <w:rPr>
                      <w:noProof/>
                      <w:lang w:val="af-ZA"/>
                    </w:rPr>
                    <w:t>14.3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18.2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13.7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17.5 m</w:t>
                  </w:r>
                </w:p>
              </w:tc>
              <w:tc>
                <w:tcPr>
                  <w:tcW w:w="0" w:type="auto"/>
                  <w:tcBorders>
                    <w:left w:val="doub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17.5 m</w:t>
                  </w:r>
                </w:p>
              </w:tc>
              <w:tc>
                <w:tcPr>
                  <w:tcW w:w="0" w:type="auto"/>
                  <w:shd w:val="clear" w:color="auto" w:fill="E6E6E6"/>
                </w:tcPr>
                <w:p w:rsidR="007B1014" w:rsidRPr="008F5138" w:rsidRDefault="00E608DC" w:rsidP="007B1014">
                  <w:pPr>
                    <w:spacing w:after="0" w:line="240" w:lineRule="auto"/>
                    <w:jc w:val="center"/>
                    <w:rPr>
                      <w:rFonts w:ascii="Arial" w:hAnsi="Arial" w:cs="Arial"/>
                      <w:noProof/>
                      <w:sz w:val="20"/>
                      <w:szCs w:val="20"/>
                      <w:lang w:val="af-ZA"/>
                    </w:rPr>
                  </w:pPr>
                  <w:r w:rsidRPr="008F5138">
                    <w:rPr>
                      <w:noProof/>
                      <w:lang w:val="af-ZA"/>
                    </w:rPr>
                    <w:t>18.7</w:t>
                  </w:r>
                  <w:r w:rsidR="009B4052" w:rsidRPr="008F5138">
                    <w:rPr>
                      <w:noProof/>
                      <w:lang w:val="af-ZA"/>
                    </w:rPr>
                    <w:t xml:space="preserve"> m</w:t>
                  </w:r>
                </w:p>
              </w:tc>
              <w:tc>
                <w:tcPr>
                  <w:tcW w:w="0" w:type="auto"/>
                  <w:tcBorders>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15 m</w:t>
                  </w:r>
                </w:p>
              </w:tc>
            </w:tr>
            <w:tr w:rsidR="007B1014" w:rsidRPr="008F5138" w:rsidTr="008A633C">
              <w:trPr>
                <w:trHeight w:val="200"/>
              </w:trPr>
              <w:tc>
                <w:tcPr>
                  <w:tcW w:w="2027" w:type="dxa"/>
                  <w:tcBorders>
                    <w:left w:val="single" w:sz="4" w:space="0" w:color="auto"/>
                  </w:tcBorders>
                </w:tcPr>
                <w:p w:rsidR="007B1014" w:rsidRPr="008F5138" w:rsidRDefault="008F5138" w:rsidP="007B1014">
                  <w:pPr>
                    <w:spacing w:after="0" w:line="240" w:lineRule="auto"/>
                    <w:rPr>
                      <w:rFonts w:ascii="Arial" w:hAnsi="Arial" w:cs="Arial"/>
                      <w:noProof/>
                      <w:sz w:val="20"/>
                      <w:szCs w:val="20"/>
                      <w:lang w:val="af-ZA"/>
                    </w:rPr>
                  </w:pPr>
                  <w:r>
                    <w:rPr>
                      <w:rFonts w:ascii="Arial" w:hAnsi="Arial" w:cs="Arial"/>
                      <w:noProof/>
                      <w:sz w:val="20"/>
                      <w:szCs w:val="20"/>
                      <w:lang w:val="af-ZA"/>
                    </w:rPr>
                    <w:t>Naw</w:t>
                  </w:r>
                  <w:r w:rsidR="007B1014" w:rsidRPr="008F5138">
                    <w:rPr>
                      <w:rFonts w:ascii="Arial" w:hAnsi="Arial" w:cs="Arial"/>
                      <w:noProof/>
                      <w:sz w:val="20"/>
                      <w:szCs w:val="20"/>
                      <w:lang w:val="af-ZA"/>
                    </w:rPr>
                    <w:t>els</w:t>
                  </w:r>
                </w:p>
              </w:tc>
              <w:tc>
                <w:tcPr>
                  <w:tcW w:w="0" w:type="auto"/>
                  <w:shd w:val="clear" w:color="auto" w:fill="CCCCCC"/>
                </w:tcPr>
                <w:p w:rsidR="007B1014" w:rsidRPr="008F5138" w:rsidRDefault="00CE418D" w:rsidP="007B1014">
                  <w:pPr>
                    <w:spacing w:after="0" w:line="240" w:lineRule="auto"/>
                    <w:jc w:val="center"/>
                    <w:rPr>
                      <w:rFonts w:ascii="Arial" w:hAnsi="Arial" w:cs="Arial"/>
                      <w:noProof/>
                      <w:sz w:val="20"/>
                      <w:szCs w:val="20"/>
                      <w:lang w:val="af-ZA"/>
                    </w:rPr>
                  </w:pPr>
                  <w:r w:rsidRPr="008F5138">
                    <w:rPr>
                      <w:noProof/>
                      <w:lang w:val="af-ZA"/>
                    </w:rPr>
                    <w:t>24 m</w:t>
                  </w:r>
                </w:p>
              </w:tc>
              <w:tc>
                <w:tcPr>
                  <w:tcW w:w="0" w:type="auto"/>
                  <w:tcBorders>
                    <w:right w:val="double" w:sz="4" w:space="0" w:color="auto"/>
                  </w:tcBorders>
                  <w:shd w:val="clear" w:color="auto" w:fill="CCCCCC"/>
                </w:tcPr>
                <w:p w:rsidR="007B1014" w:rsidRPr="008F5138" w:rsidRDefault="00CE418D" w:rsidP="007B1014">
                  <w:pPr>
                    <w:spacing w:after="0" w:line="240" w:lineRule="auto"/>
                    <w:jc w:val="center"/>
                    <w:rPr>
                      <w:rFonts w:ascii="Arial" w:hAnsi="Arial" w:cs="Arial"/>
                      <w:noProof/>
                      <w:sz w:val="20"/>
                      <w:szCs w:val="20"/>
                      <w:lang w:val="af-ZA"/>
                    </w:rPr>
                  </w:pPr>
                  <w:r w:rsidRPr="008F5138">
                    <w:rPr>
                      <w:noProof/>
                      <w:lang w:val="af-ZA"/>
                    </w:rPr>
                    <w:t>25.8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20.7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24.3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20.2 m</w:t>
                  </w:r>
                </w:p>
              </w:tc>
              <w:tc>
                <w:tcPr>
                  <w:tcW w:w="0" w:type="auto"/>
                  <w:tcBorders>
                    <w:left w:val="doub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26.3 m</w:t>
                  </w:r>
                </w:p>
              </w:tc>
              <w:tc>
                <w:tcPr>
                  <w:tcW w:w="0" w:type="auto"/>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b/>
                      <w:noProof/>
                      <w:color w:val="FF0000"/>
                      <w:lang w:val="af-ZA"/>
                    </w:rPr>
                    <w:t>21 m</w:t>
                  </w:r>
                </w:p>
              </w:tc>
              <w:tc>
                <w:tcPr>
                  <w:tcW w:w="0" w:type="auto"/>
                  <w:tcBorders>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26.2 m</w:t>
                  </w:r>
                </w:p>
              </w:tc>
            </w:tr>
            <w:tr w:rsidR="007B1014" w:rsidRPr="008F5138" w:rsidTr="008A633C">
              <w:trPr>
                <w:trHeight w:val="245"/>
              </w:trPr>
              <w:tc>
                <w:tcPr>
                  <w:tcW w:w="2027" w:type="dxa"/>
                  <w:tcBorders>
                    <w:left w:val="single" w:sz="4" w:space="0" w:color="auto"/>
                  </w:tcBorders>
                </w:tcPr>
                <w:p w:rsidR="007B1014" w:rsidRPr="008F5138" w:rsidRDefault="007B1014" w:rsidP="007B1014">
                  <w:pPr>
                    <w:spacing w:after="0" w:line="240" w:lineRule="auto"/>
                    <w:rPr>
                      <w:rFonts w:ascii="Arial" w:hAnsi="Arial" w:cs="Arial"/>
                      <w:noProof/>
                      <w:sz w:val="20"/>
                      <w:szCs w:val="20"/>
                      <w:lang w:val="af-ZA"/>
                    </w:rPr>
                  </w:pPr>
                  <w:r w:rsidRPr="008F5138">
                    <w:rPr>
                      <w:rFonts w:ascii="Arial" w:hAnsi="Arial" w:cs="Arial"/>
                      <w:noProof/>
                      <w:sz w:val="20"/>
                      <w:szCs w:val="20"/>
                      <w:lang w:val="af-ZA"/>
                    </w:rPr>
                    <w:t>Valencia</w:t>
                  </w:r>
                  <w:r w:rsidR="008F5138">
                    <w:rPr>
                      <w:rFonts w:ascii="Arial" w:hAnsi="Arial" w:cs="Arial"/>
                      <w:noProof/>
                      <w:sz w:val="20"/>
                      <w:szCs w:val="20"/>
                      <w:lang w:val="af-ZA"/>
                    </w:rPr>
                    <w:t>s</w:t>
                  </w:r>
                </w:p>
              </w:tc>
              <w:tc>
                <w:tcPr>
                  <w:tcW w:w="0" w:type="auto"/>
                  <w:shd w:val="clear" w:color="auto" w:fill="CCCCCC"/>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32 m</w:t>
                  </w:r>
                </w:p>
              </w:tc>
              <w:tc>
                <w:tcPr>
                  <w:tcW w:w="0" w:type="auto"/>
                  <w:tcBorders>
                    <w:right w:val="double" w:sz="4" w:space="0" w:color="auto"/>
                  </w:tcBorders>
                  <w:shd w:val="clear" w:color="auto" w:fill="CCCCCC"/>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30.6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36.8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21.7 m</w:t>
                  </w:r>
                </w:p>
              </w:tc>
              <w:tc>
                <w:tcPr>
                  <w:tcW w:w="0" w:type="auto"/>
                  <w:tcBorders>
                    <w:left w:val="doub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26 m</w:t>
                  </w:r>
                </w:p>
              </w:tc>
              <w:tc>
                <w:tcPr>
                  <w:tcW w:w="0" w:type="auto"/>
                  <w:tcBorders>
                    <w:left w:val="doub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50.1 m</w:t>
                  </w:r>
                </w:p>
              </w:tc>
              <w:tc>
                <w:tcPr>
                  <w:tcW w:w="0" w:type="auto"/>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b/>
                      <w:noProof/>
                      <w:color w:val="FF0000"/>
                      <w:lang w:val="af-ZA"/>
                    </w:rPr>
                    <w:t>49 m</w:t>
                  </w:r>
                </w:p>
              </w:tc>
              <w:tc>
                <w:tcPr>
                  <w:tcW w:w="0" w:type="auto"/>
                  <w:tcBorders>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41.8 m</w:t>
                  </w:r>
                </w:p>
              </w:tc>
            </w:tr>
            <w:tr w:rsidR="007B1014" w:rsidRPr="008F5138" w:rsidTr="008A633C">
              <w:trPr>
                <w:trHeight w:val="214"/>
              </w:trPr>
              <w:tc>
                <w:tcPr>
                  <w:tcW w:w="2027" w:type="dxa"/>
                  <w:tcBorders>
                    <w:left w:val="single" w:sz="4" w:space="0" w:color="auto"/>
                    <w:bottom w:val="single" w:sz="4" w:space="0" w:color="auto"/>
                  </w:tcBorders>
                </w:tcPr>
                <w:p w:rsidR="007B1014" w:rsidRPr="008F5138" w:rsidRDefault="007B1014" w:rsidP="007B1014">
                  <w:pPr>
                    <w:spacing w:after="0" w:line="240" w:lineRule="auto"/>
                    <w:rPr>
                      <w:rFonts w:ascii="Arial" w:hAnsi="Arial" w:cs="Arial"/>
                      <w:noProof/>
                      <w:sz w:val="20"/>
                      <w:szCs w:val="20"/>
                      <w:lang w:val="af-ZA"/>
                    </w:rPr>
                  </w:pPr>
                  <w:r w:rsidRPr="008F5138">
                    <w:rPr>
                      <w:rFonts w:ascii="Arial" w:hAnsi="Arial" w:cs="Arial"/>
                      <w:noProof/>
                      <w:sz w:val="20"/>
                      <w:szCs w:val="20"/>
                      <w:lang w:val="af-ZA"/>
                    </w:rPr>
                    <w:t>Tot</w:t>
                  </w:r>
                  <w:r w:rsidR="008F5138">
                    <w:rPr>
                      <w:rFonts w:ascii="Arial" w:hAnsi="Arial" w:cs="Arial"/>
                      <w:noProof/>
                      <w:sz w:val="20"/>
                      <w:szCs w:val="20"/>
                      <w:lang w:val="af-ZA"/>
                    </w:rPr>
                    <w:t>a</w:t>
                  </w:r>
                  <w:r w:rsidRPr="008F5138">
                    <w:rPr>
                      <w:rFonts w:ascii="Arial" w:hAnsi="Arial" w:cs="Arial"/>
                      <w:noProof/>
                      <w:sz w:val="20"/>
                      <w:szCs w:val="20"/>
                      <w:lang w:val="af-ZA"/>
                    </w:rPr>
                    <w:t>al</w:t>
                  </w:r>
                </w:p>
              </w:tc>
              <w:tc>
                <w:tcPr>
                  <w:tcW w:w="0" w:type="auto"/>
                  <w:tcBorders>
                    <w:bottom w:val="single" w:sz="4" w:space="0" w:color="auto"/>
                  </w:tcBorders>
                  <w:shd w:val="clear" w:color="auto" w:fill="CCCCCC"/>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95.4 m</w:t>
                  </w:r>
                </w:p>
              </w:tc>
              <w:tc>
                <w:tcPr>
                  <w:tcW w:w="0" w:type="auto"/>
                  <w:tcBorders>
                    <w:bottom w:val="single" w:sz="4" w:space="0" w:color="auto"/>
                    <w:right w:val="double" w:sz="4" w:space="0" w:color="auto"/>
                  </w:tcBorders>
                  <w:shd w:val="clear" w:color="auto" w:fill="CCCCCC"/>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95.5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103.7 m</w:t>
                  </w:r>
                </w:p>
              </w:tc>
              <w:tc>
                <w:tcPr>
                  <w:tcW w:w="0" w:type="auto"/>
                  <w:tcBorders>
                    <w:left w:val="double" w:sz="4" w:space="0" w:color="auto"/>
                    <w:bottom w:val="sing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82.5 m</w:t>
                  </w:r>
                </w:p>
              </w:tc>
              <w:tc>
                <w:tcPr>
                  <w:tcW w:w="0" w:type="auto"/>
                  <w:tcBorders>
                    <w:left w:val="double" w:sz="4" w:space="0" w:color="auto"/>
                    <w:bottom w:val="single" w:sz="4" w:space="0" w:color="auto"/>
                    <w:right w:val="double" w:sz="4" w:space="0" w:color="auto"/>
                  </w:tcBorders>
                  <w:shd w:val="clear" w:color="auto" w:fill="E6E6E6"/>
                </w:tcPr>
                <w:p w:rsidR="007B1014" w:rsidRPr="008F5138" w:rsidRDefault="00682D2D" w:rsidP="007B1014">
                  <w:pPr>
                    <w:spacing w:after="0" w:line="240" w:lineRule="auto"/>
                    <w:jc w:val="center"/>
                    <w:rPr>
                      <w:rFonts w:ascii="Arial" w:hAnsi="Arial" w:cs="Arial"/>
                      <w:b/>
                      <w:noProof/>
                      <w:sz w:val="20"/>
                      <w:szCs w:val="20"/>
                      <w:lang w:val="af-ZA"/>
                    </w:rPr>
                  </w:pPr>
                  <w:r w:rsidRPr="008F5138">
                    <w:rPr>
                      <w:noProof/>
                      <w:lang w:val="af-ZA"/>
                    </w:rPr>
                    <w:t>89.2 m</w:t>
                  </w:r>
                </w:p>
              </w:tc>
              <w:tc>
                <w:tcPr>
                  <w:tcW w:w="0" w:type="auto"/>
                  <w:tcBorders>
                    <w:left w:val="double" w:sz="4" w:space="0" w:color="auto"/>
                    <w:bottom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122.7 m</w:t>
                  </w:r>
                </w:p>
              </w:tc>
              <w:tc>
                <w:tcPr>
                  <w:tcW w:w="0" w:type="auto"/>
                  <w:tcBorders>
                    <w:bottom w:val="single" w:sz="4" w:space="0" w:color="auto"/>
                  </w:tcBorders>
                  <w:shd w:val="clear" w:color="auto" w:fill="E6E6E6"/>
                </w:tcPr>
                <w:p w:rsidR="007B1014" w:rsidRPr="008F5138" w:rsidRDefault="00682D2D" w:rsidP="007B1014">
                  <w:pPr>
                    <w:spacing w:after="0" w:line="240" w:lineRule="auto"/>
                    <w:jc w:val="center"/>
                    <w:rPr>
                      <w:rFonts w:ascii="Arial" w:hAnsi="Arial" w:cs="Arial"/>
                      <w:noProof/>
                      <w:sz w:val="20"/>
                      <w:szCs w:val="20"/>
                      <w:lang w:val="af-ZA"/>
                    </w:rPr>
                  </w:pPr>
                  <w:r w:rsidRPr="008F5138">
                    <w:rPr>
                      <w:noProof/>
                      <w:lang w:val="af-ZA"/>
                    </w:rPr>
                    <w:t>118.2 m</w:t>
                  </w:r>
                </w:p>
              </w:tc>
              <w:tc>
                <w:tcPr>
                  <w:tcW w:w="0" w:type="auto"/>
                  <w:tcBorders>
                    <w:bottom w:val="single" w:sz="4" w:space="0" w:color="auto"/>
                    <w:right w:val="single" w:sz="4" w:space="0" w:color="auto"/>
                  </w:tcBorders>
                  <w:shd w:val="clear" w:color="auto" w:fill="E6E6E6"/>
                </w:tcPr>
                <w:p w:rsidR="007B1014" w:rsidRPr="008F5138" w:rsidRDefault="007B1014" w:rsidP="007B1014">
                  <w:pPr>
                    <w:spacing w:after="0" w:line="240" w:lineRule="auto"/>
                    <w:jc w:val="center"/>
                    <w:rPr>
                      <w:rFonts w:ascii="Arial" w:hAnsi="Arial" w:cs="Arial"/>
                      <w:noProof/>
                      <w:sz w:val="20"/>
                      <w:szCs w:val="20"/>
                      <w:lang w:val="af-ZA"/>
                    </w:rPr>
                  </w:pPr>
                  <w:r w:rsidRPr="008F5138">
                    <w:rPr>
                      <w:noProof/>
                      <w:lang w:val="af-ZA"/>
                    </w:rPr>
                    <w:t>108.4 m</w:t>
                  </w:r>
                </w:p>
              </w:tc>
            </w:tr>
            <w:bookmarkEnd w:id="0"/>
            <w:bookmarkEnd w:id="1"/>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97945" w:rsidP="00F16CA8">
            <w:pPr>
              <w:spacing w:after="0"/>
              <w:jc w:val="center"/>
              <w:rPr>
                <w:rFonts w:ascii="Arial" w:hAnsi="Arial" w:cs="Arial"/>
                <w:color w:val="FF0000"/>
                <w:sz w:val="20"/>
                <w:szCs w:val="20"/>
              </w:rPr>
            </w:pPr>
            <w:r w:rsidRPr="002748C7">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FD8"/>
    <w:rsid w:val="00330E6A"/>
    <w:rsid w:val="00335339"/>
    <w:rsid w:val="00336020"/>
    <w:rsid w:val="003363E1"/>
    <w:rsid w:val="003365BB"/>
    <w:rsid w:val="00336609"/>
    <w:rsid w:val="00336705"/>
    <w:rsid w:val="003370FD"/>
    <w:rsid w:val="003378DB"/>
    <w:rsid w:val="00337A1F"/>
    <w:rsid w:val="003406F0"/>
    <w:rsid w:val="00342D1C"/>
    <w:rsid w:val="00343184"/>
    <w:rsid w:val="00343B1C"/>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62C4"/>
    <w:rsid w:val="005A6DB0"/>
    <w:rsid w:val="005B0FE6"/>
    <w:rsid w:val="005B1005"/>
    <w:rsid w:val="005B2500"/>
    <w:rsid w:val="005B41F5"/>
    <w:rsid w:val="005B5B44"/>
    <w:rsid w:val="005B6678"/>
    <w:rsid w:val="005B6EED"/>
    <w:rsid w:val="005C038E"/>
    <w:rsid w:val="005C0E8C"/>
    <w:rsid w:val="005C0EC3"/>
    <w:rsid w:val="005C31D1"/>
    <w:rsid w:val="005C3B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5C59"/>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5734"/>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6F1"/>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97945"/>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138"/>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07446"/>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04B0"/>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1DD"/>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523C"/>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8DC"/>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EF7250"/>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6AF7"/>
    <w:rsid w:val="00FD7B3F"/>
    <w:rsid w:val="00FD7BAE"/>
    <w:rsid w:val="00FE1319"/>
    <w:rsid w:val="00FE37EE"/>
    <w:rsid w:val="00FE4DB0"/>
    <w:rsid w:val="00FE5428"/>
    <w:rsid w:val="00FE6B22"/>
    <w:rsid w:val="00FE764D"/>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2544702">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295335611">
      <w:bodyDiv w:val="1"/>
      <w:marLeft w:val="0"/>
      <w:marRight w:val="0"/>
      <w:marTop w:val="0"/>
      <w:marBottom w:val="0"/>
      <w:divBdr>
        <w:top w:val="none" w:sz="0" w:space="0" w:color="auto"/>
        <w:left w:val="none" w:sz="0" w:space="0" w:color="auto"/>
        <w:bottom w:val="none" w:sz="0" w:space="0" w:color="auto"/>
        <w:right w:val="none" w:sz="0" w:space="0" w:color="auto"/>
      </w:divBdr>
    </w:div>
    <w:div w:id="1295987948">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26367824">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217A.20EDD2E0"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359D-9D97-40FF-99F1-3FACC28F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2017-08-04T08:57:00Z</cp:lastPrinted>
  <dcterms:created xsi:type="dcterms:W3CDTF">2017-09-01T08:50:00Z</dcterms:created>
  <dcterms:modified xsi:type="dcterms:W3CDTF">2017-09-01T08:50:00Z</dcterms:modified>
</cp:coreProperties>
</file>