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77777777"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40ACC">
        <w:rPr>
          <w:rFonts w:ascii="Comic Sans MS" w:hAnsi="Comic Sans MS"/>
          <w:b/>
          <w:i/>
          <w:sz w:val="40"/>
          <w:szCs w:val="40"/>
        </w:rPr>
        <w:t>4</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14:paraId="612E86BD" w14:textId="77777777" w:rsidR="005859D8" w:rsidRPr="00AD79A4" w:rsidRDefault="005859D8" w:rsidP="005859D8">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(Follow me on Twitter justchad_cga)</w:t>
      </w:r>
    </w:p>
    <w:p w14:paraId="50F3E523" w14:textId="77777777"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540ACC">
        <w:rPr>
          <w:rFonts w:ascii="Comic Sans MS" w:hAnsi="Comic Sans MS"/>
          <w:i/>
          <w:sz w:val="21"/>
          <w:szCs w:val="21"/>
        </w:rPr>
        <w:t>5 February</w:t>
      </w:r>
      <w:r w:rsidR="00AD79A4">
        <w:rPr>
          <w:rFonts w:ascii="Comic Sans MS" w:hAnsi="Comic Sans MS"/>
          <w:i/>
          <w:sz w:val="21"/>
          <w:szCs w:val="21"/>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14:paraId="1E2A57DA" w14:textId="77777777" w:rsidTr="00ED209B">
        <w:trPr>
          <w:trHeight w:val="555"/>
          <w:tblCellSpacing w:w="0" w:type="dxa"/>
        </w:trPr>
        <w:tc>
          <w:tcPr>
            <w:tcW w:w="10824" w:type="dxa"/>
            <w:vAlign w:val="center"/>
          </w:tcPr>
          <w:p w14:paraId="37AA5FCF" w14:textId="77777777" w:rsidR="00836320" w:rsidRPr="00B86765" w:rsidRDefault="00CE5103" w:rsidP="00E62F08">
            <w:pPr>
              <w:spacing w:after="0"/>
              <w:ind w:right="-329"/>
              <w:rPr>
                <w:rFonts w:asciiTheme="minorHAnsi" w:hAnsiTheme="minorHAnsi" w:cstheme="minorHAnsi"/>
                <w:b/>
                <w:i/>
                <w:lang w:val="en-US"/>
              </w:rPr>
            </w:pPr>
            <w:r>
              <w:rPr>
                <w:rFonts w:asciiTheme="minorHAnsi" w:hAnsiTheme="minorHAnsi" w:cstheme="minorHAnsi"/>
                <w:b/>
                <w:i/>
                <w:lang w:val="en-US"/>
              </w:rPr>
              <w:t>“</w:t>
            </w:r>
            <w:r w:rsidR="007547E0">
              <w:rPr>
                <w:rFonts w:asciiTheme="minorHAnsi" w:hAnsiTheme="minorHAnsi" w:cstheme="minorHAnsi"/>
                <w:b/>
                <w:i/>
                <w:lang w:val="en-US"/>
              </w:rPr>
              <w:t>If you are not criticized, you may not be doing much” Donald Rumsfeld</w:t>
            </w:r>
          </w:p>
        </w:tc>
      </w:tr>
    </w:tbl>
    <w:p w14:paraId="5978FCE4" w14:textId="0D6B19EF" w:rsidR="00AD79A4" w:rsidRPr="000E7748" w:rsidRDefault="007547E0" w:rsidP="00AD79A4">
      <w:pPr>
        <w:spacing w:after="0"/>
        <w:rPr>
          <w:rFonts w:asciiTheme="minorHAnsi" w:eastAsia="Times New Roman" w:hAnsiTheme="minorHAnsi" w:cstheme="minorHAnsi"/>
          <w:b/>
          <w:color w:val="7030A0"/>
          <w:u w:val="single"/>
          <w:lang w:val="en-US"/>
        </w:rPr>
      </w:pPr>
      <w:r w:rsidRPr="000E7748">
        <w:rPr>
          <w:rFonts w:asciiTheme="minorHAnsi" w:eastAsia="Times New Roman" w:hAnsiTheme="minorHAnsi" w:cstheme="minorHAnsi"/>
          <w:b/>
          <w:color w:val="7030A0"/>
          <w:u w:val="single"/>
          <w:lang w:val="en-US"/>
        </w:rPr>
        <w:t>ORANGE HEART FRUIT DRIVE</w:t>
      </w:r>
      <w:r w:rsidR="00F50DDA">
        <w:rPr>
          <w:rFonts w:asciiTheme="minorHAnsi" w:eastAsia="Times New Roman" w:hAnsiTheme="minorHAnsi" w:cstheme="minorHAnsi"/>
          <w:b/>
          <w:color w:val="7030A0"/>
          <w:u w:val="single"/>
          <w:lang w:val="en-US"/>
        </w:rPr>
        <w:t>: CALL FOR DONATIONS</w:t>
      </w:r>
    </w:p>
    <w:p w14:paraId="118AA799" w14:textId="447885A0" w:rsidR="004C3976" w:rsidRPr="000E7748" w:rsidRDefault="007547E0" w:rsidP="002B3545">
      <w:pPr>
        <w:spacing w:after="0"/>
        <w:rPr>
          <w:rFonts w:asciiTheme="minorHAnsi" w:eastAsia="Times New Roman" w:hAnsiTheme="minorHAnsi" w:cstheme="minorHAnsi"/>
          <w:lang w:val="en-US"/>
        </w:rPr>
      </w:pPr>
      <w:r w:rsidRPr="000E7748">
        <w:rPr>
          <w:rFonts w:asciiTheme="minorHAnsi" w:eastAsia="Times New Roman" w:hAnsiTheme="minorHAnsi" w:cstheme="minorHAnsi"/>
          <w:lang w:val="en-US"/>
        </w:rPr>
        <w:t>Many predict that the real economic effect of the COVID pandemic will hit household</w:t>
      </w:r>
      <w:r w:rsidR="009A0E3D">
        <w:rPr>
          <w:rFonts w:asciiTheme="minorHAnsi" w:eastAsia="Times New Roman" w:hAnsiTheme="minorHAnsi" w:cstheme="minorHAnsi"/>
          <w:lang w:val="en-US"/>
        </w:rPr>
        <w:t>s</w:t>
      </w:r>
      <w:r w:rsidRPr="000E7748">
        <w:rPr>
          <w:rFonts w:asciiTheme="minorHAnsi" w:eastAsia="Times New Roman" w:hAnsiTheme="minorHAnsi" w:cstheme="minorHAnsi"/>
          <w:lang w:val="en-US"/>
        </w:rPr>
        <w:t xml:space="preserve"> during 2021 – as peoples</w:t>
      </w:r>
      <w:r w:rsidR="009A0E3D">
        <w:rPr>
          <w:rFonts w:asciiTheme="minorHAnsi" w:eastAsia="Times New Roman" w:hAnsiTheme="minorHAnsi" w:cstheme="minorHAnsi"/>
          <w:lang w:val="en-US"/>
        </w:rPr>
        <w:t>’</w:t>
      </w:r>
      <w:r w:rsidRPr="000E7748">
        <w:rPr>
          <w:rFonts w:asciiTheme="minorHAnsi" w:eastAsia="Times New Roman" w:hAnsiTheme="minorHAnsi" w:cstheme="minorHAnsi"/>
          <w:lang w:val="en-US"/>
        </w:rPr>
        <w:t xml:space="preserve"> financial reserves are drained, and as more businesses face closure and more join the unemployed. There is a need for those who can to assist wherever possible in terms of the basic needs of these people. In 2020 the CGA initiated a donation program</w:t>
      </w:r>
      <w:r w:rsidR="009A0E3D">
        <w:rPr>
          <w:rFonts w:asciiTheme="minorHAnsi" w:eastAsia="Times New Roman" w:hAnsiTheme="minorHAnsi" w:cstheme="minorHAnsi"/>
          <w:lang w:val="en-US"/>
        </w:rPr>
        <w:t>me</w:t>
      </w:r>
      <w:r w:rsidRPr="000E7748">
        <w:rPr>
          <w:rFonts w:asciiTheme="minorHAnsi" w:eastAsia="Times New Roman" w:hAnsiTheme="minorHAnsi" w:cstheme="minorHAnsi"/>
          <w:lang w:val="en-US"/>
        </w:rPr>
        <w:t xml:space="preserve"> called the Orange Heart Fruit Drive. Growers and packhouses informed CGA of fruit available for distribution – and CGA worked through Department of Social Development and Food Forward SA </w:t>
      </w:r>
      <w:r w:rsidR="001D7278" w:rsidRPr="000E7748">
        <w:rPr>
          <w:rFonts w:asciiTheme="minorHAnsi" w:eastAsia="Times New Roman" w:hAnsiTheme="minorHAnsi" w:cstheme="minorHAnsi"/>
          <w:lang w:val="en-US"/>
        </w:rPr>
        <w:t>in distributing to those in need. In 2020</w:t>
      </w:r>
      <w:r w:rsidR="009A0E3D">
        <w:rPr>
          <w:rFonts w:asciiTheme="minorHAnsi" w:eastAsia="Times New Roman" w:hAnsiTheme="minorHAnsi" w:cstheme="minorHAnsi"/>
          <w:lang w:val="en-US"/>
        </w:rPr>
        <w:t>,</w:t>
      </w:r>
      <w:r w:rsidR="001D7278" w:rsidRPr="000E7748">
        <w:rPr>
          <w:rFonts w:asciiTheme="minorHAnsi" w:eastAsia="Times New Roman" w:hAnsiTheme="minorHAnsi" w:cstheme="minorHAnsi"/>
          <w:lang w:val="en-US"/>
        </w:rPr>
        <w:t xml:space="preserve"> 1,500 tonnes of citrus was distributed through this initiative.</w:t>
      </w:r>
    </w:p>
    <w:p w14:paraId="0F4C5A39" w14:textId="68A17349" w:rsidR="001D7278" w:rsidRPr="000E7748" w:rsidRDefault="001D7278" w:rsidP="002B3545">
      <w:pPr>
        <w:spacing w:after="0"/>
        <w:rPr>
          <w:rFonts w:asciiTheme="minorHAnsi" w:eastAsia="Times New Roman" w:hAnsiTheme="minorHAnsi" w:cstheme="minorHAnsi"/>
          <w:lang w:val="en-US"/>
        </w:rPr>
      </w:pPr>
      <w:r w:rsidRPr="000E7748">
        <w:rPr>
          <w:rFonts w:asciiTheme="minorHAnsi" w:eastAsia="Times New Roman" w:hAnsiTheme="minorHAnsi" w:cstheme="minorHAnsi"/>
          <w:lang w:val="en-US"/>
        </w:rPr>
        <w:t>We are planning to continue with this initiative in 2021 – and the need is greater. The goal is to distribute at least 3 000 tonnes of fruit. Sive Silo (</w:t>
      </w:r>
      <w:hyperlink r:id="rId8" w:history="1">
        <w:r w:rsidRPr="000E7748">
          <w:rPr>
            <w:rStyle w:val="Hyperlink"/>
            <w:rFonts w:asciiTheme="minorHAnsi" w:eastAsia="Times New Roman" w:hAnsiTheme="minorHAnsi" w:cstheme="minorHAnsi"/>
            <w:lang w:val="en-US"/>
          </w:rPr>
          <w:t>sive@citrusacademy.org.za</w:t>
        </w:r>
      </w:hyperlink>
      <w:r w:rsidRPr="000E7748">
        <w:rPr>
          <w:rFonts w:asciiTheme="minorHAnsi" w:eastAsia="Times New Roman" w:hAnsiTheme="minorHAnsi" w:cstheme="minorHAnsi"/>
          <w:lang w:val="en-US"/>
        </w:rPr>
        <w:t>) is running this program</w:t>
      </w:r>
      <w:r w:rsidR="009A0E3D">
        <w:rPr>
          <w:rFonts w:asciiTheme="minorHAnsi" w:eastAsia="Times New Roman" w:hAnsiTheme="minorHAnsi" w:cstheme="minorHAnsi"/>
          <w:lang w:val="en-US"/>
        </w:rPr>
        <w:t>me</w:t>
      </w:r>
      <w:bookmarkStart w:id="0" w:name="_GoBack"/>
      <w:bookmarkEnd w:id="0"/>
      <w:r w:rsidRPr="000E7748">
        <w:rPr>
          <w:rFonts w:asciiTheme="minorHAnsi" w:eastAsia="Times New Roman" w:hAnsiTheme="minorHAnsi" w:cstheme="minorHAnsi"/>
          <w:lang w:val="en-US"/>
        </w:rPr>
        <w:t>. If you are in a position to donate fruit (any fruit) then please contact Sive. We will also be sending out more information to growers in the next week.</w:t>
      </w:r>
    </w:p>
    <w:p w14:paraId="7F2DF4AD" w14:textId="77777777" w:rsidR="004F24A1" w:rsidRPr="000E7748" w:rsidRDefault="001D7278" w:rsidP="004F24A1">
      <w:pPr>
        <w:spacing w:after="0"/>
        <w:rPr>
          <w:rFonts w:asciiTheme="minorHAnsi" w:eastAsia="Times New Roman" w:hAnsiTheme="minorHAnsi" w:cstheme="minorHAnsi"/>
          <w:b/>
          <w:color w:val="2F5496" w:themeColor="accent5" w:themeShade="BF"/>
          <w:u w:val="single"/>
          <w:lang w:val="en-US"/>
        </w:rPr>
      </w:pPr>
      <w:r w:rsidRPr="000E7748">
        <w:rPr>
          <w:rFonts w:asciiTheme="minorHAnsi" w:eastAsia="Times New Roman" w:hAnsiTheme="minorHAnsi" w:cstheme="minorHAnsi"/>
          <w:b/>
          <w:color w:val="7030A0"/>
          <w:u w:val="single"/>
          <w:lang w:val="en-US"/>
        </w:rPr>
        <w:t>GROWTH WILL CONTINUE</w:t>
      </w:r>
    </w:p>
    <w:p w14:paraId="211084FD" w14:textId="0AAB958D" w:rsidR="00DE58C6" w:rsidRPr="00F50DDA" w:rsidRDefault="001D7278" w:rsidP="00DE58C6">
      <w:pPr>
        <w:spacing w:after="0"/>
        <w:rPr>
          <w:rFonts w:asciiTheme="minorHAnsi" w:eastAsia="Times New Roman" w:hAnsiTheme="minorHAnsi" w:cstheme="minorHAnsi"/>
          <w:lang w:val="en-US"/>
        </w:rPr>
      </w:pPr>
      <w:r w:rsidRPr="00F50DDA">
        <w:rPr>
          <w:rFonts w:asciiTheme="minorHAnsi" w:eastAsia="Times New Roman" w:hAnsiTheme="minorHAnsi" w:cstheme="minorHAnsi"/>
          <w:lang w:val="en-US"/>
        </w:rPr>
        <w:t xml:space="preserve">Paul Hardman (CGA Industry Affairs Manager) recently updated the CGA Long Term Model. This model is used to predict export volumes of the various citrus commodities over the next </w:t>
      </w:r>
      <w:r w:rsidR="00F50DDA">
        <w:rPr>
          <w:rFonts w:asciiTheme="minorHAnsi" w:eastAsia="Times New Roman" w:hAnsiTheme="minorHAnsi" w:cstheme="minorHAnsi"/>
          <w:lang w:val="en-US"/>
        </w:rPr>
        <w:t>15 y</w:t>
      </w:r>
      <w:r w:rsidRPr="00F50DDA">
        <w:rPr>
          <w:rFonts w:asciiTheme="minorHAnsi" w:eastAsia="Times New Roman" w:hAnsiTheme="minorHAnsi" w:cstheme="minorHAnsi"/>
          <w:lang w:val="en-US"/>
        </w:rPr>
        <w:t xml:space="preserve">ears. Using a number of variables (including tree census data, budwood sales, orchard replacement and removal, yields, packout </w:t>
      </w:r>
      <w:r w:rsidR="002139D0" w:rsidRPr="00F50DDA">
        <w:rPr>
          <w:rFonts w:asciiTheme="minorHAnsi" w:eastAsia="Times New Roman" w:hAnsiTheme="minorHAnsi" w:cstheme="minorHAnsi"/>
          <w:lang w:val="en-US"/>
        </w:rPr>
        <w:t>percentages</w:t>
      </w:r>
      <w:r w:rsidRPr="00F50DDA">
        <w:rPr>
          <w:rFonts w:asciiTheme="minorHAnsi" w:eastAsia="Times New Roman" w:hAnsiTheme="minorHAnsi" w:cstheme="minorHAnsi"/>
          <w:lang w:val="en-US"/>
        </w:rPr>
        <w:t>, expansion potential and planting densities) the model has tracked actual volumes very closely in the past. The model is more accurate in the short term (years one to ten), and</w:t>
      </w:r>
      <w:r w:rsidR="003A1DA8" w:rsidRPr="00F50DDA">
        <w:rPr>
          <w:rFonts w:asciiTheme="minorHAnsi" w:eastAsia="Times New Roman" w:hAnsiTheme="minorHAnsi" w:cstheme="minorHAnsi"/>
          <w:lang w:val="en-US"/>
        </w:rPr>
        <w:t xml:space="preserve"> less accurate in years eleven to </w:t>
      </w:r>
      <w:r w:rsidR="00F50DDA">
        <w:rPr>
          <w:rFonts w:asciiTheme="minorHAnsi" w:eastAsia="Times New Roman" w:hAnsiTheme="minorHAnsi" w:cstheme="minorHAnsi"/>
          <w:lang w:val="en-US"/>
        </w:rPr>
        <w:t>fifteen</w:t>
      </w:r>
      <w:r w:rsidRPr="00F50DDA">
        <w:rPr>
          <w:rFonts w:asciiTheme="minorHAnsi" w:eastAsia="Times New Roman" w:hAnsiTheme="minorHAnsi" w:cstheme="minorHAnsi"/>
          <w:lang w:val="en-US"/>
        </w:rPr>
        <w:t xml:space="preserve">. </w:t>
      </w:r>
    </w:p>
    <w:p w14:paraId="11CAA65E" w14:textId="7394EF1A" w:rsidR="000E7748" w:rsidRPr="00F50DDA" w:rsidRDefault="000E7748" w:rsidP="00DE58C6">
      <w:pPr>
        <w:spacing w:after="0"/>
        <w:rPr>
          <w:rFonts w:asciiTheme="minorHAnsi" w:eastAsia="Times New Roman" w:hAnsiTheme="minorHAnsi" w:cstheme="minorHAnsi"/>
          <w:lang w:val="en-US"/>
        </w:rPr>
      </w:pPr>
      <w:r w:rsidRPr="00F50DDA">
        <w:rPr>
          <w:rFonts w:asciiTheme="minorHAnsi" w:eastAsia="Times New Roman" w:hAnsiTheme="minorHAnsi" w:cstheme="minorHAnsi"/>
          <w:lang w:val="en-US"/>
        </w:rPr>
        <w:t xml:space="preserve">The model predicts a slightly higher volume for 2021 (148.8 million 15 Kg cartons), increasing to 194 million cartons by 2025, with 260 million predicted in the next ten years. The actual performance will largely depend on the ability of government and industry to improve efficiencies in the logistics chain, and gain, retain and optimise market access. For more detail contact Paul </w:t>
      </w:r>
      <w:r w:rsidRPr="00F50DDA">
        <w:rPr>
          <w:rFonts w:asciiTheme="minorHAnsi" w:eastAsia="Times New Roman" w:hAnsiTheme="minorHAnsi"/>
          <w:lang w:val="en-US"/>
        </w:rPr>
        <w:t>–</w:t>
      </w:r>
      <w:r w:rsidRPr="00F50DDA">
        <w:rPr>
          <w:rStyle w:val="Hyperlink"/>
          <w:rFonts w:cstheme="minorHAnsi"/>
        </w:rPr>
        <w:t xml:space="preserve"> </w:t>
      </w:r>
      <w:hyperlink r:id="rId9" w:history="1">
        <w:r w:rsidRPr="00F50DDA">
          <w:rPr>
            <w:rStyle w:val="Hyperlink"/>
            <w:rFonts w:asciiTheme="minorHAnsi" w:hAnsiTheme="minorHAnsi" w:cstheme="minorHAnsi"/>
          </w:rPr>
          <w:t>ph@cga.co.za</w:t>
        </w:r>
      </w:hyperlink>
      <w:r w:rsidR="00331707">
        <w:rPr>
          <w:rFonts w:asciiTheme="minorHAnsi" w:eastAsia="Times New Roman" w:hAnsiTheme="minorHAnsi" w:cstheme="minorHAnsi"/>
          <w:lang w:val="en-US"/>
        </w:rPr>
        <w:t xml:space="preserve"> </w:t>
      </w:r>
    </w:p>
    <w:p w14:paraId="265D306D" w14:textId="77777777" w:rsidR="001D7278" w:rsidRPr="00F3231D" w:rsidRDefault="001D7278" w:rsidP="000E7748">
      <w:pPr>
        <w:spacing w:after="0"/>
        <w:jc w:val="center"/>
        <w:rPr>
          <w:rFonts w:asciiTheme="minorHAnsi" w:hAnsiTheme="minorHAnsi" w:cstheme="minorHAnsi"/>
          <w:sz w:val="24"/>
          <w:szCs w:val="24"/>
          <w:shd w:val="clear" w:color="auto" w:fill="F9F9F9"/>
        </w:rPr>
      </w:pPr>
      <w:r w:rsidRPr="001D7278">
        <w:rPr>
          <w:rFonts w:asciiTheme="minorHAnsi" w:hAnsiTheme="minorHAnsi" w:cstheme="minorHAnsi"/>
          <w:noProof/>
          <w:sz w:val="24"/>
          <w:szCs w:val="24"/>
          <w:shd w:val="clear" w:color="auto" w:fill="F9F9F9"/>
          <w:lang w:eastAsia="en-ZA"/>
        </w:rPr>
        <w:drawing>
          <wp:inline distT="0" distB="0" distL="0" distR="0" wp14:anchorId="09DCD62A" wp14:editId="7810C9FE">
            <wp:extent cx="5133975" cy="29197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832" cy="2928179"/>
                    </a:xfrm>
                    <a:prstGeom prst="rect">
                      <a:avLst/>
                    </a:prstGeom>
                    <a:noFill/>
                    <a:ln>
                      <a:noFill/>
                    </a:ln>
                  </pic:spPr>
                </pic:pic>
              </a:graphicData>
            </a:graphic>
          </wp:inline>
        </w:drawing>
      </w:r>
    </w:p>
    <w:p w14:paraId="60179BFD" w14:textId="77777777" w:rsidR="000E7748" w:rsidRPr="000E7748" w:rsidRDefault="000E7748" w:rsidP="000E7748">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7030A0"/>
          <w:u w:val="single"/>
          <w:lang w:val="en-US"/>
        </w:rPr>
        <w:t>WEEKLY STATISTICS</w:t>
      </w:r>
    </w:p>
    <w:p w14:paraId="04C82350" w14:textId="77777777" w:rsidR="000A2A31" w:rsidRPr="000E7748" w:rsidRDefault="000E7748"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USDA Foreign Agricultural Services (FAS)</w:t>
      </w:r>
      <w:r w:rsidR="003A1DA8">
        <w:rPr>
          <w:rFonts w:asciiTheme="minorHAnsi" w:eastAsia="Times New Roman" w:hAnsiTheme="minorHAnsi" w:cstheme="minorHAnsi"/>
          <w:sz w:val="24"/>
          <w:szCs w:val="24"/>
          <w:lang w:val="en-US"/>
        </w:rPr>
        <w:t xml:space="preserve"> recently released their </w:t>
      </w:r>
      <w:r>
        <w:rPr>
          <w:rFonts w:asciiTheme="minorHAnsi" w:eastAsia="Times New Roman" w:hAnsiTheme="minorHAnsi" w:cstheme="minorHAnsi"/>
          <w:sz w:val="24"/>
          <w:szCs w:val="24"/>
          <w:lang w:val="en-US"/>
        </w:rPr>
        <w:t xml:space="preserve">document entitled </w:t>
      </w:r>
      <w:r w:rsidR="003A1DA8">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Citrus: World markets and Trade</w:t>
      </w:r>
      <w:r w:rsidR="003A1DA8">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(contact </w:t>
      </w:r>
      <w:hyperlink r:id="rId11" w:history="1">
        <w:r w:rsidRPr="00A91634">
          <w:rPr>
            <w:rStyle w:val="Hyperlink"/>
            <w:rFonts w:asciiTheme="minorHAnsi" w:eastAsia="Times New Roman" w:hAnsiTheme="minorHAnsi" w:cstheme="minorHAnsi"/>
            <w:sz w:val="24"/>
            <w:szCs w:val="24"/>
            <w:lang w:val="en-US"/>
          </w:rPr>
          <w:t>justchad@iafrica.com</w:t>
        </w:r>
      </w:hyperlink>
      <w:r>
        <w:rPr>
          <w:rFonts w:asciiTheme="minorHAnsi" w:eastAsia="Times New Roman" w:hAnsiTheme="minorHAnsi" w:cstheme="minorHAnsi"/>
          <w:sz w:val="24"/>
          <w:szCs w:val="24"/>
          <w:lang w:val="en-US"/>
        </w:rPr>
        <w:t xml:space="preserve"> for a copy). In 2020/21 global production of citrus was 97,6 million tonnes (</w:t>
      </w:r>
      <w:r w:rsidR="00F03251">
        <w:rPr>
          <w:rFonts w:asciiTheme="minorHAnsi" w:eastAsia="Times New Roman" w:hAnsiTheme="minorHAnsi" w:cstheme="minorHAnsi"/>
          <w:sz w:val="24"/>
          <w:szCs w:val="24"/>
          <w:lang w:val="en-US"/>
        </w:rPr>
        <w:t xml:space="preserve">above the </w:t>
      </w:r>
      <w:r w:rsidR="002139D0">
        <w:rPr>
          <w:rFonts w:asciiTheme="minorHAnsi" w:eastAsia="Times New Roman" w:hAnsiTheme="minorHAnsi" w:cstheme="minorHAnsi"/>
          <w:sz w:val="24"/>
          <w:szCs w:val="24"/>
          <w:lang w:val="en-US"/>
        </w:rPr>
        <w:t>6-year</w:t>
      </w:r>
      <w:r w:rsidR="00F03251">
        <w:rPr>
          <w:rFonts w:asciiTheme="minorHAnsi" w:eastAsia="Times New Roman" w:hAnsiTheme="minorHAnsi" w:cstheme="minorHAnsi"/>
          <w:sz w:val="24"/>
          <w:szCs w:val="24"/>
          <w:lang w:val="en-US"/>
        </w:rPr>
        <w:t xml:space="preserve"> average of 95,5 million tonnes). Of this production 24% was processed, while a mere 11% was traded as exports, leaving 65% consumed domestically. </w:t>
      </w:r>
    </w:p>
    <w:sectPr w:rsidR="000A2A31" w:rsidRPr="000E7748"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34AB" w14:textId="77777777" w:rsidR="00C11C5D" w:rsidRDefault="00C11C5D" w:rsidP="00595E08">
      <w:pPr>
        <w:spacing w:after="0" w:line="240" w:lineRule="auto"/>
      </w:pPr>
      <w:r>
        <w:separator/>
      </w:r>
    </w:p>
  </w:endnote>
  <w:endnote w:type="continuationSeparator" w:id="0">
    <w:p w14:paraId="204BCF61" w14:textId="77777777" w:rsidR="00C11C5D" w:rsidRDefault="00C11C5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5515" w14:textId="77777777" w:rsidR="00C11C5D" w:rsidRDefault="00C11C5D" w:rsidP="00595E08">
      <w:pPr>
        <w:spacing w:after="0" w:line="240" w:lineRule="auto"/>
      </w:pPr>
      <w:r>
        <w:separator/>
      </w:r>
    </w:p>
  </w:footnote>
  <w:footnote w:type="continuationSeparator" w:id="0">
    <w:p w14:paraId="5E813490" w14:textId="77777777" w:rsidR="00C11C5D" w:rsidRDefault="00C11C5D"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E7748"/>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D36FE"/>
    <w:rsid w:val="001D573C"/>
    <w:rsid w:val="001D69A2"/>
    <w:rsid w:val="001D7278"/>
    <w:rsid w:val="0020144B"/>
    <w:rsid w:val="00205049"/>
    <w:rsid w:val="00211CCD"/>
    <w:rsid w:val="002139D0"/>
    <w:rsid w:val="002139DB"/>
    <w:rsid w:val="002176D6"/>
    <w:rsid w:val="00220D8E"/>
    <w:rsid w:val="00225418"/>
    <w:rsid w:val="00230CA5"/>
    <w:rsid w:val="002341C4"/>
    <w:rsid w:val="0023735C"/>
    <w:rsid w:val="00244DA4"/>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D4E"/>
    <w:rsid w:val="00331707"/>
    <w:rsid w:val="00337B83"/>
    <w:rsid w:val="003474D9"/>
    <w:rsid w:val="00352FAF"/>
    <w:rsid w:val="00361403"/>
    <w:rsid w:val="003959C7"/>
    <w:rsid w:val="003A1DA8"/>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3ECA"/>
    <w:rsid w:val="004E0F63"/>
    <w:rsid w:val="004E60FC"/>
    <w:rsid w:val="004F122F"/>
    <w:rsid w:val="004F24A1"/>
    <w:rsid w:val="00502EEB"/>
    <w:rsid w:val="0050561C"/>
    <w:rsid w:val="00505C06"/>
    <w:rsid w:val="005121A0"/>
    <w:rsid w:val="005330E2"/>
    <w:rsid w:val="005350A0"/>
    <w:rsid w:val="005369A5"/>
    <w:rsid w:val="00536B64"/>
    <w:rsid w:val="00540ACC"/>
    <w:rsid w:val="00541EB1"/>
    <w:rsid w:val="00546152"/>
    <w:rsid w:val="00547C6C"/>
    <w:rsid w:val="00562B1F"/>
    <w:rsid w:val="00566C56"/>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13C1F"/>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31F8B"/>
    <w:rsid w:val="00732CB3"/>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206C6"/>
    <w:rsid w:val="0092158A"/>
    <w:rsid w:val="00940202"/>
    <w:rsid w:val="00947800"/>
    <w:rsid w:val="00953EE0"/>
    <w:rsid w:val="00954793"/>
    <w:rsid w:val="00954DBD"/>
    <w:rsid w:val="00955884"/>
    <w:rsid w:val="00971B7F"/>
    <w:rsid w:val="0097764C"/>
    <w:rsid w:val="00992221"/>
    <w:rsid w:val="009A0E3D"/>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737B"/>
    <w:rsid w:val="00C34A68"/>
    <w:rsid w:val="00C35B43"/>
    <w:rsid w:val="00C41489"/>
    <w:rsid w:val="00C41C65"/>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8EC"/>
    <w:rsid w:val="00F26119"/>
    <w:rsid w:val="00F3153F"/>
    <w:rsid w:val="00F3231D"/>
    <w:rsid w:val="00F34519"/>
    <w:rsid w:val="00F40554"/>
    <w:rsid w:val="00F440B1"/>
    <w:rsid w:val="00F454F9"/>
    <w:rsid w:val="00F50DDA"/>
    <w:rsid w:val="00F55830"/>
    <w:rsid w:val="00F6437C"/>
    <w:rsid w:val="00F679DE"/>
    <w:rsid w:val="00F867C4"/>
    <w:rsid w:val="00F915E8"/>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chad@iafrica.com"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ph@cg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cp:lastPrinted>2019-12-20T06:10:00Z</cp:lastPrinted>
  <dcterms:created xsi:type="dcterms:W3CDTF">2021-02-05T08:51:00Z</dcterms:created>
  <dcterms:modified xsi:type="dcterms:W3CDTF">2021-02-05T09:20:00Z</dcterms:modified>
</cp:coreProperties>
</file>