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870" w:type="pct"/>
        <w:tblCellSpacing w:w="0" w:type="dxa"/>
        <w:tblInd w:w="-743" w:type="dxa"/>
        <w:tblCellMar>
          <w:top w:w="15" w:type="dxa"/>
          <w:bottom w:w="15" w:type="dxa"/>
        </w:tblCellMar>
        <w:tblLook w:val="00A0" w:firstRow="1" w:lastRow="0" w:firstColumn="1" w:lastColumn="0" w:noHBand="0" w:noVBand="0"/>
      </w:tblPr>
      <w:tblGrid>
        <w:gridCol w:w="10975"/>
      </w:tblGrid>
      <w:tr w:rsidR="00F553C7" w:rsidRPr="00901D81" w:rsidTr="00CC3B1D">
        <w:trPr>
          <w:trHeight w:val="15677"/>
          <w:tblCellSpacing w:w="0" w:type="dxa"/>
        </w:trPr>
        <w:tc>
          <w:tcPr>
            <w:tcW w:w="10935" w:type="dxa"/>
            <w:shd w:val="clear" w:color="auto" w:fill="auto"/>
            <w:vAlign w:val="center"/>
          </w:tcPr>
          <w:tbl>
            <w:tblPr>
              <w:tblW w:w="10759" w:type="dxa"/>
              <w:tblCellSpacing w:w="0" w:type="dxa"/>
              <w:tblCellMar>
                <w:top w:w="15" w:type="dxa"/>
                <w:left w:w="15" w:type="dxa"/>
                <w:bottom w:w="15" w:type="dxa"/>
                <w:right w:w="15" w:type="dxa"/>
              </w:tblCellMar>
              <w:tblLook w:val="04A0" w:firstRow="1" w:lastRow="0" w:firstColumn="1" w:lastColumn="0" w:noHBand="0" w:noVBand="1"/>
            </w:tblPr>
            <w:tblGrid>
              <w:gridCol w:w="10759"/>
            </w:tblGrid>
            <w:tr w:rsidR="00F553C7" w:rsidRPr="008C6E3A" w:rsidTr="00CC3B1D">
              <w:trPr>
                <w:trHeight w:val="1188"/>
                <w:tblCellSpacing w:w="0" w:type="dxa"/>
              </w:trPr>
              <w:tc>
                <w:tcPr>
                  <w:tcW w:w="10759" w:type="dxa"/>
                  <w:shd w:val="clear" w:color="auto" w:fill="auto"/>
                  <w:tcMar>
                    <w:top w:w="67" w:type="dxa"/>
                    <w:left w:w="67" w:type="dxa"/>
                    <w:bottom w:w="67" w:type="dxa"/>
                    <w:right w:w="67" w:type="dxa"/>
                  </w:tcMar>
                  <w:hideMark/>
                </w:tcPr>
                <w:p w:rsidR="00B54D08" w:rsidRPr="00064F3C" w:rsidRDefault="00851A25" w:rsidP="00064F3C">
                  <w:pPr>
                    <w:spacing w:after="0" w:line="240" w:lineRule="auto"/>
                    <w:jc w:val="right"/>
                    <w:rPr>
                      <w:rFonts w:ascii="Comic Sans MS" w:hAnsi="Comic Sans MS"/>
                      <w:b/>
                      <w:i/>
                      <w:noProof/>
                      <w:sz w:val="32"/>
                      <w:szCs w:val="32"/>
                    </w:rPr>
                  </w:pPr>
                  <w:r>
                    <w:rPr>
                      <w:noProof/>
                      <w:sz w:val="20"/>
                      <w:szCs w:val="20"/>
                      <w:lang w:eastAsia="en-ZA"/>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CB5C12">
                                          <w:rPr>
                                            <w:rFonts w:ascii="Comic Sans MS" w:hAnsi="Comic Sans MS"/>
                                            <w:b/>
                                            <w:i/>
                                            <w:sz w:val="32"/>
                                            <w:szCs w:val="32"/>
                                          </w:rPr>
                                          <w:t xml:space="preserve"> (42</w:t>
                                        </w:r>
                                        <w:r>
                                          <w:rPr>
                                            <w:rFonts w:ascii="Comic Sans MS" w:hAnsi="Comic Sans MS"/>
                                            <w:b/>
                                            <w:i/>
                                            <w:sz w:val="32"/>
                                            <w:szCs w:val="32"/>
                                          </w:rPr>
                                          <w:t>/17)</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CB5C12" w:rsidP="00DA4B02">
                                        <w:pPr>
                                          <w:spacing w:line="240" w:lineRule="auto"/>
                                        </w:pPr>
                                        <w:r>
                                          <w:rPr>
                                            <w:rFonts w:ascii="Comic Sans MS" w:hAnsi="Comic Sans MS"/>
                                            <w:i/>
                                            <w:sz w:val="20"/>
                                            <w:szCs w:val="20"/>
                                          </w:rPr>
                                          <w:t>Justin Chadwick 3 November</w:t>
                                        </w:r>
                                        <w:r w:rsidR="00783644">
                                          <w:rPr>
                                            <w:rFonts w:ascii="Comic Sans MS" w:hAnsi="Comic Sans MS"/>
                                            <w:i/>
                                            <w:sz w:val="20"/>
                                            <w:szCs w:val="20"/>
                                          </w:rPr>
                                          <w:t xml:space="preserv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CB5C12">
                                    <w:rPr>
                                      <w:rFonts w:ascii="Comic Sans MS" w:hAnsi="Comic Sans MS"/>
                                      <w:b/>
                                      <w:i/>
                                      <w:sz w:val="32"/>
                                      <w:szCs w:val="32"/>
                                    </w:rPr>
                                    <w:t xml:space="preserve"> (42</w:t>
                                  </w:r>
                                  <w:r>
                                    <w:rPr>
                                      <w:rFonts w:ascii="Comic Sans MS" w:hAnsi="Comic Sans MS"/>
                                      <w:b/>
                                      <w:i/>
                                      <w:sz w:val="32"/>
                                      <w:szCs w:val="32"/>
                                    </w:rPr>
                                    <w:t>/17)</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CB5C12" w:rsidP="00DA4B02">
                                  <w:pPr>
                                    <w:spacing w:line="240" w:lineRule="auto"/>
                                  </w:pPr>
                                  <w:r>
                                    <w:rPr>
                                      <w:rFonts w:ascii="Comic Sans MS" w:hAnsi="Comic Sans MS"/>
                                      <w:i/>
                                      <w:sz w:val="20"/>
                                      <w:szCs w:val="20"/>
                                    </w:rPr>
                                    <w:t>Justin Chadwick 3 November</w:t>
                                  </w:r>
                                  <w:r w:rsidR="00783644">
                                    <w:rPr>
                                      <w:rFonts w:ascii="Comic Sans MS" w:hAnsi="Comic Sans MS"/>
                                      <w:i/>
                                      <w:sz w:val="20"/>
                                      <w:szCs w:val="20"/>
                                    </w:rPr>
                                    <w:t xml:space="preserve"> 2017</w:t>
                                  </w:r>
                                </w:p>
                              </w:txbxContent>
                            </v:textbox>
                            <w10:wrap type="square" anchorx="margin" anchory="margin"/>
                          </v:shape>
                        </w:pict>
                      </mc:Fallback>
                    </mc:AlternateContent>
                  </w:r>
                  <w:r w:rsidR="00AC738C">
                    <w:rPr>
                      <w:noProof/>
                      <w:lang w:eastAsia="en-ZA"/>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450A62" w:rsidTr="00CC3B1D">
              <w:trPr>
                <w:trHeight w:val="39"/>
                <w:tblCellSpacing w:w="0" w:type="dxa"/>
              </w:trPr>
              <w:tc>
                <w:tcPr>
                  <w:tcW w:w="10759" w:type="dxa"/>
                  <w:vAlign w:val="center"/>
                  <w:hideMark/>
                </w:tcPr>
                <w:p w:rsidR="00F553C7" w:rsidRPr="00450A62" w:rsidRDefault="00F553C7" w:rsidP="00F16A3A">
                  <w:pPr>
                    <w:pStyle w:val="NormalWeb"/>
                    <w:widowControl w:val="0"/>
                    <w:spacing w:before="0" w:beforeAutospacing="0" w:after="0" w:afterAutospacing="0"/>
                    <w:rPr>
                      <w:rFonts w:ascii="Arial" w:hAnsi="Arial" w:cs="Arial"/>
                      <w:b/>
                      <w:i/>
                      <w:color w:val="auto"/>
                      <w:sz w:val="6"/>
                      <w:szCs w:val="6"/>
                    </w:rPr>
                  </w:pPr>
                </w:p>
              </w:tc>
            </w:tr>
          </w:tbl>
          <w:p w:rsidR="00802937" w:rsidRPr="001F77B2" w:rsidRDefault="00196382" w:rsidP="00A4284E">
            <w:pPr>
              <w:spacing w:after="0"/>
              <w:rPr>
                <w:rFonts w:ascii="Arial" w:eastAsia="Times New Roman" w:hAnsi="Arial" w:cs="Arial"/>
                <w:b/>
                <w:i/>
                <w:color w:val="181818"/>
                <w:sz w:val="20"/>
                <w:szCs w:val="20"/>
                <w:lang w:val="en-US"/>
              </w:rPr>
            </w:pPr>
            <w:r w:rsidRPr="001F77B2">
              <w:rPr>
                <w:rFonts w:ascii="Arial" w:eastAsia="Times New Roman" w:hAnsi="Arial" w:cs="Arial"/>
                <w:b/>
                <w:i/>
                <w:color w:val="181818"/>
                <w:sz w:val="20"/>
                <w:szCs w:val="20"/>
                <w:lang w:val="en-US"/>
              </w:rPr>
              <w:t>“</w:t>
            </w:r>
            <w:r w:rsidR="009C3395" w:rsidRPr="001F77B2">
              <w:rPr>
                <w:rFonts w:ascii="Arial" w:eastAsia="Times New Roman" w:hAnsi="Arial" w:cs="Arial"/>
                <w:b/>
                <w:i/>
                <w:color w:val="181818"/>
                <w:sz w:val="20"/>
                <w:szCs w:val="20"/>
                <w:lang w:val="en-US"/>
              </w:rPr>
              <w:t>There’s a fine line between genius and insanity. I have erased this line” Oscar Levant</w:t>
            </w:r>
          </w:p>
          <w:p w:rsidR="00802937" w:rsidRPr="00802937" w:rsidRDefault="00802937" w:rsidP="00A4284E">
            <w:pPr>
              <w:spacing w:after="0"/>
              <w:rPr>
                <w:rFonts w:ascii="Arial" w:eastAsia="Times New Roman" w:hAnsi="Arial" w:cs="Arial"/>
                <w:b/>
                <w:i/>
                <w:color w:val="181818"/>
                <w:sz w:val="6"/>
                <w:szCs w:val="6"/>
                <w:lang w:val="en-US"/>
              </w:rPr>
            </w:pPr>
          </w:p>
          <w:p w:rsidR="00346FD1" w:rsidRPr="00A05611" w:rsidRDefault="00A05611" w:rsidP="00A4284E">
            <w:pPr>
              <w:spacing w:after="0"/>
              <w:rPr>
                <w:rFonts w:ascii="Arial" w:eastAsia="Times New Roman" w:hAnsi="Arial" w:cs="Arial"/>
                <w:b/>
                <w:color w:val="C00000"/>
                <w:sz w:val="20"/>
                <w:szCs w:val="20"/>
                <w:u w:val="single"/>
                <w:lang w:val="en-US"/>
              </w:rPr>
            </w:pPr>
            <w:r w:rsidRPr="00A05611">
              <w:rPr>
                <w:rFonts w:ascii="Arial" w:eastAsia="Times New Roman" w:hAnsi="Arial" w:cs="Arial"/>
                <w:b/>
                <w:color w:val="C00000"/>
                <w:sz w:val="20"/>
                <w:szCs w:val="20"/>
                <w:u w:val="single"/>
                <w:lang w:val="en-US"/>
              </w:rPr>
              <w:t xml:space="preserve">Citrus Marketing Forum </w:t>
            </w:r>
            <w:r w:rsidR="009C3395" w:rsidRPr="00A05611">
              <w:rPr>
                <w:rFonts w:ascii="Arial" w:eastAsia="Times New Roman" w:hAnsi="Arial" w:cs="Arial"/>
                <w:b/>
                <w:color w:val="C00000"/>
                <w:sz w:val="20"/>
                <w:szCs w:val="20"/>
                <w:u w:val="single"/>
                <w:lang w:val="en-US"/>
              </w:rPr>
              <w:t>(CMF)</w:t>
            </w:r>
          </w:p>
          <w:p w:rsidR="005119A9" w:rsidRPr="001C5927" w:rsidRDefault="009C3395" w:rsidP="00CB5C12">
            <w:pPr>
              <w:pStyle w:val="NoSpacing"/>
              <w:tabs>
                <w:tab w:val="left" w:pos="7948"/>
              </w:tabs>
              <w:rPr>
                <w:rFonts w:ascii="Arial" w:hAnsi="Arial" w:cs="Arial"/>
                <w:sz w:val="19"/>
                <w:szCs w:val="19"/>
                <w:lang w:val="en-US"/>
              </w:rPr>
            </w:pPr>
            <w:r w:rsidRPr="001C5927">
              <w:rPr>
                <w:rFonts w:ascii="Arial" w:hAnsi="Arial" w:cs="Arial"/>
                <w:sz w:val="19"/>
                <w:szCs w:val="19"/>
                <w:lang w:val="en-US"/>
              </w:rPr>
              <w:t>Gary Player is alleged to have claimed “The more I practice, the luckier I get”. Over the past 9 years the Variety Focus Groups (VFG’s) total estimate</w:t>
            </w:r>
            <w:r w:rsidR="00591C17">
              <w:rPr>
                <w:rFonts w:ascii="Arial" w:hAnsi="Arial" w:cs="Arial"/>
                <w:sz w:val="19"/>
                <w:szCs w:val="19"/>
                <w:lang w:val="en-US"/>
              </w:rPr>
              <w:t>s</w:t>
            </w:r>
            <w:r w:rsidRPr="001C5927">
              <w:rPr>
                <w:rFonts w:ascii="Arial" w:hAnsi="Arial" w:cs="Arial"/>
                <w:sz w:val="19"/>
                <w:szCs w:val="19"/>
                <w:lang w:val="en-US"/>
              </w:rPr>
              <w:t xml:space="preserve"> have been within 5% of the final actual volume exported no fewer than 7 times – and this year they were spot on. This is particularly important for macro planners in southern Africa – those looking at port capacity, warehousing and transport requirements</w:t>
            </w:r>
            <w:r w:rsidR="001B151C" w:rsidRPr="001C5927">
              <w:rPr>
                <w:rFonts w:ascii="Arial" w:hAnsi="Arial" w:cs="Arial"/>
                <w:sz w:val="19"/>
                <w:szCs w:val="19"/>
                <w:lang w:val="en-US"/>
              </w:rPr>
              <w:t>, amongst others</w:t>
            </w:r>
            <w:r w:rsidRPr="001C5927">
              <w:rPr>
                <w:rFonts w:ascii="Arial" w:hAnsi="Arial" w:cs="Arial"/>
                <w:sz w:val="19"/>
                <w:szCs w:val="19"/>
                <w:lang w:val="en-US"/>
              </w:rPr>
              <w:t>. These planners can use the CMF’s annual estimate in March each year as a good indicator of what is to come. Within varieties the VFG’s also fared well – the Grapefruit Focus Group and the Soft Citrus Focus Group were both within 1% of the final volume. Lemon and Valenci</w:t>
            </w:r>
            <w:r w:rsidR="001F77B2" w:rsidRPr="001C5927">
              <w:rPr>
                <w:rFonts w:ascii="Arial" w:hAnsi="Arial" w:cs="Arial"/>
                <w:sz w:val="19"/>
                <w:szCs w:val="19"/>
                <w:lang w:val="en-US"/>
              </w:rPr>
              <w:t xml:space="preserve">a exports were 7% more than </w:t>
            </w:r>
            <w:r w:rsidRPr="001C5927">
              <w:rPr>
                <w:rFonts w:ascii="Arial" w:hAnsi="Arial" w:cs="Arial"/>
                <w:sz w:val="19"/>
                <w:szCs w:val="19"/>
                <w:lang w:val="en-US"/>
              </w:rPr>
              <w:t xml:space="preserve">original estimate – still within the 10% goal. It is only with the Navel Focus Group that the estimate was way out – with 20% less exported than anticipated. But who could have anticipated the devastating impact of the hot, dry summer conditions which resulted in fruit splitting and dropping. </w:t>
            </w:r>
            <w:r w:rsidR="005119A9" w:rsidRPr="001C5927">
              <w:rPr>
                <w:rFonts w:ascii="Arial" w:hAnsi="Arial" w:cs="Arial"/>
                <w:sz w:val="19"/>
                <w:szCs w:val="19"/>
                <w:lang w:val="en-US"/>
              </w:rPr>
              <w:t>Some may say that the VFG’s are lucky – it is more likely tha</w:t>
            </w:r>
            <w:r w:rsidR="00C510EE" w:rsidRPr="001C5927">
              <w:rPr>
                <w:rFonts w:ascii="Arial" w:hAnsi="Arial" w:cs="Arial"/>
                <w:sz w:val="19"/>
                <w:szCs w:val="19"/>
                <w:lang w:val="en-US"/>
              </w:rPr>
              <w:t>t they</w:t>
            </w:r>
            <w:r w:rsidR="005119A9" w:rsidRPr="001C5927">
              <w:rPr>
                <w:rFonts w:ascii="Arial" w:hAnsi="Arial" w:cs="Arial"/>
                <w:sz w:val="19"/>
                <w:szCs w:val="19"/>
                <w:lang w:val="en-US"/>
              </w:rPr>
              <w:t xml:space="preserve"> are getting better with practice.</w:t>
            </w:r>
          </w:p>
          <w:tbl>
            <w:tblPr>
              <w:tblW w:w="10548" w:type="dxa"/>
              <w:tblLook w:val="04A0" w:firstRow="1" w:lastRow="0" w:firstColumn="1" w:lastColumn="0" w:noHBand="0" w:noVBand="1"/>
            </w:tblPr>
            <w:tblGrid>
              <w:gridCol w:w="1120"/>
              <w:gridCol w:w="700"/>
              <w:gridCol w:w="700"/>
              <w:gridCol w:w="880"/>
              <w:gridCol w:w="700"/>
              <w:gridCol w:w="700"/>
              <w:gridCol w:w="700"/>
              <w:gridCol w:w="700"/>
              <w:gridCol w:w="700"/>
              <w:gridCol w:w="700"/>
              <w:gridCol w:w="700"/>
              <w:gridCol w:w="700"/>
              <w:gridCol w:w="700"/>
              <w:gridCol w:w="848"/>
            </w:tblGrid>
            <w:tr w:rsidR="00AA44C4" w:rsidRPr="00AA44C4" w:rsidTr="00AA44C4">
              <w:trPr>
                <w:trHeight w:hRule="exact" w:val="315"/>
              </w:trPr>
              <w:tc>
                <w:tcPr>
                  <w:tcW w:w="1120" w:type="dxa"/>
                  <w:tcBorders>
                    <w:top w:val="single" w:sz="8" w:space="0" w:color="000000"/>
                    <w:left w:val="single" w:sz="8" w:space="0" w:color="000000"/>
                    <w:bottom w:val="single" w:sz="8" w:space="0" w:color="000000"/>
                    <w:right w:val="single" w:sz="8" w:space="0" w:color="000000"/>
                  </w:tcBorders>
                  <w:shd w:val="clear" w:color="000000" w:fill="F2F2F2"/>
                  <w:vAlign w:val="center"/>
                  <w:hideMark/>
                </w:tcPr>
                <w:p w:rsidR="00AA44C4" w:rsidRPr="00AA44C4" w:rsidRDefault="00AA44C4" w:rsidP="00AA44C4">
                  <w:pPr>
                    <w:spacing w:after="0" w:line="240" w:lineRule="auto"/>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 </w:t>
                  </w:r>
                </w:p>
              </w:tc>
              <w:tc>
                <w:tcPr>
                  <w:tcW w:w="700" w:type="dxa"/>
                  <w:tcBorders>
                    <w:top w:val="single" w:sz="8" w:space="0" w:color="000000"/>
                    <w:left w:val="nil"/>
                    <w:bottom w:val="single" w:sz="8" w:space="0" w:color="000000"/>
                    <w:right w:val="single" w:sz="8" w:space="0" w:color="000000"/>
                  </w:tcBorders>
                  <w:shd w:val="clear" w:color="000000" w:fill="F2F2F2"/>
                  <w:vAlign w:val="center"/>
                  <w:hideMark/>
                </w:tcPr>
                <w:p w:rsidR="00AA44C4" w:rsidRPr="00AA44C4" w:rsidRDefault="00AA44C4" w:rsidP="00AA44C4">
                  <w:pPr>
                    <w:spacing w:after="0" w:line="240" w:lineRule="auto"/>
                    <w:jc w:val="right"/>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2006</w:t>
                  </w:r>
                </w:p>
              </w:tc>
              <w:tc>
                <w:tcPr>
                  <w:tcW w:w="700" w:type="dxa"/>
                  <w:tcBorders>
                    <w:top w:val="single" w:sz="8" w:space="0" w:color="000000"/>
                    <w:left w:val="nil"/>
                    <w:bottom w:val="single" w:sz="8" w:space="0" w:color="000000"/>
                    <w:right w:val="single" w:sz="8" w:space="0" w:color="000000"/>
                  </w:tcBorders>
                  <w:shd w:val="clear" w:color="000000" w:fill="F2F2F2"/>
                  <w:vAlign w:val="center"/>
                  <w:hideMark/>
                </w:tcPr>
                <w:p w:rsidR="00AA44C4" w:rsidRPr="00AA44C4" w:rsidRDefault="00AA44C4" w:rsidP="00AA44C4">
                  <w:pPr>
                    <w:spacing w:after="0" w:line="240" w:lineRule="auto"/>
                    <w:jc w:val="right"/>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2007</w:t>
                  </w:r>
                </w:p>
              </w:tc>
              <w:tc>
                <w:tcPr>
                  <w:tcW w:w="880" w:type="dxa"/>
                  <w:tcBorders>
                    <w:top w:val="single" w:sz="8" w:space="0" w:color="000000"/>
                    <w:left w:val="nil"/>
                    <w:bottom w:val="single" w:sz="8" w:space="0" w:color="000000"/>
                    <w:right w:val="single" w:sz="8" w:space="0" w:color="000000"/>
                  </w:tcBorders>
                  <w:shd w:val="clear" w:color="000000" w:fill="F2F2F2"/>
                  <w:vAlign w:val="center"/>
                  <w:hideMark/>
                </w:tcPr>
                <w:p w:rsidR="00AA44C4" w:rsidRPr="00AA44C4" w:rsidRDefault="00AA44C4" w:rsidP="00AA44C4">
                  <w:pPr>
                    <w:spacing w:after="0" w:line="240" w:lineRule="auto"/>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 </w:t>
                  </w:r>
                </w:p>
              </w:tc>
              <w:tc>
                <w:tcPr>
                  <w:tcW w:w="700" w:type="dxa"/>
                  <w:tcBorders>
                    <w:top w:val="single" w:sz="8" w:space="0" w:color="000000"/>
                    <w:left w:val="nil"/>
                    <w:bottom w:val="single" w:sz="8" w:space="0" w:color="000000"/>
                    <w:right w:val="single" w:sz="8" w:space="0" w:color="000000"/>
                  </w:tcBorders>
                  <w:shd w:val="clear" w:color="000000" w:fill="F2F2F2"/>
                  <w:vAlign w:val="center"/>
                  <w:hideMark/>
                </w:tcPr>
                <w:p w:rsidR="00AA44C4" w:rsidRPr="00AA44C4" w:rsidRDefault="00AA44C4" w:rsidP="00AA44C4">
                  <w:pPr>
                    <w:spacing w:after="0" w:line="240" w:lineRule="auto"/>
                    <w:jc w:val="right"/>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2008</w:t>
                  </w:r>
                </w:p>
              </w:tc>
              <w:tc>
                <w:tcPr>
                  <w:tcW w:w="700" w:type="dxa"/>
                  <w:tcBorders>
                    <w:top w:val="single" w:sz="8" w:space="0" w:color="000000"/>
                    <w:left w:val="nil"/>
                    <w:bottom w:val="single" w:sz="8" w:space="0" w:color="000000"/>
                    <w:right w:val="single" w:sz="8" w:space="0" w:color="000000"/>
                  </w:tcBorders>
                  <w:shd w:val="clear" w:color="000000" w:fill="F2F2F2"/>
                  <w:vAlign w:val="center"/>
                  <w:hideMark/>
                </w:tcPr>
                <w:p w:rsidR="00AA44C4" w:rsidRPr="00AA44C4" w:rsidRDefault="00AA44C4" w:rsidP="00AA44C4">
                  <w:pPr>
                    <w:spacing w:after="0" w:line="240" w:lineRule="auto"/>
                    <w:jc w:val="right"/>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2009</w:t>
                  </w:r>
                </w:p>
              </w:tc>
              <w:tc>
                <w:tcPr>
                  <w:tcW w:w="700" w:type="dxa"/>
                  <w:tcBorders>
                    <w:top w:val="single" w:sz="8" w:space="0" w:color="000000"/>
                    <w:left w:val="nil"/>
                    <w:bottom w:val="single" w:sz="8" w:space="0" w:color="000000"/>
                    <w:right w:val="single" w:sz="8" w:space="0" w:color="000000"/>
                  </w:tcBorders>
                  <w:shd w:val="clear" w:color="000000" w:fill="F2F2F2"/>
                  <w:vAlign w:val="center"/>
                  <w:hideMark/>
                </w:tcPr>
                <w:p w:rsidR="00AA44C4" w:rsidRPr="00AA44C4" w:rsidRDefault="00AA44C4" w:rsidP="00AA44C4">
                  <w:pPr>
                    <w:spacing w:after="0" w:line="240" w:lineRule="auto"/>
                    <w:jc w:val="right"/>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2010</w:t>
                  </w:r>
                </w:p>
              </w:tc>
              <w:tc>
                <w:tcPr>
                  <w:tcW w:w="700" w:type="dxa"/>
                  <w:tcBorders>
                    <w:top w:val="single" w:sz="8" w:space="0" w:color="000000"/>
                    <w:left w:val="nil"/>
                    <w:bottom w:val="single" w:sz="8" w:space="0" w:color="000000"/>
                    <w:right w:val="single" w:sz="8" w:space="0" w:color="000000"/>
                  </w:tcBorders>
                  <w:shd w:val="clear" w:color="000000" w:fill="F2F2F2"/>
                  <w:vAlign w:val="center"/>
                  <w:hideMark/>
                </w:tcPr>
                <w:p w:rsidR="00AA44C4" w:rsidRPr="00AA44C4" w:rsidRDefault="00AA44C4" w:rsidP="00AA44C4">
                  <w:pPr>
                    <w:spacing w:after="0" w:line="240" w:lineRule="auto"/>
                    <w:jc w:val="right"/>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2011</w:t>
                  </w:r>
                </w:p>
              </w:tc>
              <w:tc>
                <w:tcPr>
                  <w:tcW w:w="700" w:type="dxa"/>
                  <w:tcBorders>
                    <w:top w:val="single" w:sz="8" w:space="0" w:color="000000"/>
                    <w:left w:val="nil"/>
                    <w:bottom w:val="single" w:sz="8" w:space="0" w:color="000000"/>
                    <w:right w:val="single" w:sz="8" w:space="0" w:color="000000"/>
                  </w:tcBorders>
                  <w:shd w:val="clear" w:color="000000" w:fill="F2F2F2"/>
                  <w:vAlign w:val="center"/>
                  <w:hideMark/>
                </w:tcPr>
                <w:p w:rsidR="00AA44C4" w:rsidRPr="00AA44C4" w:rsidRDefault="00AA44C4" w:rsidP="00AA44C4">
                  <w:pPr>
                    <w:spacing w:after="0" w:line="240" w:lineRule="auto"/>
                    <w:jc w:val="right"/>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2012</w:t>
                  </w:r>
                </w:p>
              </w:tc>
              <w:tc>
                <w:tcPr>
                  <w:tcW w:w="700" w:type="dxa"/>
                  <w:tcBorders>
                    <w:top w:val="single" w:sz="8" w:space="0" w:color="000000"/>
                    <w:left w:val="nil"/>
                    <w:bottom w:val="single" w:sz="8" w:space="0" w:color="000000"/>
                    <w:right w:val="single" w:sz="8" w:space="0" w:color="000000"/>
                  </w:tcBorders>
                  <w:shd w:val="clear" w:color="000000" w:fill="F2F2F2"/>
                  <w:vAlign w:val="center"/>
                  <w:hideMark/>
                </w:tcPr>
                <w:p w:rsidR="00AA44C4" w:rsidRPr="00AA44C4" w:rsidRDefault="00AA44C4" w:rsidP="00AA44C4">
                  <w:pPr>
                    <w:spacing w:after="0" w:line="240" w:lineRule="auto"/>
                    <w:jc w:val="right"/>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2013</w:t>
                  </w:r>
                </w:p>
              </w:tc>
              <w:tc>
                <w:tcPr>
                  <w:tcW w:w="700" w:type="dxa"/>
                  <w:tcBorders>
                    <w:top w:val="single" w:sz="8" w:space="0" w:color="000000"/>
                    <w:left w:val="nil"/>
                    <w:bottom w:val="single" w:sz="8" w:space="0" w:color="000000"/>
                    <w:right w:val="single" w:sz="8" w:space="0" w:color="000000"/>
                  </w:tcBorders>
                  <w:shd w:val="clear" w:color="000000" w:fill="F2F2F2"/>
                  <w:vAlign w:val="center"/>
                  <w:hideMark/>
                </w:tcPr>
                <w:p w:rsidR="00AA44C4" w:rsidRPr="00AA44C4" w:rsidRDefault="00AA44C4" w:rsidP="00AA44C4">
                  <w:pPr>
                    <w:spacing w:after="0" w:line="240" w:lineRule="auto"/>
                    <w:jc w:val="right"/>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2014</w:t>
                  </w:r>
                </w:p>
              </w:tc>
              <w:tc>
                <w:tcPr>
                  <w:tcW w:w="700" w:type="dxa"/>
                  <w:tcBorders>
                    <w:top w:val="single" w:sz="8" w:space="0" w:color="000000"/>
                    <w:left w:val="nil"/>
                    <w:bottom w:val="single" w:sz="8" w:space="0" w:color="000000"/>
                    <w:right w:val="single" w:sz="8" w:space="0" w:color="000000"/>
                  </w:tcBorders>
                  <w:shd w:val="clear" w:color="000000" w:fill="F2F2F2"/>
                  <w:vAlign w:val="center"/>
                  <w:hideMark/>
                </w:tcPr>
                <w:p w:rsidR="00AA44C4" w:rsidRPr="00AA44C4" w:rsidRDefault="00AA44C4" w:rsidP="00AA44C4">
                  <w:pPr>
                    <w:spacing w:after="0" w:line="240" w:lineRule="auto"/>
                    <w:jc w:val="right"/>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2015</w:t>
                  </w:r>
                </w:p>
              </w:tc>
              <w:tc>
                <w:tcPr>
                  <w:tcW w:w="700" w:type="dxa"/>
                  <w:tcBorders>
                    <w:top w:val="single" w:sz="8" w:space="0" w:color="000000"/>
                    <w:left w:val="nil"/>
                    <w:bottom w:val="single" w:sz="8" w:space="0" w:color="000000"/>
                    <w:right w:val="single" w:sz="8" w:space="0" w:color="000000"/>
                  </w:tcBorders>
                  <w:shd w:val="clear" w:color="000000" w:fill="F2F2F2"/>
                  <w:vAlign w:val="center"/>
                  <w:hideMark/>
                </w:tcPr>
                <w:p w:rsidR="00AA44C4" w:rsidRPr="00AA44C4" w:rsidRDefault="00AA44C4" w:rsidP="00AA44C4">
                  <w:pPr>
                    <w:spacing w:after="0" w:line="240" w:lineRule="auto"/>
                    <w:jc w:val="right"/>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2016</w:t>
                  </w:r>
                </w:p>
              </w:tc>
              <w:tc>
                <w:tcPr>
                  <w:tcW w:w="848" w:type="dxa"/>
                  <w:tcBorders>
                    <w:top w:val="single" w:sz="8" w:space="0" w:color="000000"/>
                    <w:left w:val="nil"/>
                    <w:bottom w:val="single" w:sz="8" w:space="0" w:color="000000"/>
                    <w:right w:val="single" w:sz="8" w:space="0" w:color="000000"/>
                  </w:tcBorders>
                  <w:shd w:val="clear" w:color="000000" w:fill="F2F2F2"/>
                  <w:vAlign w:val="center"/>
                  <w:hideMark/>
                </w:tcPr>
                <w:p w:rsidR="00AA44C4" w:rsidRPr="00AA44C4" w:rsidRDefault="00AA44C4" w:rsidP="00AA44C4">
                  <w:pPr>
                    <w:spacing w:after="0" w:line="240" w:lineRule="auto"/>
                    <w:jc w:val="right"/>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2017</w:t>
                  </w:r>
                </w:p>
              </w:tc>
            </w:tr>
            <w:tr w:rsidR="00AA44C4" w:rsidRPr="00AA44C4" w:rsidTr="00AA44C4">
              <w:trPr>
                <w:trHeight w:hRule="exact" w:val="315"/>
              </w:trPr>
              <w:tc>
                <w:tcPr>
                  <w:tcW w:w="1120" w:type="dxa"/>
                  <w:tcBorders>
                    <w:top w:val="nil"/>
                    <w:left w:val="single" w:sz="8" w:space="0" w:color="000000"/>
                    <w:bottom w:val="single" w:sz="8" w:space="0" w:color="000000"/>
                    <w:right w:val="single" w:sz="8" w:space="0" w:color="000000"/>
                  </w:tcBorders>
                  <w:shd w:val="clear" w:color="000000" w:fill="F2F2F2"/>
                  <w:vAlign w:val="center"/>
                  <w:hideMark/>
                </w:tcPr>
                <w:p w:rsidR="00AA44C4" w:rsidRPr="00AA44C4" w:rsidRDefault="00AA44C4" w:rsidP="00AA44C4">
                  <w:pPr>
                    <w:spacing w:after="0" w:line="240" w:lineRule="auto"/>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Grapefruit</w:t>
                  </w:r>
                </w:p>
              </w:tc>
              <w:tc>
                <w:tcPr>
                  <w:tcW w:w="700" w:type="dxa"/>
                  <w:tcBorders>
                    <w:top w:val="nil"/>
                    <w:left w:val="nil"/>
                    <w:bottom w:val="single" w:sz="8" w:space="0" w:color="000000"/>
                    <w:right w:val="single" w:sz="8" w:space="0" w:color="000000"/>
                  </w:tcBorders>
                  <w:shd w:val="clear" w:color="000000" w:fill="FF0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30%</w:t>
                  </w:r>
                </w:p>
              </w:tc>
              <w:tc>
                <w:tcPr>
                  <w:tcW w:w="700" w:type="dxa"/>
                  <w:tcBorders>
                    <w:top w:val="nil"/>
                    <w:left w:val="nil"/>
                    <w:bottom w:val="single" w:sz="8" w:space="0" w:color="000000"/>
                    <w:right w:val="single" w:sz="8" w:space="0" w:color="000000"/>
                  </w:tcBorders>
                  <w:shd w:val="clear" w:color="000000" w:fill="FF0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-20%</w:t>
                  </w:r>
                </w:p>
              </w:tc>
              <w:tc>
                <w:tcPr>
                  <w:tcW w:w="880" w:type="dxa"/>
                  <w:tcBorders>
                    <w:top w:val="nil"/>
                    <w:left w:val="nil"/>
                    <w:bottom w:val="single" w:sz="8" w:space="0" w:color="000000"/>
                    <w:right w:val="single" w:sz="8" w:space="0" w:color="000000"/>
                  </w:tcBorders>
                  <w:shd w:val="clear" w:color="000000" w:fill="000000"/>
                  <w:vAlign w:val="center"/>
                  <w:hideMark/>
                </w:tcPr>
                <w:p w:rsidR="00AA44C4" w:rsidRPr="00AA44C4" w:rsidRDefault="00AA44C4" w:rsidP="00AA44C4">
                  <w:pPr>
                    <w:spacing w:after="0" w:line="240" w:lineRule="auto"/>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 </w:t>
                  </w:r>
                </w:p>
              </w:tc>
              <w:tc>
                <w:tcPr>
                  <w:tcW w:w="700"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2%</w:t>
                  </w:r>
                </w:p>
              </w:tc>
              <w:tc>
                <w:tcPr>
                  <w:tcW w:w="700" w:type="dxa"/>
                  <w:tcBorders>
                    <w:top w:val="nil"/>
                    <w:left w:val="nil"/>
                    <w:bottom w:val="single" w:sz="8" w:space="0" w:color="000000"/>
                    <w:right w:val="single" w:sz="8" w:space="0" w:color="000000"/>
                  </w:tcBorders>
                  <w:shd w:val="clear" w:color="000000" w:fill="FFC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8%</w:t>
                  </w:r>
                </w:p>
              </w:tc>
              <w:tc>
                <w:tcPr>
                  <w:tcW w:w="700"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w:t>
                  </w:r>
                </w:p>
              </w:tc>
              <w:tc>
                <w:tcPr>
                  <w:tcW w:w="700" w:type="dxa"/>
                  <w:tcBorders>
                    <w:top w:val="nil"/>
                    <w:left w:val="nil"/>
                    <w:bottom w:val="single" w:sz="8" w:space="0" w:color="000000"/>
                    <w:right w:val="single" w:sz="8" w:space="0" w:color="000000"/>
                  </w:tcBorders>
                  <w:shd w:val="clear" w:color="000000" w:fill="FFC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-9%</w:t>
                  </w:r>
                </w:p>
              </w:tc>
              <w:tc>
                <w:tcPr>
                  <w:tcW w:w="700" w:type="dxa"/>
                  <w:tcBorders>
                    <w:top w:val="nil"/>
                    <w:left w:val="nil"/>
                    <w:bottom w:val="single" w:sz="8" w:space="0" w:color="000000"/>
                    <w:right w:val="single" w:sz="8" w:space="0" w:color="000000"/>
                  </w:tcBorders>
                  <w:shd w:val="clear" w:color="000000" w:fill="FF0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-15%</w:t>
                  </w:r>
                </w:p>
              </w:tc>
              <w:tc>
                <w:tcPr>
                  <w:tcW w:w="700" w:type="dxa"/>
                  <w:tcBorders>
                    <w:top w:val="nil"/>
                    <w:left w:val="nil"/>
                    <w:bottom w:val="single" w:sz="8" w:space="0" w:color="000000"/>
                    <w:right w:val="single" w:sz="8" w:space="0" w:color="000000"/>
                  </w:tcBorders>
                  <w:shd w:val="clear" w:color="000000" w:fill="FF0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-14%</w:t>
                  </w:r>
                </w:p>
              </w:tc>
              <w:tc>
                <w:tcPr>
                  <w:tcW w:w="700" w:type="dxa"/>
                  <w:tcBorders>
                    <w:top w:val="nil"/>
                    <w:left w:val="nil"/>
                    <w:bottom w:val="single" w:sz="8" w:space="0" w:color="000000"/>
                    <w:right w:val="single" w:sz="8" w:space="0" w:color="000000"/>
                  </w:tcBorders>
                  <w:shd w:val="clear" w:color="000000" w:fill="FFC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-7%</w:t>
                  </w:r>
                </w:p>
              </w:tc>
              <w:tc>
                <w:tcPr>
                  <w:tcW w:w="700" w:type="dxa"/>
                  <w:tcBorders>
                    <w:top w:val="nil"/>
                    <w:left w:val="nil"/>
                    <w:bottom w:val="single" w:sz="8" w:space="0" w:color="000000"/>
                    <w:right w:val="single" w:sz="8" w:space="0" w:color="000000"/>
                  </w:tcBorders>
                  <w:shd w:val="clear" w:color="000000" w:fill="FFC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6%</w:t>
                  </w:r>
                </w:p>
              </w:tc>
              <w:tc>
                <w:tcPr>
                  <w:tcW w:w="700" w:type="dxa"/>
                  <w:tcBorders>
                    <w:top w:val="nil"/>
                    <w:left w:val="nil"/>
                    <w:bottom w:val="single" w:sz="8" w:space="0" w:color="000000"/>
                    <w:right w:val="single" w:sz="8" w:space="0" w:color="000000"/>
                  </w:tcBorders>
                  <w:shd w:val="clear" w:color="000000" w:fill="FF0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12%</w:t>
                  </w:r>
                </w:p>
              </w:tc>
              <w:tc>
                <w:tcPr>
                  <w:tcW w:w="848"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w:t>
                  </w:r>
                </w:p>
              </w:tc>
            </w:tr>
            <w:tr w:rsidR="00AA44C4" w:rsidRPr="00AA44C4" w:rsidTr="00AA44C4">
              <w:trPr>
                <w:trHeight w:hRule="exact" w:val="315"/>
              </w:trPr>
              <w:tc>
                <w:tcPr>
                  <w:tcW w:w="1120" w:type="dxa"/>
                  <w:tcBorders>
                    <w:top w:val="nil"/>
                    <w:left w:val="single" w:sz="8" w:space="0" w:color="000000"/>
                    <w:bottom w:val="single" w:sz="8" w:space="0" w:color="000000"/>
                    <w:right w:val="single" w:sz="8" w:space="0" w:color="000000"/>
                  </w:tcBorders>
                  <w:shd w:val="clear" w:color="000000" w:fill="F2F2F2"/>
                  <w:vAlign w:val="center"/>
                  <w:hideMark/>
                </w:tcPr>
                <w:p w:rsidR="00AA44C4" w:rsidRPr="00AA44C4" w:rsidRDefault="00AA44C4" w:rsidP="00AA44C4">
                  <w:pPr>
                    <w:spacing w:after="0" w:line="240" w:lineRule="auto"/>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Soft Citrus</w:t>
                  </w:r>
                </w:p>
              </w:tc>
              <w:tc>
                <w:tcPr>
                  <w:tcW w:w="700" w:type="dxa"/>
                  <w:tcBorders>
                    <w:top w:val="nil"/>
                    <w:left w:val="nil"/>
                    <w:bottom w:val="single" w:sz="8" w:space="0" w:color="000000"/>
                    <w:right w:val="single" w:sz="8" w:space="0" w:color="000000"/>
                  </w:tcBorders>
                  <w:shd w:val="clear" w:color="000000" w:fill="FFC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7%</w:t>
                  </w:r>
                </w:p>
              </w:tc>
              <w:tc>
                <w:tcPr>
                  <w:tcW w:w="700" w:type="dxa"/>
                  <w:tcBorders>
                    <w:top w:val="nil"/>
                    <w:left w:val="nil"/>
                    <w:bottom w:val="single" w:sz="8" w:space="0" w:color="000000"/>
                    <w:right w:val="single" w:sz="8" w:space="0" w:color="000000"/>
                  </w:tcBorders>
                  <w:shd w:val="clear" w:color="000000" w:fill="FF0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-18%</w:t>
                  </w:r>
                </w:p>
              </w:tc>
              <w:tc>
                <w:tcPr>
                  <w:tcW w:w="880" w:type="dxa"/>
                  <w:tcBorders>
                    <w:top w:val="nil"/>
                    <w:left w:val="nil"/>
                    <w:bottom w:val="single" w:sz="8" w:space="0" w:color="000000"/>
                    <w:right w:val="single" w:sz="8" w:space="0" w:color="000000"/>
                  </w:tcBorders>
                  <w:shd w:val="clear" w:color="000000" w:fill="000000"/>
                  <w:vAlign w:val="center"/>
                  <w:hideMark/>
                </w:tcPr>
                <w:p w:rsidR="00AA44C4" w:rsidRPr="00AA44C4" w:rsidRDefault="00AA44C4" w:rsidP="00AA44C4">
                  <w:pPr>
                    <w:spacing w:after="0" w:line="240" w:lineRule="auto"/>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 </w:t>
                  </w:r>
                </w:p>
              </w:tc>
              <w:tc>
                <w:tcPr>
                  <w:tcW w:w="700"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w:t>
                  </w:r>
                </w:p>
              </w:tc>
              <w:tc>
                <w:tcPr>
                  <w:tcW w:w="700" w:type="dxa"/>
                  <w:tcBorders>
                    <w:top w:val="nil"/>
                    <w:left w:val="nil"/>
                    <w:bottom w:val="single" w:sz="8" w:space="0" w:color="000000"/>
                    <w:right w:val="single" w:sz="8" w:space="0" w:color="000000"/>
                  </w:tcBorders>
                  <w:shd w:val="clear" w:color="000000" w:fill="FFC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9%</w:t>
                  </w:r>
                </w:p>
              </w:tc>
              <w:tc>
                <w:tcPr>
                  <w:tcW w:w="700"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Spot on</w:t>
                  </w:r>
                </w:p>
              </w:tc>
              <w:tc>
                <w:tcPr>
                  <w:tcW w:w="700" w:type="dxa"/>
                  <w:tcBorders>
                    <w:top w:val="nil"/>
                    <w:left w:val="nil"/>
                    <w:bottom w:val="single" w:sz="8" w:space="0" w:color="000000"/>
                    <w:right w:val="single" w:sz="8" w:space="0" w:color="000000"/>
                  </w:tcBorders>
                  <w:shd w:val="clear" w:color="000000" w:fill="FF0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14%</w:t>
                  </w:r>
                </w:p>
              </w:tc>
              <w:tc>
                <w:tcPr>
                  <w:tcW w:w="700"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Spot on</w:t>
                  </w:r>
                </w:p>
              </w:tc>
              <w:tc>
                <w:tcPr>
                  <w:tcW w:w="700"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3%</w:t>
                  </w:r>
                </w:p>
              </w:tc>
              <w:tc>
                <w:tcPr>
                  <w:tcW w:w="700" w:type="dxa"/>
                  <w:tcBorders>
                    <w:top w:val="nil"/>
                    <w:left w:val="nil"/>
                    <w:bottom w:val="single" w:sz="8" w:space="0" w:color="000000"/>
                    <w:right w:val="single" w:sz="8" w:space="0" w:color="000000"/>
                  </w:tcBorders>
                  <w:shd w:val="clear" w:color="000000" w:fill="FFC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10%</w:t>
                  </w:r>
                </w:p>
              </w:tc>
              <w:tc>
                <w:tcPr>
                  <w:tcW w:w="700"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w:t>
                  </w:r>
                </w:p>
              </w:tc>
              <w:tc>
                <w:tcPr>
                  <w:tcW w:w="700"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jc w:val="right"/>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9%</w:t>
                  </w:r>
                </w:p>
              </w:tc>
              <w:tc>
                <w:tcPr>
                  <w:tcW w:w="848"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w:t>
                  </w:r>
                </w:p>
              </w:tc>
            </w:tr>
            <w:tr w:rsidR="00AA44C4" w:rsidRPr="00AA44C4" w:rsidTr="00AA44C4">
              <w:trPr>
                <w:trHeight w:hRule="exact" w:val="315"/>
              </w:trPr>
              <w:tc>
                <w:tcPr>
                  <w:tcW w:w="1120" w:type="dxa"/>
                  <w:tcBorders>
                    <w:top w:val="nil"/>
                    <w:left w:val="single" w:sz="8" w:space="0" w:color="000000"/>
                    <w:bottom w:val="single" w:sz="8" w:space="0" w:color="000000"/>
                    <w:right w:val="single" w:sz="8" w:space="0" w:color="000000"/>
                  </w:tcBorders>
                  <w:shd w:val="clear" w:color="000000" w:fill="F2F2F2"/>
                  <w:vAlign w:val="center"/>
                  <w:hideMark/>
                </w:tcPr>
                <w:p w:rsidR="00AA44C4" w:rsidRPr="00AA44C4" w:rsidRDefault="00AA44C4" w:rsidP="00AA44C4">
                  <w:pPr>
                    <w:spacing w:after="0" w:line="240" w:lineRule="auto"/>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Lemons</w:t>
                  </w:r>
                </w:p>
              </w:tc>
              <w:tc>
                <w:tcPr>
                  <w:tcW w:w="700"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Spot on</w:t>
                  </w:r>
                </w:p>
              </w:tc>
              <w:tc>
                <w:tcPr>
                  <w:tcW w:w="700"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4%</w:t>
                  </w:r>
                </w:p>
              </w:tc>
              <w:tc>
                <w:tcPr>
                  <w:tcW w:w="880" w:type="dxa"/>
                  <w:tcBorders>
                    <w:top w:val="nil"/>
                    <w:left w:val="nil"/>
                    <w:bottom w:val="single" w:sz="8" w:space="0" w:color="000000"/>
                    <w:right w:val="single" w:sz="8" w:space="0" w:color="000000"/>
                  </w:tcBorders>
                  <w:shd w:val="clear" w:color="000000" w:fill="000000"/>
                  <w:vAlign w:val="center"/>
                  <w:hideMark/>
                </w:tcPr>
                <w:p w:rsidR="00AA44C4" w:rsidRPr="00AA44C4" w:rsidRDefault="00AA44C4" w:rsidP="00AA44C4">
                  <w:pPr>
                    <w:spacing w:after="0" w:line="240" w:lineRule="auto"/>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 </w:t>
                  </w:r>
                </w:p>
              </w:tc>
              <w:tc>
                <w:tcPr>
                  <w:tcW w:w="700" w:type="dxa"/>
                  <w:tcBorders>
                    <w:top w:val="nil"/>
                    <w:left w:val="nil"/>
                    <w:bottom w:val="single" w:sz="8" w:space="0" w:color="000000"/>
                    <w:right w:val="single" w:sz="8" w:space="0" w:color="000000"/>
                  </w:tcBorders>
                  <w:shd w:val="clear" w:color="000000" w:fill="FF0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-16%</w:t>
                  </w:r>
                </w:p>
              </w:tc>
              <w:tc>
                <w:tcPr>
                  <w:tcW w:w="700" w:type="dxa"/>
                  <w:tcBorders>
                    <w:top w:val="nil"/>
                    <w:left w:val="nil"/>
                    <w:bottom w:val="single" w:sz="8" w:space="0" w:color="000000"/>
                    <w:right w:val="single" w:sz="8" w:space="0" w:color="000000"/>
                  </w:tcBorders>
                  <w:shd w:val="clear" w:color="000000" w:fill="FFC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8%</w:t>
                  </w:r>
                </w:p>
              </w:tc>
              <w:tc>
                <w:tcPr>
                  <w:tcW w:w="700" w:type="dxa"/>
                  <w:tcBorders>
                    <w:top w:val="nil"/>
                    <w:left w:val="nil"/>
                    <w:bottom w:val="single" w:sz="8" w:space="0" w:color="000000"/>
                    <w:right w:val="single" w:sz="8" w:space="0" w:color="000000"/>
                  </w:tcBorders>
                  <w:shd w:val="clear" w:color="000000" w:fill="FFC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-6%</w:t>
                  </w:r>
                </w:p>
              </w:tc>
              <w:tc>
                <w:tcPr>
                  <w:tcW w:w="700" w:type="dxa"/>
                  <w:tcBorders>
                    <w:top w:val="nil"/>
                    <w:left w:val="nil"/>
                    <w:bottom w:val="single" w:sz="8" w:space="0" w:color="000000"/>
                    <w:right w:val="single" w:sz="8" w:space="0" w:color="000000"/>
                  </w:tcBorders>
                  <w:shd w:val="clear" w:color="000000" w:fill="FFC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-9%</w:t>
                  </w:r>
                </w:p>
              </w:tc>
              <w:tc>
                <w:tcPr>
                  <w:tcW w:w="700" w:type="dxa"/>
                  <w:tcBorders>
                    <w:top w:val="nil"/>
                    <w:left w:val="nil"/>
                    <w:bottom w:val="single" w:sz="8" w:space="0" w:color="000000"/>
                    <w:right w:val="single" w:sz="8" w:space="0" w:color="000000"/>
                  </w:tcBorders>
                  <w:shd w:val="clear" w:color="000000" w:fill="FFC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-6%</w:t>
                  </w:r>
                </w:p>
              </w:tc>
              <w:tc>
                <w:tcPr>
                  <w:tcW w:w="700"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-5%</w:t>
                  </w:r>
                </w:p>
              </w:tc>
              <w:tc>
                <w:tcPr>
                  <w:tcW w:w="700" w:type="dxa"/>
                  <w:tcBorders>
                    <w:top w:val="nil"/>
                    <w:left w:val="nil"/>
                    <w:bottom w:val="single" w:sz="8" w:space="0" w:color="000000"/>
                    <w:right w:val="single" w:sz="8" w:space="0" w:color="000000"/>
                  </w:tcBorders>
                  <w:shd w:val="clear" w:color="000000" w:fill="FFC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8%</w:t>
                  </w:r>
                </w:p>
              </w:tc>
              <w:tc>
                <w:tcPr>
                  <w:tcW w:w="700" w:type="dxa"/>
                  <w:tcBorders>
                    <w:top w:val="nil"/>
                    <w:left w:val="nil"/>
                    <w:bottom w:val="single" w:sz="8" w:space="0" w:color="000000"/>
                    <w:right w:val="single" w:sz="8" w:space="0" w:color="000000"/>
                  </w:tcBorders>
                  <w:shd w:val="clear" w:color="000000" w:fill="FFC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10%</w:t>
                  </w:r>
                </w:p>
              </w:tc>
              <w:tc>
                <w:tcPr>
                  <w:tcW w:w="700" w:type="dxa"/>
                  <w:tcBorders>
                    <w:top w:val="nil"/>
                    <w:left w:val="nil"/>
                    <w:bottom w:val="single" w:sz="8" w:space="0" w:color="000000"/>
                    <w:right w:val="single" w:sz="8" w:space="0" w:color="000000"/>
                  </w:tcBorders>
                  <w:shd w:val="clear" w:color="000000" w:fill="FFC000"/>
                  <w:vAlign w:val="center"/>
                  <w:hideMark/>
                </w:tcPr>
                <w:p w:rsidR="00AA44C4" w:rsidRPr="00AA44C4" w:rsidRDefault="00AA44C4" w:rsidP="00AA44C4">
                  <w:pPr>
                    <w:spacing w:after="0" w:line="240" w:lineRule="auto"/>
                    <w:jc w:val="right"/>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-7%</w:t>
                  </w:r>
                </w:p>
              </w:tc>
              <w:tc>
                <w:tcPr>
                  <w:tcW w:w="848" w:type="dxa"/>
                  <w:tcBorders>
                    <w:top w:val="nil"/>
                    <w:left w:val="nil"/>
                    <w:bottom w:val="single" w:sz="8" w:space="0" w:color="000000"/>
                    <w:right w:val="single" w:sz="8" w:space="0" w:color="000000"/>
                  </w:tcBorders>
                  <w:shd w:val="clear" w:color="000000" w:fill="FFC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7%</w:t>
                  </w:r>
                </w:p>
              </w:tc>
            </w:tr>
            <w:tr w:rsidR="00AA44C4" w:rsidRPr="00AA44C4" w:rsidTr="00AA44C4">
              <w:trPr>
                <w:trHeight w:hRule="exact" w:val="315"/>
              </w:trPr>
              <w:tc>
                <w:tcPr>
                  <w:tcW w:w="1120" w:type="dxa"/>
                  <w:tcBorders>
                    <w:top w:val="nil"/>
                    <w:left w:val="single" w:sz="8" w:space="0" w:color="000000"/>
                    <w:bottom w:val="single" w:sz="8" w:space="0" w:color="000000"/>
                    <w:right w:val="single" w:sz="8" w:space="0" w:color="000000"/>
                  </w:tcBorders>
                  <w:shd w:val="clear" w:color="000000" w:fill="F2F2F2"/>
                  <w:vAlign w:val="center"/>
                  <w:hideMark/>
                </w:tcPr>
                <w:p w:rsidR="00AA44C4" w:rsidRPr="00AA44C4" w:rsidRDefault="00AA44C4" w:rsidP="00AA44C4">
                  <w:pPr>
                    <w:spacing w:after="0" w:line="240" w:lineRule="auto"/>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Oranges</w:t>
                  </w:r>
                </w:p>
              </w:tc>
              <w:tc>
                <w:tcPr>
                  <w:tcW w:w="700" w:type="dxa"/>
                  <w:tcBorders>
                    <w:top w:val="nil"/>
                    <w:left w:val="nil"/>
                    <w:bottom w:val="single" w:sz="8" w:space="0" w:color="000000"/>
                    <w:right w:val="single" w:sz="8" w:space="0" w:color="000000"/>
                  </w:tcBorders>
                  <w:shd w:val="clear" w:color="000000" w:fill="FF0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18%</w:t>
                  </w:r>
                </w:p>
              </w:tc>
              <w:tc>
                <w:tcPr>
                  <w:tcW w:w="700" w:type="dxa"/>
                  <w:tcBorders>
                    <w:top w:val="nil"/>
                    <w:left w:val="nil"/>
                    <w:bottom w:val="single" w:sz="8" w:space="0" w:color="000000"/>
                    <w:right w:val="single" w:sz="8" w:space="0" w:color="000000"/>
                  </w:tcBorders>
                  <w:shd w:val="clear" w:color="000000" w:fill="FF0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-18%</w:t>
                  </w:r>
                </w:p>
              </w:tc>
              <w:tc>
                <w:tcPr>
                  <w:tcW w:w="880" w:type="dxa"/>
                  <w:tcBorders>
                    <w:top w:val="nil"/>
                    <w:left w:val="nil"/>
                    <w:bottom w:val="single" w:sz="8" w:space="0" w:color="000000"/>
                    <w:right w:val="single" w:sz="8" w:space="0" w:color="000000"/>
                  </w:tcBorders>
                  <w:shd w:val="clear" w:color="auto" w:fill="auto"/>
                  <w:vAlign w:val="center"/>
                  <w:hideMark/>
                </w:tcPr>
                <w:p w:rsidR="00AA44C4" w:rsidRPr="00AA44C4" w:rsidRDefault="00AA44C4" w:rsidP="00AA44C4">
                  <w:pPr>
                    <w:spacing w:after="0" w:line="240" w:lineRule="auto"/>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Navel</w:t>
                  </w:r>
                </w:p>
              </w:tc>
              <w:tc>
                <w:tcPr>
                  <w:tcW w:w="700" w:type="dxa"/>
                  <w:tcBorders>
                    <w:top w:val="nil"/>
                    <w:left w:val="nil"/>
                    <w:bottom w:val="single" w:sz="8" w:space="0" w:color="000000"/>
                    <w:right w:val="single" w:sz="8" w:space="0" w:color="000000"/>
                  </w:tcBorders>
                  <w:shd w:val="clear" w:color="000000" w:fill="FFC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-8%</w:t>
                  </w:r>
                </w:p>
              </w:tc>
              <w:tc>
                <w:tcPr>
                  <w:tcW w:w="700" w:type="dxa"/>
                  <w:tcBorders>
                    <w:top w:val="nil"/>
                    <w:left w:val="nil"/>
                    <w:bottom w:val="single" w:sz="8" w:space="0" w:color="000000"/>
                    <w:right w:val="single" w:sz="8" w:space="0" w:color="000000"/>
                  </w:tcBorders>
                  <w:shd w:val="clear" w:color="000000" w:fill="FF0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11%</w:t>
                  </w:r>
                </w:p>
              </w:tc>
              <w:tc>
                <w:tcPr>
                  <w:tcW w:w="700" w:type="dxa"/>
                  <w:tcBorders>
                    <w:top w:val="nil"/>
                    <w:left w:val="nil"/>
                    <w:bottom w:val="single" w:sz="8" w:space="0" w:color="000000"/>
                    <w:right w:val="single" w:sz="8" w:space="0" w:color="000000"/>
                  </w:tcBorders>
                  <w:shd w:val="clear" w:color="000000" w:fill="FFC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-6%</w:t>
                  </w:r>
                </w:p>
              </w:tc>
              <w:tc>
                <w:tcPr>
                  <w:tcW w:w="700" w:type="dxa"/>
                  <w:tcBorders>
                    <w:top w:val="nil"/>
                    <w:left w:val="nil"/>
                    <w:bottom w:val="single" w:sz="8" w:space="0" w:color="000000"/>
                    <w:right w:val="single" w:sz="8" w:space="0" w:color="000000"/>
                  </w:tcBorders>
                  <w:shd w:val="clear" w:color="000000" w:fill="FFC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-8%</w:t>
                  </w:r>
                </w:p>
              </w:tc>
              <w:tc>
                <w:tcPr>
                  <w:tcW w:w="700" w:type="dxa"/>
                  <w:tcBorders>
                    <w:top w:val="nil"/>
                    <w:left w:val="nil"/>
                    <w:bottom w:val="single" w:sz="8" w:space="0" w:color="000000"/>
                    <w:right w:val="single" w:sz="8" w:space="0" w:color="000000"/>
                  </w:tcBorders>
                  <w:shd w:val="clear" w:color="000000" w:fill="FFC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7%</w:t>
                  </w:r>
                </w:p>
              </w:tc>
              <w:tc>
                <w:tcPr>
                  <w:tcW w:w="700"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2%</w:t>
                  </w:r>
                </w:p>
              </w:tc>
              <w:tc>
                <w:tcPr>
                  <w:tcW w:w="700"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w:t>
                  </w:r>
                </w:p>
              </w:tc>
              <w:tc>
                <w:tcPr>
                  <w:tcW w:w="700"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-3%</w:t>
                  </w:r>
                </w:p>
              </w:tc>
              <w:tc>
                <w:tcPr>
                  <w:tcW w:w="700" w:type="dxa"/>
                  <w:tcBorders>
                    <w:top w:val="nil"/>
                    <w:left w:val="nil"/>
                    <w:bottom w:val="single" w:sz="8" w:space="0" w:color="000000"/>
                    <w:right w:val="single" w:sz="8" w:space="0" w:color="000000"/>
                  </w:tcBorders>
                  <w:shd w:val="clear" w:color="000000" w:fill="FFC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6%</w:t>
                  </w:r>
                </w:p>
              </w:tc>
              <w:tc>
                <w:tcPr>
                  <w:tcW w:w="848" w:type="dxa"/>
                  <w:tcBorders>
                    <w:top w:val="nil"/>
                    <w:left w:val="nil"/>
                    <w:bottom w:val="single" w:sz="8" w:space="0" w:color="000000"/>
                    <w:right w:val="single" w:sz="8" w:space="0" w:color="000000"/>
                  </w:tcBorders>
                  <w:shd w:val="clear" w:color="000000" w:fill="FF0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-20%</w:t>
                  </w:r>
                </w:p>
              </w:tc>
            </w:tr>
            <w:tr w:rsidR="00AA44C4" w:rsidRPr="00AA44C4" w:rsidTr="00AA44C4">
              <w:trPr>
                <w:trHeight w:hRule="exact" w:val="315"/>
              </w:trPr>
              <w:tc>
                <w:tcPr>
                  <w:tcW w:w="1120" w:type="dxa"/>
                  <w:tcBorders>
                    <w:top w:val="nil"/>
                    <w:left w:val="single" w:sz="8" w:space="0" w:color="000000"/>
                    <w:bottom w:val="single" w:sz="8" w:space="0" w:color="000000"/>
                    <w:right w:val="single" w:sz="8" w:space="0" w:color="000000"/>
                  </w:tcBorders>
                  <w:shd w:val="clear" w:color="000000" w:fill="F2F2F2"/>
                  <w:vAlign w:val="center"/>
                  <w:hideMark/>
                </w:tcPr>
                <w:p w:rsidR="00AA44C4" w:rsidRPr="00AA44C4" w:rsidRDefault="00AA44C4" w:rsidP="00AA44C4">
                  <w:pPr>
                    <w:spacing w:after="0" w:line="240" w:lineRule="auto"/>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 </w:t>
                  </w:r>
                </w:p>
              </w:tc>
              <w:tc>
                <w:tcPr>
                  <w:tcW w:w="700" w:type="dxa"/>
                  <w:tcBorders>
                    <w:top w:val="nil"/>
                    <w:left w:val="nil"/>
                    <w:bottom w:val="single" w:sz="8" w:space="0" w:color="000000"/>
                    <w:right w:val="single" w:sz="8" w:space="0" w:color="000000"/>
                  </w:tcBorders>
                  <w:shd w:val="clear" w:color="auto" w:fill="auto"/>
                  <w:vAlign w:val="center"/>
                  <w:hideMark/>
                </w:tcPr>
                <w:p w:rsidR="00AA44C4" w:rsidRPr="00AA44C4" w:rsidRDefault="00AA44C4" w:rsidP="00AA44C4">
                  <w:pPr>
                    <w:spacing w:after="0" w:line="240" w:lineRule="auto"/>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 </w:t>
                  </w:r>
                </w:p>
              </w:tc>
              <w:tc>
                <w:tcPr>
                  <w:tcW w:w="700" w:type="dxa"/>
                  <w:tcBorders>
                    <w:top w:val="nil"/>
                    <w:left w:val="nil"/>
                    <w:bottom w:val="single" w:sz="8" w:space="0" w:color="000000"/>
                    <w:right w:val="single" w:sz="8" w:space="0" w:color="000000"/>
                  </w:tcBorders>
                  <w:shd w:val="clear" w:color="auto" w:fill="auto"/>
                  <w:vAlign w:val="center"/>
                  <w:hideMark/>
                </w:tcPr>
                <w:p w:rsidR="00AA44C4" w:rsidRPr="00AA44C4" w:rsidRDefault="00AA44C4" w:rsidP="00AA44C4">
                  <w:pPr>
                    <w:spacing w:after="0" w:line="240" w:lineRule="auto"/>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 </w:t>
                  </w:r>
                </w:p>
              </w:tc>
              <w:tc>
                <w:tcPr>
                  <w:tcW w:w="880" w:type="dxa"/>
                  <w:tcBorders>
                    <w:top w:val="nil"/>
                    <w:left w:val="nil"/>
                    <w:bottom w:val="single" w:sz="8" w:space="0" w:color="000000"/>
                    <w:right w:val="single" w:sz="8" w:space="0" w:color="000000"/>
                  </w:tcBorders>
                  <w:shd w:val="clear" w:color="auto" w:fill="auto"/>
                  <w:vAlign w:val="center"/>
                  <w:hideMark/>
                </w:tcPr>
                <w:p w:rsidR="00AA44C4" w:rsidRPr="00AA44C4" w:rsidRDefault="00AA44C4" w:rsidP="00AA44C4">
                  <w:pPr>
                    <w:spacing w:after="0" w:line="240" w:lineRule="auto"/>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Valencia</w:t>
                  </w:r>
                </w:p>
              </w:tc>
              <w:tc>
                <w:tcPr>
                  <w:tcW w:w="700"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-3%</w:t>
                  </w:r>
                </w:p>
              </w:tc>
              <w:tc>
                <w:tcPr>
                  <w:tcW w:w="700" w:type="dxa"/>
                  <w:tcBorders>
                    <w:top w:val="nil"/>
                    <w:left w:val="nil"/>
                    <w:bottom w:val="single" w:sz="8" w:space="0" w:color="000000"/>
                    <w:right w:val="single" w:sz="8" w:space="0" w:color="000000"/>
                  </w:tcBorders>
                  <w:shd w:val="clear" w:color="000000" w:fill="FF0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12%</w:t>
                  </w:r>
                </w:p>
              </w:tc>
              <w:tc>
                <w:tcPr>
                  <w:tcW w:w="700" w:type="dxa"/>
                  <w:tcBorders>
                    <w:top w:val="nil"/>
                    <w:left w:val="nil"/>
                    <w:bottom w:val="single" w:sz="8" w:space="0" w:color="000000"/>
                    <w:right w:val="single" w:sz="8" w:space="0" w:color="000000"/>
                  </w:tcBorders>
                  <w:shd w:val="clear" w:color="000000" w:fill="FF0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-11%</w:t>
                  </w:r>
                </w:p>
              </w:tc>
              <w:tc>
                <w:tcPr>
                  <w:tcW w:w="700"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-3%</w:t>
                  </w:r>
                </w:p>
              </w:tc>
              <w:tc>
                <w:tcPr>
                  <w:tcW w:w="700"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w:t>
                  </w:r>
                </w:p>
              </w:tc>
              <w:tc>
                <w:tcPr>
                  <w:tcW w:w="700" w:type="dxa"/>
                  <w:tcBorders>
                    <w:top w:val="nil"/>
                    <w:left w:val="nil"/>
                    <w:bottom w:val="single" w:sz="8" w:space="0" w:color="000000"/>
                    <w:right w:val="single" w:sz="8" w:space="0" w:color="000000"/>
                  </w:tcBorders>
                  <w:shd w:val="clear" w:color="000000" w:fill="FFC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6%</w:t>
                  </w:r>
                </w:p>
              </w:tc>
              <w:tc>
                <w:tcPr>
                  <w:tcW w:w="700"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Spot on</w:t>
                  </w:r>
                </w:p>
              </w:tc>
              <w:tc>
                <w:tcPr>
                  <w:tcW w:w="700"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5%</w:t>
                  </w:r>
                </w:p>
              </w:tc>
              <w:tc>
                <w:tcPr>
                  <w:tcW w:w="700" w:type="dxa"/>
                  <w:tcBorders>
                    <w:top w:val="nil"/>
                    <w:left w:val="nil"/>
                    <w:bottom w:val="single" w:sz="8" w:space="0" w:color="000000"/>
                    <w:right w:val="single" w:sz="8" w:space="0" w:color="000000"/>
                  </w:tcBorders>
                  <w:shd w:val="clear" w:color="000000" w:fill="FF0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-11%</w:t>
                  </w:r>
                </w:p>
              </w:tc>
              <w:tc>
                <w:tcPr>
                  <w:tcW w:w="848" w:type="dxa"/>
                  <w:tcBorders>
                    <w:top w:val="nil"/>
                    <w:left w:val="nil"/>
                    <w:bottom w:val="single" w:sz="8" w:space="0" w:color="000000"/>
                    <w:right w:val="single" w:sz="8" w:space="0" w:color="000000"/>
                  </w:tcBorders>
                  <w:shd w:val="clear" w:color="000000" w:fill="FFC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7%</w:t>
                  </w:r>
                </w:p>
              </w:tc>
            </w:tr>
            <w:tr w:rsidR="00AA44C4" w:rsidRPr="00AA44C4" w:rsidTr="00AA44C4">
              <w:trPr>
                <w:trHeight w:hRule="exact" w:val="315"/>
              </w:trPr>
              <w:tc>
                <w:tcPr>
                  <w:tcW w:w="1120" w:type="dxa"/>
                  <w:tcBorders>
                    <w:top w:val="nil"/>
                    <w:left w:val="single" w:sz="8" w:space="0" w:color="000000"/>
                    <w:bottom w:val="single" w:sz="8" w:space="0" w:color="000000"/>
                    <w:right w:val="single" w:sz="8" w:space="0" w:color="000000"/>
                  </w:tcBorders>
                  <w:shd w:val="clear" w:color="000000" w:fill="F2F2F2"/>
                  <w:vAlign w:val="center"/>
                  <w:hideMark/>
                </w:tcPr>
                <w:p w:rsidR="00AA44C4" w:rsidRPr="00AA44C4" w:rsidRDefault="00AA44C4" w:rsidP="00AA44C4">
                  <w:pPr>
                    <w:spacing w:after="0" w:line="240" w:lineRule="auto"/>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TOTAL</w:t>
                  </w:r>
                </w:p>
              </w:tc>
              <w:tc>
                <w:tcPr>
                  <w:tcW w:w="700" w:type="dxa"/>
                  <w:tcBorders>
                    <w:top w:val="nil"/>
                    <w:left w:val="nil"/>
                    <w:bottom w:val="single" w:sz="8" w:space="0" w:color="000000"/>
                    <w:right w:val="single" w:sz="8" w:space="0" w:color="000000"/>
                  </w:tcBorders>
                  <w:shd w:val="clear" w:color="000000" w:fill="FF0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17%</w:t>
                  </w:r>
                </w:p>
              </w:tc>
              <w:tc>
                <w:tcPr>
                  <w:tcW w:w="700" w:type="dxa"/>
                  <w:tcBorders>
                    <w:top w:val="nil"/>
                    <w:left w:val="nil"/>
                    <w:bottom w:val="single" w:sz="8" w:space="0" w:color="000000"/>
                    <w:right w:val="single" w:sz="8" w:space="0" w:color="000000"/>
                  </w:tcBorders>
                  <w:shd w:val="clear" w:color="000000" w:fill="FF0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-17%</w:t>
                  </w:r>
                </w:p>
              </w:tc>
              <w:tc>
                <w:tcPr>
                  <w:tcW w:w="880" w:type="dxa"/>
                  <w:tcBorders>
                    <w:top w:val="nil"/>
                    <w:left w:val="nil"/>
                    <w:bottom w:val="single" w:sz="8" w:space="0" w:color="000000"/>
                    <w:right w:val="single" w:sz="8" w:space="0" w:color="000000"/>
                  </w:tcBorders>
                  <w:shd w:val="clear" w:color="000000" w:fill="000000"/>
                  <w:vAlign w:val="center"/>
                  <w:hideMark/>
                </w:tcPr>
                <w:p w:rsidR="00AA44C4" w:rsidRPr="00AA44C4" w:rsidRDefault="00AA44C4" w:rsidP="00AA44C4">
                  <w:pPr>
                    <w:spacing w:after="0" w:line="240" w:lineRule="auto"/>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 </w:t>
                  </w:r>
                </w:p>
              </w:tc>
              <w:tc>
                <w:tcPr>
                  <w:tcW w:w="700"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-5%</w:t>
                  </w:r>
                </w:p>
              </w:tc>
              <w:tc>
                <w:tcPr>
                  <w:tcW w:w="700" w:type="dxa"/>
                  <w:tcBorders>
                    <w:top w:val="nil"/>
                    <w:left w:val="nil"/>
                    <w:bottom w:val="single" w:sz="8" w:space="0" w:color="000000"/>
                    <w:right w:val="single" w:sz="8" w:space="0" w:color="000000"/>
                  </w:tcBorders>
                  <w:shd w:val="clear" w:color="000000" w:fill="FFC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10%</w:t>
                  </w:r>
                </w:p>
              </w:tc>
              <w:tc>
                <w:tcPr>
                  <w:tcW w:w="700" w:type="dxa"/>
                  <w:tcBorders>
                    <w:top w:val="nil"/>
                    <w:left w:val="nil"/>
                    <w:bottom w:val="single" w:sz="8" w:space="0" w:color="000000"/>
                    <w:right w:val="single" w:sz="8" w:space="0" w:color="000000"/>
                  </w:tcBorders>
                  <w:shd w:val="clear" w:color="000000" w:fill="FFC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-7%</w:t>
                  </w:r>
                </w:p>
              </w:tc>
              <w:tc>
                <w:tcPr>
                  <w:tcW w:w="700"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-5%</w:t>
                  </w:r>
                </w:p>
              </w:tc>
              <w:tc>
                <w:tcPr>
                  <w:tcW w:w="700"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w:t>
                  </w:r>
                </w:p>
              </w:tc>
              <w:tc>
                <w:tcPr>
                  <w:tcW w:w="700"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5%</w:t>
                  </w:r>
                </w:p>
              </w:tc>
              <w:tc>
                <w:tcPr>
                  <w:tcW w:w="700"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w:t>
                  </w:r>
                </w:p>
              </w:tc>
              <w:tc>
                <w:tcPr>
                  <w:tcW w:w="700"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4%</w:t>
                  </w:r>
                </w:p>
              </w:tc>
              <w:tc>
                <w:tcPr>
                  <w:tcW w:w="700"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jc w:val="right"/>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-2%</w:t>
                  </w:r>
                </w:p>
              </w:tc>
              <w:tc>
                <w:tcPr>
                  <w:tcW w:w="848"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rPr>
                      <w:rFonts w:ascii="Arial" w:eastAsia="Times New Roman" w:hAnsi="Arial" w:cs="Arial"/>
                      <w:color w:val="000000"/>
                      <w:sz w:val="14"/>
                      <w:szCs w:val="14"/>
                      <w:lang w:val="en-GB" w:eastAsia="en-GB"/>
                    </w:rPr>
                  </w:pPr>
                  <w:r w:rsidRPr="00AA44C4">
                    <w:rPr>
                      <w:rFonts w:ascii="Arial" w:eastAsia="Times New Roman" w:hAnsi="Arial" w:cs="Arial"/>
                      <w:color w:val="000000"/>
                      <w:sz w:val="14"/>
                      <w:szCs w:val="14"/>
                      <w:lang w:eastAsia="en-GB"/>
                    </w:rPr>
                    <w:t>Spot On</w:t>
                  </w:r>
                </w:p>
              </w:tc>
            </w:tr>
          </w:tbl>
          <w:p w:rsidR="0082584D" w:rsidRDefault="00C510EE" w:rsidP="00852ACA">
            <w:pPr>
              <w:pStyle w:val="NoSpacing"/>
              <w:rPr>
                <w:rFonts w:ascii="Arial" w:hAnsi="Arial" w:cs="Arial"/>
                <w:lang w:val="en-US"/>
              </w:rPr>
            </w:pPr>
            <w:r w:rsidRPr="00C510EE">
              <w:rPr>
                <w:rFonts w:ascii="Arial" w:eastAsia="Times New Roman" w:hAnsi="Arial" w:cs="Arial"/>
                <w:noProof/>
                <w:lang w:eastAsia="en-ZA"/>
              </w:rPr>
              <mc:AlternateContent>
                <mc:Choice Requires="wps">
                  <w:drawing>
                    <wp:anchor distT="45720" distB="45720" distL="114300" distR="114300" simplePos="0" relativeHeight="251662336" behindDoc="0" locked="0" layoutInCell="1" allowOverlap="1">
                      <wp:simplePos x="0" y="0"/>
                      <wp:positionH relativeFrom="column">
                        <wp:posOffset>3140075</wp:posOffset>
                      </wp:positionH>
                      <wp:positionV relativeFrom="paragraph">
                        <wp:posOffset>162560</wp:posOffset>
                      </wp:positionV>
                      <wp:extent cx="3605530" cy="25958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530" cy="2596347"/>
                              </a:xfrm>
                              <a:prstGeom prst="rect">
                                <a:avLst/>
                              </a:prstGeom>
                              <a:solidFill>
                                <a:srgbClr val="FFFFFF"/>
                              </a:solidFill>
                              <a:ln w="9525">
                                <a:noFill/>
                                <a:miter lim="800000"/>
                                <a:headEnd/>
                                <a:tailEnd/>
                              </a:ln>
                            </wps:spPr>
                            <wps:txbx>
                              <w:txbxContent>
                                <w:p w:rsidR="00C510EE" w:rsidRPr="001C5927" w:rsidRDefault="00C510EE">
                                  <w:pPr>
                                    <w:rPr>
                                      <w:rFonts w:ascii="Arial" w:hAnsi="Arial" w:cs="Arial"/>
                                      <w:sz w:val="19"/>
                                      <w:szCs w:val="19"/>
                                      <w:lang w:val="en-US"/>
                                    </w:rPr>
                                  </w:pPr>
                                  <w:r w:rsidRPr="00A05611">
                                    <w:rPr>
                                      <w:rFonts w:ascii="Arial" w:hAnsi="Arial" w:cs="Arial"/>
                                      <w:sz w:val="19"/>
                                      <w:szCs w:val="19"/>
                                      <w:lang w:val="en-US"/>
                                    </w:rPr>
                                    <w:t>Turning attention to the regional estimates, and looking at those regions that account for at least 10% of the total export volume for that category. As expected all four regions with 10% or more of navel volumes had estimates way out from the actual volume. Only two regions account for more than 10% of lemon volumes – and they both were exceptionally close to the original March estimate. Grapefruit Focus Group members also fared well – all within 10% of the actual volume. With regard to soft citrus, fo</w:t>
                                  </w:r>
                                  <w:r w:rsidR="00650012" w:rsidRPr="00A05611">
                                    <w:rPr>
                                      <w:rFonts w:ascii="Arial" w:hAnsi="Arial" w:cs="Arial"/>
                                      <w:sz w:val="19"/>
                                      <w:szCs w:val="19"/>
                                      <w:lang w:val="en-US"/>
                                    </w:rPr>
                                    <w:t>ur of the five regions with 10% or more of the total volume</w:t>
                                  </w:r>
                                  <w:r w:rsidRPr="00A05611">
                                    <w:rPr>
                                      <w:rFonts w:ascii="Arial" w:hAnsi="Arial" w:cs="Arial"/>
                                      <w:sz w:val="19"/>
                                      <w:szCs w:val="19"/>
                                      <w:lang w:val="en-US"/>
                                    </w:rPr>
                                    <w:t xml:space="preserve"> were within the 5% range; with only Nelspruit way out. </w:t>
                                  </w:r>
                                  <w:r w:rsidR="00A05611" w:rsidRPr="00A05611">
                                    <w:rPr>
                                      <w:rFonts w:ascii="Arial" w:hAnsi="Arial" w:cs="Arial"/>
                                      <w:sz w:val="19"/>
                                      <w:szCs w:val="19"/>
                                      <w:lang w:val="en-US"/>
                                    </w:rPr>
                                    <w:t>Interestingly enough it was soft citrus that experienced both the closest estimate (Western Cape – just 0.2% above estimate) and the worst estimate (Nelspruit a whopping 39% over estimate). The Valencia Focus Group produced a mixed bag; 3 of the 5 within the 10% range; with Letsitele and Limpopo River recording higher than anticipated volumes.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47.25pt;margin-top:12.8pt;width:283.9pt;height:204.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" stroked="f">
                      <v:textbox>
                        <w:txbxContent>
                          <w:p w:rsidR="00C510EE" w:rsidRPr="001C5927" w:rsidRDefault="00C510EE">
                            <w:pPr>
                              <w:rPr>
                                <w:rFonts w:ascii="Arial" w:hAnsi="Arial" w:cs="Arial"/>
                                <w:sz w:val="19"/>
                                <w:szCs w:val="19"/>
                                <w:lang w:val="en-US"/>
                              </w:rPr>
                            </w:pPr>
                            <w:r w:rsidRPr="00A05611">
                              <w:rPr>
                                <w:rFonts w:ascii="Arial" w:hAnsi="Arial" w:cs="Arial"/>
                                <w:sz w:val="19"/>
                                <w:szCs w:val="19"/>
                                <w:lang w:val="en-US"/>
                              </w:rPr>
                              <w:t>Turning attention to the regional estimates, and looking at those regions that account for at least 10% of the total export volume for that category. As expected all four regions with 10% or more of navel volumes had estimates way out from the actual volume. Only two regions account for more than 10% of lemon volumes – and they both were exceptionally close to the original March estimate. Grapefruit Focus Group members also fared well – all within 10% of the actual volume. With regard to soft citrus, fo</w:t>
                            </w:r>
                            <w:r w:rsidR="00650012" w:rsidRPr="00A05611">
                              <w:rPr>
                                <w:rFonts w:ascii="Arial" w:hAnsi="Arial" w:cs="Arial"/>
                                <w:sz w:val="19"/>
                                <w:szCs w:val="19"/>
                                <w:lang w:val="en-US"/>
                              </w:rPr>
                              <w:t>ur of the five regions with 10% or more of the total volume</w:t>
                            </w:r>
                            <w:r w:rsidRPr="00A05611">
                              <w:rPr>
                                <w:rFonts w:ascii="Arial" w:hAnsi="Arial" w:cs="Arial"/>
                                <w:sz w:val="19"/>
                                <w:szCs w:val="19"/>
                                <w:lang w:val="en-US"/>
                              </w:rPr>
                              <w:t xml:space="preserve"> were within the 5% range; with only Nelspruit way out. </w:t>
                            </w:r>
                            <w:r w:rsidR="00A05611" w:rsidRPr="00A05611">
                              <w:rPr>
                                <w:rFonts w:ascii="Arial" w:hAnsi="Arial" w:cs="Arial"/>
                                <w:sz w:val="19"/>
                                <w:szCs w:val="19"/>
                                <w:lang w:val="en-US"/>
                              </w:rPr>
                              <w:t xml:space="preserve">Interestingly enough it was soft citrus that experienced both the closest estimate (Western Cape – just 0.2% above estimate) and the worst estimate (Nelspruit a whopping 39% over estimate). The Valencia Focus Group produced a mixed bag; 3 of the 5 within the 10% range; with </w:t>
                            </w:r>
                            <w:proofErr w:type="spellStart"/>
                            <w:r w:rsidR="00A05611" w:rsidRPr="00A05611">
                              <w:rPr>
                                <w:rFonts w:ascii="Arial" w:hAnsi="Arial" w:cs="Arial"/>
                                <w:sz w:val="19"/>
                                <w:szCs w:val="19"/>
                                <w:lang w:val="en-US"/>
                              </w:rPr>
                              <w:t>Letsitele</w:t>
                            </w:r>
                            <w:proofErr w:type="spellEnd"/>
                            <w:r w:rsidR="00A05611" w:rsidRPr="00A05611">
                              <w:rPr>
                                <w:rFonts w:ascii="Arial" w:hAnsi="Arial" w:cs="Arial"/>
                                <w:sz w:val="19"/>
                                <w:szCs w:val="19"/>
                                <w:lang w:val="en-US"/>
                              </w:rPr>
                              <w:t xml:space="preserve"> and Limpopo River recording higher than anticipated volumes.</w:t>
                            </w:r>
                          </w:p>
                        </w:txbxContent>
                      </v:textbox>
                      <w10:wrap type="square"/>
                    </v:shape>
                  </w:pict>
                </mc:Fallback>
              </mc:AlternateContent>
            </w:r>
          </w:p>
          <w:tbl>
            <w:tblPr>
              <w:tblW w:w="0" w:type="auto"/>
              <w:tblCellMar>
                <w:left w:w="0" w:type="dxa"/>
                <w:right w:w="0" w:type="dxa"/>
              </w:tblCellMar>
              <w:tblLook w:val="0420" w:firstRow="1" w:lastRow="0" w:firstColumn="0" w:lastColumn="0" w:noHBand="0" w:noVBand="1"/>
            </w:tblPr>
            <w:tblGrid>
              <w:gridCol w:w="1409"/>
              <w:gridCol w:w="609"/>
              <w:gridCol w:w="662"/>
              <w:gridCol w:w="706"/>
              <w:gridCol w:w="653"/>
              <w:gridCol w:w="706"/>
            </w:tblGrid>
            <w:tr w:rsidR="0082584D" w:rsidRPr="00A5277C" w:rsidTr="00CC3B1D">
              <w:trPr>
                <w:trHeight w:hRule="exact" w:val="284"/>
              </w:trPr>
              <w:tc>
                <w:tcPr>
                  <w:tcW w:w="1409"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c>
                <w:tcPr>
                  <w:tcW w:w="609"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r w:rsidRPr="001C5927">
                    <w:rPr>
                      <w:rFonts w:ascii="Arial" w:hAnsi="Arial" w:cs="Arial"/>
                      <w:b/>
                      <w:bCs/>
                      <w:sz w:val="16"/>
                      <w:szCs w:val="16"/>
                    </w:rPr>
                    <w:t>VAL</w:t>
                  </w:r>
                </w:p>
              </w:tc>
              <w:tc>
                <w:tcPr>
                  <w:tcW w:w="662"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r w:rsidRPr="001C5927">
                    <w:rPr>
                      <w:rFonts w:ascii="Arial" w:hAnsi="Arial" w:cs="Arial"/>
                      <w:b/>
                      <w:bCs/>
                      <w:sz w:val="16"/>
                      <w:szCs w:val="16"/>
                    </w:rPr>
                    <w:t>NAV</w:t>
                  </w:r>
                </w:p>
              </w:tc>
              <w:tc>
                <w:tcPr>
                  <w:tcW w:w="706"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r w:rsidRPr="001C5927">
                    <w:rPr>
                      <w:rFonts w:ascii="Arial" w:hAnsi="Arial" w:cs="Arial"/>
                      <w:b/>
                      <w:bCs/>
                      <w:sz w:val="16"/>
                      <w:szCs w:val="16"/>
                    </w:rPr>
                    <w:t>GF</w:t>
                  </w:r>
                </w:p>
              </w:tc>
              <w:tc>
                <w:tcPr>
                  <w:tcW w:w="653"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r w:rsidRPr="001C5927">
                    <w:rPr>
                      <w:rFonts w:ascii="Arial" w:hAnsi="Arial" w:cs="Arial"/>
                      <w:b/>
                      <w:bCs/>
                      <w:sz w:val="16"/>
                      <w:szCs w:val="16"/>
                    </w:rPr>
                    <w:t>LEM</w:t>
                  </w:r>
                </w:p>
              </w:tc>
              <w:tc>
                <w:tcPr>
                  <w:tcW w:w="706"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r w:rsidRPr="001C5927">
                    <w:rPr>
                      <w:rFonts w:ascii="Arial" w:hAnsi="Arial" w:cs="Arial"/>
                      <w:b/>
                      <w:bCs/>
                      <w:sz w:val="16"/>
                      <w:szCs w:val="16"/>
                    </w:rPr>
                    <w:t>SC</w:t>
                  </w:r>
                </w:p>
              </w:tc>
            </w:tr>
            <w:tr w:rsidR="001A03C6" w:rsidRPr="00A5277C" w:rsidTr="00CC3B1D">
              <w:trPr>
                <w:trHeight w:hRule="exact" w:val="284"/>
              </w:trPr>
              <w:tc>
                <w:tcPr>
                  <w:tcW w:w="1409"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82584D" w:rsidRPr="001C5927" w:rsidRDefault="0082584D" w:rsidP="0082584D">
                  <w:pPr>
                    <w:spacing w:after="0" w:line="240" w:lineRule="auto"/>
                    <w:jc w:val="both"/>
                    <w:rPr>
                      <w:rFonts w:ascii="Arial" w:hAnsi="Arial" w:cs="Arial"/>
                      <w:bCs/>
                      <w:sz w:val="16"/>
                      <w:szCs w:val="16"/>
                      <w:lang w:val="en-US"/>
                    </w:rPr>
                  </w:pPr>
                  <w:r w:rsidRPr="001C5927">
                    <w:rPr>
                      <w:rFonts w:ascii="Arial" w:hAnsi="Arial" w:cs="Arial"/>
                      <w:b/>
                      <w:bCs/>
                      <w:sz w:val="16"/>
                      <w:szCs w:val="16"/>
                    </w:rPr>
                    <w:t>Sundays River</w:t>
                  </w:r>
                </w:p>
              </w:tc>
              <w:tc>
                <w:tcPr>
                  <w:tcW w:w="609" w:type="dxa"/>
                  <w:tcBorders>
                    <w:top w:val="single" w:sz="24"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r w:rsidRPr="001C5927">
                    <w:rPr>
                      <w:rFonts w:ascii="Arial" w:hAnsi="Arial" w:cs="Arial"/>
                      <w:b/>
                      <w:bCs/>
                      <w:sz w:val="16"/>
                      <w:szCs w:val="16"/>
                    </w:rPr>
                    <w:t>-9%</w:t>
                  </w:r>
                </w:p>
              </w:tc>
              <w:tc>
                <w:tcPr>
                  <w:tcW w:w="662" w:type="dxa"/>
                  <w:tcBorders>
                    <w:top w:val="single" w:sz="24"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r w:rsidRPr="001C5927">
                    <w:rPr>
                      <w:rFonts w:ascii="Arial" w:hAnsi="Arial" w:cs="Arial"/>
                      <w:b/>
                      <w:bCs/>
                      <w:sz w:val="16"/>
                      <w:szCs w:val="16"/>
                    </w:rPr>
                    <w:t>-34%</w:t>
                  </w:r>
                </w:p>
              </w:tc>
              <w:tc>
                <w:tcPr>
                  <w:tcW w:w="706"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c>
                <w:tcPr>
                  <w:tcW w:w="653" w:type="dxa"/>
                  <w:tcBorders>
                    <w:top w:val="single" w:sz="24"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r w:rsidRPr="001C5927">
                    <w:rPr>
                      <w:rFonts w:ascii="Arial" w:hAnsi="Arial" w:cs="Arial"/>
                      <w:b/>
                      <w:bCs/>
                      <w:sz w:val="16"/>
                      <w:szCs w:val="16"/>
                    </w:rPr>
                    <w:t>2%</w:t>
                  </w:r>
                </w:p>
              </w:tc>
              <w:tc>
                <w:tcPr>
                  <w:tcW w:w="706" w:type="dxa"/>
                  <w:tcBorders>
                    <w:top w:val="single" w:sz="24"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r w:rsidRPr="001C5927">
                    <w:rPr>
                      <w:rFonts w:ascii="Arial" w:hAnsi="Arial" w:cs="Arial"/>
                      <w:b/>
                      <w:bCs/>
                      <w:sz w:val="16"/>
                      <w:szCs w:val="16"/>
                    </w:rPr>
                    <w:t>-5%</w:t>
                  </w:r>
                </w:p>
              </w:tc>
            </w:tr>
            <w:tr w:rsidR="001A03C6" w:rsidRPr="00A5277C" w:rsidTr="00CC3B1D">
              <w:trPr>
                <w:trHeight w:hRule="exact" w:val="284"/>
              </w:trPr>
              <w:tc>
                <w:tcPr>
                  <w:tcW w:w="14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r w:rsidRPr="001C5927">
                    <w:rPr>
                      <w:rFonts w:ascii="Arial" w:hAnsi="Arial" w:cs="Arial"/>
                      <w:b/>
                      <w:bCs/>
                      <w:sz w:val="16"/>
                      <w:szCs w:val="16"/>
                    </w:rPr>
                    <w:t>Senwes</w:t>
                  </w:r>
                </w:p>
              </w:tc>
              <w:tc>
                <w:tcPr>
                  <w:tcW w:w="60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r w:rsidRPr="001C5927">
                    <w:rPr>
                      <w:rFonts w:ascii="Arial" w:hAnsi="Arial" w:cs="Arial"/>
                      <w:b/>
                      <w:bCs/>
                      <w:sz w:val="16"/>
                      <w:szCs w:val="16"/>
                    </w:rPr>
                    <w:t>9%</w:t>
                  </w:r>
                </w:p>
              </w:tc>
              <w:tc>
                <w:tcPr>
                  <w:tcW w:w="662"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r w:rsidRPr="001C5927">
                    <w:rPr>
                      <w:rFonts w:ascii="Arial" w:hAnsi="Arial" w:cs="Arial"/>
                      <w:b/>
                      <w:bCs/>
                      <w:sz w:val="16"/>
                      <w:szCs w:val="16"/>
                    </w:rPr>
                    <w:t>-15%</w:t>
                  </w:r>
                </w:p>
              </w:tc>
              <w:tc>
                <w:tcPr>
                  <w:tcW w:w="70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c>
                <w:tcPr>
                  <w:tcW w:w="653"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r w:rsidRPr="001C5927">
                    <w:rPr>
                      <w:rFonts w:ascii="Arial" w:hAnsi="Arial" w:cs="Arial"/>
                      <w:b/>
                      <w:bCs/>
                      <w:sz w:val="16"/>
                      <w:szCs w:val="16"/>
                    </w:rPr>
                    <w:t>1.6%</w:t>
                  </w:r>
                </w:p>
              </w:tc>
              <w:tc>
                <w:tcPr>
                  <w:tcW w:w="70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r>
            <w:tr w:rsidR="0082584D" w:rsidRPr="00A5277C" w:rsidTr="00CC3B1D">
              <w:trPr>
                <w:trHeight w:hRule="exact" w:val="284"/>
              </w:trPr>
              <w:tc>
                <w:tcPr>
                  <w:tcW w:w="140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r w:rsidRPr="001C5927">
                    <w:rPr>
                      <w:rFonts w:ascii="Arial" w:hAnsi="Arial" w:cs="Arial"/>
                      <w:b/>
                      <w:bCs/>
                      <w:sz w:val="16"/>
                      <w:szCs w:val="16"/>
                    </w:rPr>
                    <w:t>Letsitele</w:t>
                  </w:r>
                </w:p>
              </w:tc>
              <w:tc>
                <w:tcPr>
                  <w:tcW w:w="60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r w:rsidRPr="001C5927">
                    <w:rPr>
                      <w:rFonts w:ascii="Arial" w:hAnsi="Arial" w:cs="Arial"/>
                      <w:b/>
                      <w:bCs/>
                      <w:sz w:val="16"/>
                      <w:szCs w:val="16"/>
                    </w:rPr>
                    <w:t>18%</w:t>
                  </w:r>
                </w:p>
              </w:tc>
              <w:tc>
                <w:tcPr>
                  <w:tcW w:w="66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c>
                <w:tcPr>
                  <w:tcW w:w="70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r w:rsidRPr="001C5927">
                    <w:rPr>
                      <w:rFonts w:ascii="Arial" w:hAnsi="Arial" w:cs="Arial"/>
                      <w:b/>
                      <w:bCs/>
                      <w:sz w:val="16"/>
                      <w:szCs w:val="16"/>
                    </w:rPr>
                    <w:t>-6%</w:t>
                  </w:r>
                </w:p>
              </w:tc>
              <w:tc>
                <w:tcPr>
                  <w:tcW w:w="653"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c>
                <w:tcPr>
                  <w:tcW w:w="70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r>
            <w:tr w:rsidR="001A03C6" w:rsidRPr="00A5277C" w:rsidTr="00CC3B1D">
              <w:trPr>
                <w:trHeight w:hRule="exact" w:val="284"/>
              </w:trPr>
              <w:tc>
                <w:tcPr>
                  <w:tcW w:w="14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r w:rsidRPr="001C5927">
                    <w:rPr>
                      <w:rFonts w:ascii="Arial" w:hAnsi="Arial" w:cs="Arial"/>
                      <w:b/>
                      <w:bCs/>
                      <w:sz w:val="16"/>
                      <w:szCs w:val="16"/>
                    </w:rPr>
                    <w:t>Hoedspruit</w:t>
                  </w:r>
                </w:p>
              </w:tc>
              <w:tc>
                <w:tcPr>
                  <w:tcW w:w="609"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r w:rsidRPr="001C5927">
                    <w:rPr>
                      <w:rFonts w:ascii="Arial" w:hAnsi="Arial" w:cs="Arial"/>
                      <w:bCs/>
                      <w:sz w:val="16"/>
                      <w:szCs w:val="16"/>
                      <w:lang w:val="en-US"/>
                    </w:rPr>
                    <w:t>5%</w:t>
                  </w:r>
                </w:p>
              </w:tc>
              <w:tc>
                <w:tcPr>
                  <w:tcW w:w="662"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c>
                <w:tcPr>
                  <w:tcW w:w="706"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r w:rsidRPr="001C5927">
                    <w:rPr>
                      <w:rFonts w:ascii="Arial" w:hAnsi="Arial" w:cs="Arial"/>
                      <w:b/>
                      <w:bCs/>
                      <w:sz w:val="16"/>
                      <w:szCs w:val="16"/>
                    </w:rPr>
                    <w:t>-2.1%</w:t>
                  </w:r>
                </w:p>
              </w:tc>
              <w:tc>
                <w:tcPr>
                  <w:tcW w:w="653"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c>
                <w:tcPr>
                  <w:tcW w:w="70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r>
            <w:tr w:rsidR="001A03C6" w:rsidRPr="00A5277C" w:rsidTr="00CC3B1D">
              <w:trPr>
                <w:trHeight w:hRule="exact" w:val="284"/>
              </w:trPr>
              <w:tc>
                <w:tcPr>
                  <w:tcW w:w="140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r w:rsidRPr="001C5927">
                    <w:rPr>
                      <w:rFonts w:ascii="Arial" w:hAnsi="Arial" w:cs="Arial"/>
                      <w:b/>
                      <w:bCs/>
                      <w:sz w:val="16"/>
                      <w:szCs w:val="16"/>
                    </w:rPr>
                    <w:t>Western Cape</w:t>
                  </w:r>
                </w:p>
              </w:tc>
              <w:tc>
                <w:tcPr>
                  <w:tcW w:w="609"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c>
                <w:tcPr>
                  <w:tcW w:w="662"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82584D" w:rsidRPr="001C5927" w:rsidRDefault="001A03C6" w:rsidP="0082584D">
                  <w:pPr>
                    <w:spacing w:after="0"/>
                    <w:jc w:val="both"/>
                    <w:rPr>
                      <w:rFonts w:ascii="Arial" w:hAnsi="Arial" w:cs="Arial"/>
                      <w:bCs/>
                      <w:sz w:val="16"/>
                      <w:szCs w:val="16"/>
                      <w:lang w:val="en-US"/>
                    </w:rPr>
                  </w:pPr>
                  <w:r w:rsidRPr="001C5927">
                    <w:rPr>
                      <w:rFonts w:ascii="Arial" w:hAnsi="Arial" w:cs="Arial"/>
                      <w:b/>
                      <w:bCs/>
                      <w:sz w:val="16"/>
                      <w:szCs w:val="16"/>
                    </w:rPr>
                    <w:t>-26%</w:t>
                  </w:r>
                </w:p>
              </w:tc>
              <w:tc>
                <w:tcPr>
                  <w:tcW w:w="70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c>
                <w:tcPr>
                  <w:tcW w:w="653"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c>
                <w:tcPr>
                  <w:tcW w:w="706"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82584D" w:rsidRPr="001C5927" w:rsidRDefault="001A03C6" w:rsidP="0082584D">
                  <w:pPr>
                    <w:spacing w:after="0"/>
                    <w:jc w:val="both"/>
                    <w:rPr>
                      <w:rFonts w:ascii="Arial" w:hAnsi="Arial" w:cs="Arial"/>
                      <w:bCs/>
                      <w:sz w:val="16"/>
                      <w:szCs w:val="16"/>
                      <w:lang w:val="en-US"/>
                    </w:rPr>
                  </w:pPr>
                  <w:r w:rsidRPr="001C5927">
                    <w:rPr>
                      <w:rFonts w:ascii="Arial" w:hAnsi="Arial" w:cs="Arial"/>
                      <w:b/>
                      <w:bCs/>
                      <w:sz w:val="16"/>
                      <w:szCs w:val="16"/>
                    </w:rPr>
                    <w:t>0.2%</w:t>
                  </w:r>
                </w:p>
              </w:tc>
            </w:tr>
            <w:tr w:rsidR="001A03C6" w:rsidRPr="00A5277C" w:rsidTr="00CC3B1D">
              <w:trPr>
                <w:trHeight w:hRule="exact" w:val="284"/>
              </w:trPr>
              <w:tc>
                <w:tcPr>
                  <w:tcW w:w="14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r w:rsidRPr="001C5927">
                    <w:rPr>
                      <w:rFonts w:ascii="Arial" w:hAnsi="Arial" w:cs="Arial"/>
                      <w:b/>
                      <w:bCs/>
                      <w:sz w:val="16"/>
                      <w:szCs w:val="16"/>
                    </w:rPr>
                    <w:t>Patensie</w:t>
                  </w:r>
                </w:p>
              </w:tc>
              <w:tc>
                <w:tcPr>
                  <w:tcW w:w="6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c>
                <w:tcPr>
                  <w:tcW w:w="662"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82584D" w:rsidRPr="001C5927" w:rsidRDefault="001A03C6" w:rsidP="0082584D">
                  <w:pPr>
                    <w:spacing w:after="0"/>
                    <w:jc w:val="both"/>
                    <w:rPr>
                      <w:rFonts w:ascii="Arial" w:hAnsi="Arial" w:cs="Arial"/>
                      <w:bCs/>
                      <w:sz w:val="16"/>
                      <w:szCs w:val="16"/>
                      <w:lang w:val="en-US"/>
                    </w:rPr>
                  </w:pPr>
                  <w:r w:rsidRPr="001C5927">
                    <w:rPr>
                      <w:rFonts w:ascii="Arial" w:hAnsi="Arial" w:cs="Arial"/>
                      <w:b/>
                      <w:bCs/>
                      <w:sz w:val="16"/>
                      <w:szCs w:val="16"/>
                    </w:rPr>
                    <w:t>-15%</w:t>
                  </w:r>
                </w:p>
              </w:tc>
              <w:tc>
                <w:tcPr>
                  <w:tcW w:w="70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c>
                <w:tcPr>
                  <w:tcW w:w="653"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c>
                <w:tcPr>
                  <w:tcW w:w="706"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82584D" w:rsidRPr="001C5927" w:rsidRDefault="001A03C6" w:rsidP="0082584D">
                  <w:pPr>
                    <w:spacing w:after="0"/>
                    <w:jc w:val="both"/>
                    <w:rPr>
                      <w:rFonts w:ascii="Arial" w:hAnsi="Arial" w:cs="Arial"/>
                      <w:bCs/>
                      <w:sz w:val="16"/>
                      <w:szCs w:val="16"/>
                      <w:lang w:val="en-US"/>
                    </w:rPr>
                  </w:pPr>
                  <w:r w:rsidRPr="001C5927">
                    <w:rPr>
                      <w:rFonts w:ascii="Arial" w:hAnsi="Arial" w:cs="Arial"/>
                      <w:b/>
                      <w:bCs/>
                      <w:sz w:val="16"/>
                      <w:szCs w:val="16"/>
                    </w:rPr>
                    <w:t>-1.6%</w:t>
                  </w:r>
                </w:p>
              </w:tc>
            </w:tr>
            <w:tr w:rsidR="001A03C6" w:rsidRPr="00A5277C" w:rsidTr="00CC3B1D">
              <w:trPr>
                <w:trHeight w:hRule="exact" w:val="284"/>
              </w:trPr>
              <w:tc>
                <w:tcPr>
                  <w:tcW w:w="140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r w:rsidRPr="001C5927">
                    <w:rPr>
                      <w:rFonts w:ascii="Arial" w:hAnsi="Arial" w:cs="Arial"/>
                      <w:b/>
                      <w:bCs/>
                      <w:sz w:val="16"/>
                      <w:szCs w:val="16"/>
                    </w:rPr>
                    <w:t>Limpopo River</w:t>
                  </w:r>
                </w:p>
              </w:tc>
              <w:tc>
                <w:tcPr>
                  <w:tcW w:w="60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82584D" w:rsidRPr="001C5927" w:rsidRDefault="001A03C6" w:rsidP="0082584D">
                  <w:pPr>
                    <w:spacing w:after="0"/>
                    <w:jc w:val="both"/>
                    <w:rPr>
                      <w:rFonts w:ascii="Arial" w:hAnsi="Arial" w:cs="Arial"/>
                      <w:bCs/>
                      <w:sz w:val="16"/>
                      <w:szCs w:val="16"/>
                      <w:lang w:val="en-US"/>
                    </w:rPr>
                  </w:pPr>
                  <w:r w:rsidRPr="001C5927">
                    <w:rPr>
                      <w:rFonts w:ascii="Arial" w:hAnsi="Arial" w:cs="Arial"/>
                      <w:b/>
                      <w:bCs/>
                      <w:sz w:val="16"/>
                      <w:szCs w:val="16"/>
                    </w:rPr>
                    <w:t>12%</w:t>
                  </w:r>
                </w:p>
              </w:tc>
              <w:tc>
                <w:tcPr>
                  <w:tcW w:w="66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c>
                <w:tcPr>
                  <w:tcW w:w="70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c>
                <w:tcPr>
                  <w:tcW w:w="653"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c>
                <w:tcPr>
                  <w:tcW w:w="70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r>
            <w:tr w:rsidR="001A03C6" w:rsidRPr="00A5277C" w:rsidTr="00CC3B1D">
              <w:trPr>
                <w:trHeight w:hRule="exact" w:val="284"/>
              </w:trPr>
              <w:tc>
                <w:tcPr>
                  <w:tcW w:w="14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r w:rsidRPr="001C5927">
                    <w:rPr>
                      <w:rFonts w:ascii="Arial" w:hAnsi="Arial" w:cs="Arial"/>
                      <w:b/>
                      <w:bCs/>
                      <w:sz w:val="16"/>
                      <w:szCs w:val="16"/>
                    </w:rPr>
                    <w:t>Onderberg</w:t>
                  </w:r>
                </w:p>
              </w:tc>
              <w:tc>
                <w:tcPr>
                  <w:tcW w:w="6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c>
                <w:tcPr>
                  <w:tcW w:w="662"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c>
                <w:tcPr>
                  <w:tcW w:w="706"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82584D" w:rsidRPr="001C5927" w:rsidRDefault="001A03C6" w:rsidP="0082584D">
                  <w:pPr>
                    <w:spacing w:after="0"/>
                    <w:jc w:val="both"/>
                    <w:rPr>
                      <w:rFonts w:ascii="Arial" w:hAnsi="Arial" w:cs="Arial"/>
                      <w:bCs/>
                      <w:sz w:val="16"/>
                      <w:szCs w:val="16"/>
                      <w:lang w:val="en-US"/>
                    </w:rPr>
                  </w:pPr>
                  <w:r w:rsidRPr="001C5927">
                    <w:rPr>
                      <w:rFonts w:ascii="Arial" w:hAnsi="Arial" w:cs="Arial"/>
                      <w:b/>
                      <w:bCs/>
                      <w:sz w:val="16"/>
                      <w:szCs w:val="16"/>
                    </w:rPr>
                    <w:t>-3%</w:t>
                  </w:r>
                </w:p>
              </w:tc>
              <w:tc>
                <w:tcPr>
                  <w:tcW w:w="653"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c>
                <w:tcPr>
                  <w:tcW w:w="70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r>
            <w:tr w:rsidR="001A03C6" w:rsidRPr="00A5277C" w:rsidTr="00CC3B1D">
              <w:trPr>
                <w:trHeight w:hRule="exact" w:val="284"/>
              </w:trPr>
              <w:tc>
                <w:tcPr>
                  <w:tcW w:w="140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r w:rsidRPr="001C5927">
                    <w:rPr>
                      <w:rFonts w:ascii="Arial" w:hAnsi="Arial" w:cs="Arial"/>
                      <w:b/>
                      <w:bCs/>
                      <w:sz w:val="16"/>
                      <w:szCs w:val="16"/>
                    </w:rPr>
                    <w:t>Boland</w:t>
                  </w:r>
                </w:p>
              </w:tc>
              <w:tc>
                <w:tcPr>
                  <w:tcW w:w="60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c>
                <w:tcPr>
                  <w:tcW w:w="66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c>
                <w:tcPr>
                  <w:tcW w:w="70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c>
                <w:tcPr>
                  <w:tcW w:w="653"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c>
                <w:tcPr>
                  <w:tcW w:w="706"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82584D" w:rsidRPr="001C5927" w:rsidRDefault="001A03C6" w:rsidP="0082584D">
                  <w:pPr>
                    <w:spacing w:after="0"/>
                    <w:jc w:val="both"/>
                    <w:rPr>
                      <w:rFonts w:ascii="Arial" w:hAnsi="Arial" w:cs="Arial"/>
                      <w:bCs/>
                      <w:sz w:val="16"/>
                      <w:szCs w:val="16"/>
                      <w:lang w:val="en-US"/>
                    </w:rPr>
                  </w:pPr>
                  <w:r w:rsidRPr="001C5927">
                    <w:rPr>
                      <w:rFonts w:ascii="Arial" w:hAnsi="Arial" w:cs="Arial"/>
                      <w:b/>
                      <w:bCs/>
                      <w:sz w:val="16"/>
                      <w:szCs w:val="16"/>
                    </w:rPr>
                    <w:t>-5%</w:t>
                  </w:r>
                </w:p>
              </w:tc>
            </w:tr>
            <w:tr w:rsidR="001A03C6" w:rsidRPr="00A5277C" w:rsidTr="00CC3B1D">
              <w:trPr>
                <w:trHeight w:hRule="exact" w:val="284"/>
              </w:trPr>
              <w:tc>
                <w:tcPr>
                  <w:tcW w:w="14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r w:rsidRPr="001C5927">
                    <w:rPr>
                      <w:rFonts w:ascii="Arial" w:hAnsi="Arial" w:cs="Arial"/>
                      <w:b/>
                      <w:bCs/>
                      <w:sz w:val="16"/>
                      <w:szCs w:val="16"/>
                    </w:rPr>
                    <w:t>Nelspruit</w:t>
                  </w:r>
                </w:p>
              </w:tc>
              <w:tc>
                <w:tcPr>
                  <w:tcW w:w="6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c>
                <w:tcPr>
                  <w:tcW w:w="662"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c>
                <w:tcPr>
                  <w:tcW w:w="70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c>
                <w:tcPr>
                  <w:tcW w:w="653"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c>
                <w:tcPr>
                  <w:tcW w:w="706"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82584D" w:rsidRPr="001C5927" w:rsidRDefault="001A03C6" w:rsidP="0082584D">
                  <w:pPr>
                    <w:spacing w:after="0"/>
                    <w:jc w:val="both"/>
                    <w:rPr>
                      <w:rFonts w:ascii="Arial" w:hAnsi="Arial" w:cs="Arial"/>
                      <w:bCs/>
                      <w:sz w:val="16"/>
                      <w:szCs w:val="16"/>
                      <w:lang w:val="en-US"/>
                    </w:rPr>
                  </w:pPr>
                  <w:r w:rsidRPr="001C5927">
                    <w:rPr>
                      <w:rFonts w:ascii="Arial" w:hAnsi="Arial" w:cs="Arial"/>
                      <w:b/>
                      <w:bCs/>
                      <w:sz w:val="16"/>
                      <w:szCs w:val="16"/>
                    </w:rPr>
                    <w:t>39%</w:t>
                  </w:r>
                </w:p>
              </w:tc>
            </w:tr>
          </w:tbl>
          <w:p w:rsidR="00452D13" w:rsidRPr="00452D13" w:rsidRDefault="00452D13" w:rsidP="00452D13">
            <w:pPr>
              <w:spacing w:after="0"/>
              <w:rPr>
                <w:rFonts w:ascii="Arial" w:eastAsia="Times New Roman" w:hAnsi="Arial" w:cs="Arial"/>
                <w:b/>
                <w:color w:val="C00000"/>
                <w:u w:val="single"/>
                <w:lang w:val="en-US"/>
              </w:rPr>
            </w:pPr>
            <w:r w:rsidRPr="00452D13">
              <w:rPr>
                <w:rFonts w:ascii="Arial" w:eastAsia="Times New Roman" w:hAnsi="Arial" w:cs="Arial"/>
                <w:b/>
                <w:color w:val="C00000"/>
                <w:u w:val="single"/>
                <w:lang w:val="en-US"/>
              </w:rPr>
              <w:t>Phytosanitary Special Market Registrations</w:t>
            </w:r>
          </w:p>
          <w:p w:rsidR="00452D13" w:rsidRPr="00A05611" w:rsidRDefault="00452D13" w:rsidP="00452D13">
            <w:pPr>
              <w:spacing w:after="0"/>
              <w:jc w:val="both"/>
              <w:rPr>
                <w:rFonts w:ascii="Arial" w:hAnsi="Arial" w:cs="Arial"/>
                <w:sz w:val="19"/>
                <w:szCs w:val="19"/>
                <w:lang w:val="en-US"/>
              </w:rPr>
            </w:pPr>
            <w:r w:rsidRPr="00A05611">
              <w:rPr>
                <w:rFonts w:ascii="Arial" w:hAnsi="Arial" w:cs="Arial"/>
                <w:sz w:val="19"/>
                <w:szCs w:val="19"/>
                <w:lang w:val="en-US"/>
              </w:rPr>
              <w:t xml:space="preserve">Growers and packhouse are reminded to complete their online registration before the 10th November 2017 using www.phytclean.co.za. Registrations for Exporters, Freight Forwarders and Cold Stores will follow in December and January 2018, but further information will be communicated in this regard. </w:t>
            </w:r>
          </w:p>
          <w:p w:rsidR="00452D13" w:rsidRPr="001C5927" w:rsidRDefault="00452D13" w:rsidP="001C5927">
            <w:pPr>
              <w:spacing w:after="0"/>
              <w:rPr>
                <w:rFonts w:ascii="Arial" w:eastAsia="Times New Roman" w:hAnsi="Arial" w:cs="Arial"/>
                <w:b/>
                <w:color w:val="C00000"/>
                <w:u w:val="single"/>
                <w:lang w:val="en-US"/>
              </w:rPr>
            </w:pPr>
            <w:r w:rsidRPr="001C5927">
              <w:rPr>
                <w:rFonts w:ascii="Arial" w:eastAsia="Times New Roman" w:hAnsi="Arial" w:cs="Arial"/>
                <w:b/>
                <w:color w:val="C00000"/>
                <w:u w:val="single"/>
                <w:lang w:val="en-US"/>
              </w:rPr>
              <w:t>Change of meeting plans</w:t>
            </w:r>
          </w:p>
          <w:p w:rsidR="00452D13" w:rsidRPr="00A05611" w:rsidRDefault="00452D13" w:rsidP="00452D13">
            <w:pPr>
              <w:spacing w:after="0"/>
              <w:jc w:val="both"/>
              <w:rPr>
                <w:rFonts w:ascii="Arial" w:hAnsi="Arial" w:cs="Arial"/>
                <w:sz w:val="19"/>
                <w:szCs w:val="19"/>
                <w:lang w:val="en-US"/>
              </w:rPr>
            </w:pPr>
            <w:r w:rsidRPr="00A05611">
              <w:rPr>
                <w:rFonts w:ascii="Arial" w:hAnsi="Arial" w:cs="Arial"/>
                <w:sz w:val="19"/>
                <w:szCs w:val="19"/>
                <w:lang w:val="en-US"/>
              </w:rPr>
              <w:t>Previously CGA communicated that FMS meeting</w:t>
            </w:r>
            <w:r w:rsidR="00AA44C4">
              <w:rPr>
                <w:rFonts w:ascii="Arial" w:hAnsi="Arial" w:cs="Arial"/>
                <w:sz w:val="19"/>
                <w:szCs w:val="19"/>
                <w:lang w:val="en-US"/>
              </w:rPr>
              <w:t>s</w:t>
            </w:r>
            <w:r w:rsidRPr="00A05611">
              <w:rPr>
                <w:rFonts w:ascii="Arial" w:hAnsi="Arial" w:cs="Arial"/>
                <w:sz w:val="19"/>
                <w:szCs w:val="19"/>
                <w:lang w:val="en-US"/>
              </w:rPr>
              <w:t xml:space="preserve"> were arranged</w:t>
            </w:r>
            <w:r w:rsidR="00AA44C4">
              <w:rPr>
                <w:rFonts w:ascii="Arial" w:hAnsi="Arial" w:cs="Arial"/>
                <w:sz w:val="19"/>
                <w:szCs w:val="19"/>
                <w:lang w:val="en-US"/>
              </w:rPr>
              <w:t xml:space="preserve"> in some parts of the country (i.e. </w:t>
            </w:r>
            <w:r w:rsidRPr="00A05611">
              <w:rPr>
                <w:rFonts w:ascii="Arial" w:hAnsi="Arial" w:cs="Arial"/>
                <w:sz w:val="19"/>
                <w:szCs w:val="19"/>
                <w:lang w:val="en-US"/>
              </w:rPr>
              <w:t>7 November Groblersdal/Marble Hall; 8 November Tzaneen/Letsitele/ Hoedspruit; 9</w:t>
            </w:r>
            <w:r w:rsidR="00AA44C4">
              <w:rPr>
                <w:rFonts w:ascii="Arial" w:hAnsi="Arial" w:cs="Arial"/>
                <w:sz w:val="19"/>
                <w:szCs w:val="19"/>
                <w:lang w:val="en-US"/>
              </w:rPr>
              <w:t xml:space="preserve"> </w:t>
            </w:r>
            <w:r w:rsidRPr="00A05611">
              <w:rPr>
                <w:rFonts w:ascii="Arial" w:hAnsi="Arial" w:cs="Arial"/>
                <w:sz w:val="19"/>
                <w:szCs w:val="19"/>
                <w:lang w:val="en-US"/>
              </w:rPr>
              <w:t>November Nelspruit/Onderberg/KZN; 14 November Eastern Ca</w:t>
            </w:r>
            <w:r w:rsidR="00AA44C4">
              <w:rPr>
                <w:rFonts w:ascii="Arial" w:hAnsi="Arial" w:cs="Arial"/>
                <w:sz w:val="19"/>
                <w:szCs w:val="19"/>
                <w:lang w:val="en-US"/>
              </w:rPr>
              <w:t>pe and 16 November Western Cape</w:t>
            </w:r>
            <w:r w:rsidRPr="00A05611">
              <w:rPr>
                <w:rFonts w:ascii="Arial" w:hAnsi="Arial" w:cs="Arial"/>
                <w:sz w:val="19"/>
                <w:szCs w:val="19"/>
                <w:lang w:val="en-US"/>
              </w:rPr>
              <w:t>)</w:t>
            </w:r>
            <w:r w:rsidR="00AA44C4">
              <w:rPr>
                <w:rFonts w:ascii="Arial" w:hAnsi="Arial" w:cs="Arial"/>
                <w:sz w:val="19"/>
                <w:szCs w:val="19"/>
                <w:lang w:val="en-US"/>
              </w:rPr>
              <w:t>.</w:t>
            </w:r>
            <w:r w:rsidRPr="00A05611">
              <w:rPr>
                <w:rFonts w:ascii="Arial" w:hAnsi="Arial" w:cs="Arial"/>
                <w:sz w:val="19"/>
                <w:szCs w:val="19"/>
                <w:lang w:val="en-US"/>
              </w:rPr>
              <w:t xml:space="preserve"> </w:t>
            </w:r>
            <w:r w:rsidR="00AA44C4">
              <w:rPr>
                <w:rFonts w:ascii="Arial" w:hAnsi="Arial" w:cs="Arial"/>
                <w:sz w:val="19"/>
                <w:szCs w:val="19"/>
                <w:lang w:val="en-US"/>
              </w:rPr>
              <w:t>Please n</w:t>
            </w:r>
            <w:r w:rsidRPr="00A05611">
              <w:rPr>
                <w:rFonts w:ascii="Arial" w:hAnsi="Arial" w:cs="Arial"/>
                <w:sz w:val="19"/>
                <w:szCs w:val="19"/>
                <w:lang w:val="en-US"/>
              </w:rPr>
              <w:t xml:space="preserve">ote </w:t>
            </w:r>
            <w:r w:rsidR="00AA44C4">
              <w:rPr>
                <w:rFonts w:ascii="Arial" w:hAnsi="Arial" w:cs="Arial"/>
                <w:sz w:val="19"/>
                <w:szCs w:val="19"/>
                <w:lang w:val="en-US"/>
              </w:rPr>
              <w:t xml:space="preserve">that </w:t>
            </w:r>
            <w:r w:rsidRPr="00A05611">
              <w:rPr>
                <w:rFonts w:ascii="Arial" w:hAnsi="Arial" w:cs="Arial"/>
                <w:sz w:val="19"/>
                <w:szCs w:val="19"/>
                <w:lang w:val="en-US"/>
              </w:rPr>
              <w:t>these meetings have been cancelled.</w:t>
            </w:r>
          </w:p>
          <w:p w:rsidR="00012E64" w:rsidRPr="001C5927" w:rsidRDefault="004A249C" w:rsidP="009146C3">
            <w:pPr>
              <w:spacing w:after="0"/>
              <w:jc w:val="both"/>
              <w:rPr>
                <w:rFonts w:ascii="Arial" w:hAnsi="Arial" w:cs="Arial"/>
                <w:b/>
                <w:bCs/>
                <w:color w:val="632423"/>
                <w:sz w:val="19"/>
                <w:szCs w:val="19"/>
                <w:u w:val="single"/>
              </w:rPr>
            </w:pPr>
            <w:r w:rsidRPr="001C5927">
              <w:rPr>
                <w:rFonts w:ascii="Arial" w:hAnsi="Arial" w:cs="Arial"/>
                <w:b/>
                <w:bCs/>
                <w:color w:val="632423"/>
                <w:sz w:val="19"/>
                <w:szCs w:val="19"/>
                <w:u w:val="single"/>
              </w:rPr>
              <w:t>P</w:t>
            </w:r>
            <w:r w:rsidR="00783644" w:rsidRPr="001C5927">
              <w:rPr>
                <w:rFonts w:ascii="Arial" w:hAnsi="Arial" w:cs="Arial"/>
                <w:b/>
                <w:bCs/>
                <w:color w:val="632423"/>
                <w:sz w:val="19"/>
                <w:szCs w:val="19"/>
                <w:u w:val="single"/>
              </w:rPr>
              <w:t>ACKED AND SHIPPED</w:t>
            </w:r>
          </w:p>
          <w:tbl>
            <w:tblPr>
              <w:tblpPr w:leftFromText="180" w:rightFromText="180" w:vertAnchor="text" w:horzAnchor="margin" w:tblpY="16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67"/>
              <w:gridCol w:w="817"/>
              <w:gridCol w:w="817"/>
              <w:gridCol w:w="847"/>
              <w:gridCol w:w="877"/>
              <w:gridCol w:w="926"/>
              <w:gridCol w:w="1587"/>
              <w:gridCol w:w="1017"/>
              <w:gridCol w:w="1257"/>
            </w:tblGrid>
            <w:tr w:rsidR="007B1014" w:rsidRPr="00842FCF" w:rsidTr="00CC3B1D">
              <w:trPr>
                <w:trHeight w:val="401"/>
              </w:trPr>
              <w:tc>
                <w:tcPr>
                  <w:tcW w:w="2567" w:type="dxa"/>
                  <w:tcBorders>
                    <w:top w:val="single" w:sz="4" w:space="0" w:color="auto"/>
                    <w:left w:val="single" w:sz="4" w:space="0" w:color="auto"/>
                  </w:tcBorders>
                </w:tcPr>
                <w:p w:rsidR="007B1014" w:rsidRPr="00A05611" w:rsidRDefault="007B1014" w:rsidP="007B1014">
                  <w:pPr>
                    <w:spacing w:after="0" w:line="240" w:lineRule="auto"/>
                    <w:ind w:left="337" w:hanging="337"/>
                    <w:rPr>
                      <w:rFonts w:ascii="Arial" w:hAnsi="Arial" w:cs="Arial"/>
                      <w:sz w:val="18"/>
                      <w:szCs w:val="18"/>
                    </w:rPr>
                  </w:pPr>
                  <w:bookmarkStart w:id="0" w:name="OLE_LINK1"/>
                  <w:bookmarkStart w:id="1" w:name="OLE_LINK2"/>
                  <w:r w:rsidRPr="00A05611">
                    <w:rPr>
                      <w:rFonts w:ascii="Arial" w:hAnsi="Arial" w:cs="Arial"/>
                      <w:sz w:val="18"/>
                      <w:szCs w:val="18"/>
                    </w:rPr>
                    <w:t xml:space="preserve">To End Week </w:t>
                  </w:r>
                  <w:r w:rsidR="00CB5C12" w:rsidRPr="00A05611">
                    <w:rPr>
                      <w:rFonts w:ascii="Arial" w:hAnsi="Arial" w:cs="Arial"/>
                      <w:sz w:val="18"/>
                      <w:szCs w:val="18"/>
                    </w:rPr>
                    <w:t>43</w:t>
                  </w:r>
                </w:p>
                <w:p w:rsidR="007B1014" w:rsidRPr="00A05611" w:rsidRDefault="007B1014" w:rsidP="007B1014">
                  <w:pPr>
                    <w:spacing w:after="0" w:line="240" w:lineRule="auto"/>
                    <w:rPr>
                      <w:rFonts w:ascii="Arial" w:hAnsi="Arial" w:cs="Arial"/>
                      <w:sz w:val="18"/>
                      <w:szCs w:val="18"/>
                    </w:rPr>
                  </w:pPr>
                  <w:r w:rsidRPr="00A05611">
                    <w:rPr>
                      <w:rFonts w:ascii="Arial" w:hAnsi="Arial" w:cs="Arial"/>
                      <w:sz w:val="18"/>
                      <w:szCs w:val="18"/>
                    </w:rPr>
                    <w:t>Million 15 Kg Cartons</w:t>
                  </w:r>
                </w:p>
              </w:tc>
              <w:tc>
                <w:tcPr>
                  <w:tcW w:w="817" w:type="dxa"/>
                  <w:tcBorders>
                    <w:top w:val="single" w:sz="4" w:space="0" w:color="auto"/>
                  </w:tcBorders>
                  <w:shd w:val="clear" w:color="auto" w:fill="CCCCCC"/>
                </w:tcPr>
                <w:p w:rsidR="007B1014" w:rsidRPr="00A05611" w:rsidRDefault="007B1014" w:rsidP="007B1014">
                  <w:pPr>
                    <w:spacing w:after="0" w:line="240" w:lineRule="auto"/>
                    <w:jc w:val="right"/>
                    <w:rPr>
                      <w:rFonts w:ascii="Arial" w:hAnsi="Arial" w:cs="Arial"/>
                      <w:sz w:val="18"/>
                      <w:szCs w:val="18"/>
                    </w:rPr>
                  </w:pPr>
                  <w:r w:rsidRPr="00A05611">
                    <w:rPr>
                      <w:rFonts w:ascii="Arial" w:hAnsi="Arial" w:cs="Arial"/>
                      <w:sz w:val="18"/>
                      <w:szCs w:val="18"/>
                    </w:rPr>
                    <w:t xml:space="preserve">Packed </w:t>
                  </w:r>
                </w:p>
              </w:tc>
              <w:tc>
                <w:tcPr>
                  <w:tcW w:w="817" w:type="dxa"/>
                  <w:tcBorders>
                    <w:top w:val="single" w:sz="4" w:space="0" w:color="auto"/>
                    <w:right w:val="double" w:sz="4" w:space="0" w:color="auto"/>
                  </w:tcBorders>
                  <w:shd w:val="clear" w:color="auto" w:fill="CCCCCC"/>
                </w:tcPr>
                <w:p w:rsidR="007B1014" w:rsidRPr="00A05611" w:rsidRDefault="007B1014" w:rsidP="007B1014">
                  <w:pPr>
                    <w:spacing w:after="0" w:line="240" w:lineRule="auto"/>
                    <w:jc w:val="right"/>
                    <w:rPr>
                      <w:rFonts w:ascii="Arial" w:hAnsi="Arial" w:cs="Arial"/>
                      <w:sz w:val="18"/>
                      <w:szCs w:val="18"/>
                    </w:rPr>
                  </w:pPr>
                  <w:r w:rsidRPr="00A05611">
                    <w:rPr>
                      <w:rFonts w:ascii="Arial" w:hAnsi="Arial" w:cs="Arial"/>
                      <w:sz w:val="18"/>
                      <w:szCs w:val="18"/>
                    </w:rPr>
                    <w:t>Packed</w:t>
                  </w:r>
                </w:p>
              </w:tc>
              <w:tc>
                <w:tcPr>
                  <w:tcW w:w="847" w:type="dxa"/>
                  <w:tcBorders>
                    <w:top w:val="single" w:sz="4" w:space="0" w:color="auto"/>
                    <w:left w:val="double" w:sz="4" w:space="0" w:color="auto"/>
                    <w:bottom w:val="single" w:sz="4" w:space="0" w:color="auto"/>
                    <w:right w:val="double" w:sz="4" w:space="0" w:color="auto"/>
                  </w:tcBorders>
                  <w:shd w:val="clear" w:color="auto" w:fill="CCCCCC"/>
                </w:tcPr>
                <w:p w:rsidR="007B1014" w:rsidRPr="00A05611" w:rsidRDefault="007B1014" w:rsidP="007B1014">
                  <w:pPr>
                    <w:spacing w:after="0" w:line="240" w:lineRule="auto"/>
                    <w:jc w:val="right"/>
                    <w:rPr>
                      <w:rFonts w:ascii="Arial" w:hAnsi="Arial" w:cs="Arial"/>
                      <w:b/>
                      <w:sz w:val="18"/>
                      <w:szCs w:val="18"/>
                    </w:rPr>
                  </w:pPr>
                  <w:r w:rsidRPr="00A05611">
                    <w:rPr>
                      <w:rFonts w:ascii="Arial" w:hAnsi="Arial" w:cs="Arial"/>
                      <w:b/>
                      <w:sz w:val="18"/>
                      <w:szCs w:val="18"/>
                    </w:rPr>
                    <w:t>Packed</w:t>
                  </w:r>
                </w:p>
              </w:tc>
              <w:tc>
                <w:tcPr>
                  <w:tcW w:w="877" w:type="dxa"/>
                  <w:tcBorders>
                    <w:top w:val="single" w:sz="4" w:space="0" w:color="auto"/>
                    <w:left w:val="double" w:sz="4" w:space="0" w:color="auto"/>
                    <w:right w:val="double" w:sz="4" w:space="0" w:color="auto"/>
                  </w:tcBorders>
                  <w:shd w:val="clear" w:color="auto" w:fill="E6E6E6"/>
                </w:tcPr>
                <w:p w:rsidR="007B1014" w:rsidRPr="00A05611" w:rsidRDefault="007B1014" w:rsidP="007B1014">
                  <w:pPr>
                    <w:spacing w:after="0" w:line="240" w:lineRule="auto"/>
                    <w:jc w:val="right"/>
                    <w:rPr>
                      <w:rFonts w:ascii="Arial" w:hAnsi="Arial" w:cs="Arial"/>
                      <w:sz w:val="18"/>
                      <w:szCs w:val="18"/>
                    </w:rPr>
                  </w:pPr>
                  <w:r w:rsidRPr="00A05611">
                    <w:rPr>
                      <w:rFonts w:ascii="Arial" w:hAnsi="Arial" w:cs="Arial"/>
                      <w:sz w:val="18"/>
                      <w:szCs w:val="18"/>
                    </w:rPr>
                    <w:t>Shipped</w:t>
                  </w:r>
                </w:p>
              </w:tc>
              <w:tc>
                <w:tcPr>
                  <w:tcW w:w="926" w:type="dxa"/>
                  <w:tcBorders>
                    <w:top w:val="single" w:sz="4" w:space="0" w:color="auto"/>
                    <w:left w:val="double" w:sz="4" w:space="0" w:color="auto"/>
                    <w:right w:val="double" w:sz="4" w:space="0" w:color="auto"/>
                  </w:tcBorders>
                  <w:shd w:val="clear" w:color="auto" w:fill="E6E6E6"/>
                </w:tcPr>
                <w:p w:rsidR="007B1014" w:rsidRPr="00A05611" w:rsidRDefault="007B1014" w:rsidP="007B1014">
                  <w:pPr>
                    <w:spacing w:after="0" w:line="240" w:lineRule="auto"/>
                    <w:jc w:val="right"/>
                    <w:rPr>
                      <w:rFonts w:ascii="Arial" w:hAnsi="Arial" w:cs="Arial"/>
                      <w:b/>
                      <w:sz w:val="18"/>
                      <w:szCs w:val="18"/>
                    </w:rPr>
                  </w:pPr>
                  <w:r w:rsidRPr="00A05611">
                    <w:rPr>
                      <w:rFonts w:ascii="Arial" w:hAnsi="Arial" w:cs="Arial"/>
                      <w:b/>
                      <w:sz w:val="18"/>
                      <w:szCs w:val="18"/>
                    </w:rPr>
                    <w:t>Shipped</w:t>
                  </w:r>
                </w:p>
              </w:tc>
              <w:tc>
                <w:tcPr>
                  <w:tcW w:w="1587" w:type="dxa"/>
                  <w:tcBorders>
                    <w:top w:val="single" w:sz="4" w:space="0" w:color="auto"/>
                    <w:left w:val="double" w:sz="4" w:space="0" w:color="auto"/>
                  </w:tcBorders>
                  <w:shd w:val="clear" w:color="auto" w:fill="E6E6E6"/>
                </w:tcPr>
                <w:p w:rsidR="007B1014" w:rsidRPr="00A05611" w:rsidRDefault="007B1014" w:rsidP="007B1014">
                  <w:pPr>
                    <w:spacing w:after="0" w:line="240" w:lineRule="auto"/>
                    <w:jc w:val="center"/>
                    <w:rPr>
                      <w:rFonts w:ascii="Arial" w:hAnsi="Arial" w:cs="Arial"/>
                      <w:sz w:val="18"/>
                      <w:szCs w:val="18"/>
                    </w:rPr>
                  </w:pPr>
                  <w:r w:rsidRPr="00A05611">
                    <w:rPr>
                      <w:rFonts w:ascii="Arial" w:hAnsi="Arial" w:cs="Arial"/>
                      <w:sz w:val="18"/>
                      <w:szCs w:val="18"/>
                    </w:rPr>
                    <w:t>Original Estimate</w:t>
                  </w:r>
                </w:p>
              </w:tc>
              <w:tc>
                <w:tcPr>
                  <w:tcW w:w="1017" w:type="dxa"/>
                  <w:tcBorders>
                    <w:top w:val="single" w:sz="4" w:space="0" w:color="auto"/>
                  </w:tcBorders>
                  <w:shd w:val="clear" w:color="auto" w:fill="E6E6E6"/>
                </w:tcPr>
                <w:p w:rsidR="007B1014" w:rsidRPr="00A05611" w:rsidRDefault="007B1014" w:rsidP="007B1014">
                  <w:pPr>
                    <w:spacing w:after="0" w:line="240" w:lineRule="auto"/>
                    <w:jc w:val="center"/>
                    <w:rPr>
                      <w:rFonts w:ascii="Arial" w:hAnsi="Arial" w:cs="Arial"/>
                      <w:sz w:val="18"/>
                      <w:szCs w:val="18"/>
                    </w:rPr>
                  </w:pPr>
                  <w:r w:rsidRPr="00A05611">
                    <w:rPr>
                      <w:rFonts w:ascii="Arial" w:hAnsi="Arial" w:cs="Arial"/>
                      <w:sz w:val="18"/>
                      <w:szCs w:val="18"/>
                    </w:rPr>
                    <w:t>Latest</w:t>
                  </w:r>
                </w:p>
                <w:p w:rsidR="007B1014" w:rsidRPr="00A05611" w:rsidRDefault="007B1014" w:rsidP="007B1014">
                  <w:pPr>
                    <w:spacing w:after="0" w:line="240" w:lineRule="auto"/>
                    <w:jc w:val="center"/>
                    <w:rPr>
                      <w:rFonts w:ascii="Arial" w:hAnsi="Arial" w:cs="Arial"/>
                      <w:sz w:val="18"/>
                      <w:szCs w:val="18"/>
                    </w:rPr>
                  </w:pPr>
                  <w:r w:rsidRPr="00A05611">
                    <w:rPr>
                      <w:rFonts w:ascii="Arial" w:hAnsi="Arial" w:cs="Arial"/>
                      <w:sz w:val="18"/>
                      <w:szCs w:val="18"/>
                    </w:rPr>
                    <w:t>Prediction</w:t>
                  </w:r>
                </w:p>
              </w:tc>
              <w:tc>
                <w:tcPr>
                  <w:tcW w:w="1257" w:type="dxa"/>
                  <w:tcBorders>
                    <w:top w:val="single" w:sz="4" w:space="0" w:color="auto"/>
                    <w:right w:val="single" w:sz="4" w:space="0" w:color="auto"/>
                  </w:tcBorders>
                  <w:shd w:val="clear" w:color="auto" w:fill="E6E6E6"/>
                </w:tcPr>
                <w:p w:rsidR="007B1014" w:rsidRPr="00A05611" w:rsidRDefault="007B1014" w:rsidP="007B1014">
                  <w:pPr>
                    <w:spacing w:after="0" w:line="240" w:lineRule="auto"/>
                    <w:jc w:val="center"/>
                    <w:rPr>
                      <w:rFonts w:ascii="Arial" w:hAnsi="Arial" w:cs="Arial"/>
                      <w:sz w:val="18"/>
                      <w:szCs w:val="18"/>
                    </w:rPr>
                  </w:pPr>
                  <w:r w:rsidRPr="00A05611">
                    <w:rPr>
                      <w:rFonts w:ascii="Arial" w:hAnsi="Arial" w:cs="Arial"/>
                      <w:sz w:val="18"/>
                      <w:szCs w:val="18"/>
                    </w:rPr>
                    <w:t>Final Packed</w:t>
                  </w:r>
                </w:p>
                <w:p w:rsidR="007B1014" w:rsidRPr="00A05611" w:rsidRDefault="007B1014" w:rsidP="007B1014">
                  <w:pPr>
                    <w:spacing w:after="0" w:line="240" w:lineRule="auto"/>
                    <w:jc w:val="center"/>
                    <w:rPr>
                      <w:rFonts w:ascii="Arial" w:hAnsi="Arial" w:cs="Arial"/>
                      <w:sz w:val="18"/>
                      <w:szCs w:val="18"/>
                    </w:rPr>
                  </w:pPr>
                </w:p>
              </w:tc>
            </w:tr>
            <w:tr w:rsidR="007B1014" w:rsidRPr="00842FCF" w:rsidTr="00CC3B1D">
              <w:trPr>
                <w:trHeight w:val="200"/>
              </w:trPr>
              <w:tc>
                <w:tcPr>
                  <w:tcW w:w="2567" w:type="dxa"/>
                  <w:tcBorders>
                    <w:left w:val="single" w:sz="4" w:space="0" w:color="auto"/>
                  </w:tcBorders>
                </w:tcPr>
                <w:p w:rsidR="007B1014" w:rsidRPr="00A05611" w:rsidRDefault="007B1014" w:rsidP="007B1014">
                  <w:pPr>
                    <w:spacing w:after="0" w:line="240" w:lineRule="auto"/>
                    <w:rPr>
                      <w:rFonts w:ascii="Arial" w:hAnsi="Arial" w:cs="Arial"/>
                      <w:sz w:val="18"/>
                      <w:szCs w:val="18"/>
                    </w:rPr>
                  </w:pPr>
                  <w:r w:rsidRPr="00A05611">
                    <w:rPr>
                      <w:rFonts w:ascii="Arial" w:hAnsi="Arial" w:cs="Arial"/>
                      <w:sz w:val="18"/>
                      <w:szCs w:val="18"/>
                    </w:rPr>
                    <w:t>SOURCE: PPECB/AGRIHUB</w:t>
                  </w:r>
                </w:p>
              </w:tc>
              <w:tc>
                <w:tcPr>
                  <w:tcW w:w="817" w:type="dxa"/>
                  <w:shd w:val="clear" w:color="auto" w:fill="CCCCCC"/>
                </w:tcPr>
                <w:p w:rsidR="007B1014" w:rsidRPr="00A05611" w:rsidRDefault="007B1014" w:rsidP="007B1014">
                  <w:pPr>
                    <w:spacing w:after="0" w:line="240" w:lineRule="auto"/>
                    <w:jc w:val="center"/>
                    <w:rPr>
                      <w:rFonts w:ascii="Arial" w:hAnsi="Arial" w:cs="Arial"/>
                      <w:sz w:val="18"/>
                      <w:szCs w:val="18"/>
                    </w:rPr>
                  </w:pPr>
                  <w:r w:rsidRPr="00A05611">
                    <w:rPr>
                      <w:sz w:val="18"/>
                      <w:szCs w:val="18"/>
                    </w:rPr>
                    <w:t>2015</w:t>
                  </w:r>
                </w:p>
              </w:tc>
              <w:tc>
                <w:tcPr>
                  <w:tcW w:w="817" w:type="dxa"/>
                  <w:tcBorders>
                    <w:right w:val="double" w:sz="4" w:space="0" w:color="auto"/>
                  </w:tcBorders>
                  <w:shd w:val="clear" w:color="auto" w:fill="CCCCCC"/>
                </w:tcPr>
                <w:p w:rsidR="007B1014" w:rsidRPr="00A05611" w:rsidRDefault="007B1014" w:rsidP="007B1014">
                  <w:pPr>
                    <w:spacing w:after="0" w:line="240" w:lineRule="auto"/>
                    <w:jc w:val="center"/>
                    <w:rPr>
                      <w:rFonts w:ascii="Arial" w:hAnsi="Arial" w:cs="Arial"/>
                      <w:sz w:val="18"/>
                      <w:szCs w:val="18"/>
                    </w:rPr>
                  </w:pPr>
                  <w:r w:rsidRPr="00A05611">
                    <w:rPr>
                      <w:sz w:val="18"/>
                      <w:szCs w:val="18"/>
                    </w:rPr>
                    <w:t>2016</w:t>
                  </w:r>
                </w:p>
              </w:tc>
              <w:tc>
                <w:tcPr>
                  <w:tcW w:w="847" w:type="dxa"/>
                  <w:tcBorders>
                    <w:top w:val="single" w:sz="4" w:space="0" w:color="auto"/>
                    <w:left w:val="double" w:sz="4" w:space="0" w:color="auto"/>
                    <w:bottom w:val="single" w:sz="4" w:space="0" w:color="auto"/>
                    <w:right w:val="double" w:sz="4" w:space="0" w:color="auto"/>
                  </w:tcBorders>
                  <w:shd w:val="clear" w:color="auto" w:fill="CCCCCC"/>
                </w:tcPr>
                <w:p w:rsidR="007B1014" w:rsidRPr="00A05611" w:rsidRDefault="007B1014" w:rsidP="007B1014">
                  <w:pPr>
                    <w:spacing w:after="0" w:line="240" w:lineRule="auto"/>
                    <w:jc w:val="center"/>
                    <w:rPr>
                      <w:rFonts w:ascii="Arial" w:hAnsi="Arial" w:cs="Arial"/>
                      <w:b/>
                      <w:sz w:val="18"/>
                      <w:szCs w:val="18"/>
                    </w:rPr>
                  </w:pPr>
                  <w:r w:rsidRPr="00A05611">
                    <w:rPr>
                      <w:sz w:val="18"/>
                      <w:szCs w:val="18"/>
                    </w:rPr>
                    <w:t>2017</w:t>
                  </w:r>
                </w:p>
              </w:tc>
              <w:tc>
                <w:tcPr>
                  <w:tcW w:w="877" w:type="dxa"/>
                  <w:tcBorders>
                    <w:left w:val="double" w:sz="4" w:space="0" w:color="auto"/>
                    <w:right w:val="double" w:sz="4" w:space="0" w:color="auto"/>
                  </w:tcBorders>
                  <w:shd w:val="clear" w:color="auto" w:fill="E6E6E6"/>
                </w:tcPr>
                <w:p w:rsidR="007B1014" w:rsidRPr="00A05611" w:rsidRDefault="007B1014" w:rsidP="007B1014">
                  <w:pPr>
                    <w:spacing w:after="0" w:line="240" w:lineRule="auto"/>
                    <w:jc w:val="center"/>
                    <w:rPr>
                      <w:rFonts w:ascii="Arial" w:hAnsi="Arial" w:cs="Arial"/>
                      <w:sz w:val="18"/>
                      <w:szCs w:val="18"/>
                    </w:rPr>
                  </w:pPr>
                  <w:r w:rsidRPr="00A05611">
                    <w:rPr>
                      <w:sz w:val="18"/>
                      <w:szCs w:val="18"/>
                    </w:rPr>
                    <w:t>2016</w:t>
                  </w:r>
                </w:p>
              </w:tc>
              <w:tc>
                <w:tcPr>
                  <w:tcW w:w="926" w:type="dxa"/>
                  <w:tcBorders>
                    <w:left w:val="double" w:sz="4" w:space="0" w:color="auto"/>
                    <w:right w:val="double" w:sz="4" w:space="0" w:color="auto"/>
                  </w:tcBorders>
                  <w:shd w:val="clear" w:color="auto" w:fill="E6E6E6"/>
                </w:tcPr>
                <w:p w:rsidR="007B1014" w:rsidRPr="00A05611" w:rsidRDefault="007B1014" w:rsidP="007B1014">
                  <w:pPr>
                    <w:spacing w:after="0" w:line="240" w:lineRule="auto"/>
                    <w:jc w:val="center"/>
                    <w:rPr>
                      <w:rFonts w:ascii="Arial" w:hAnsi="Arial" w:cs="Arial"/>
                      <w:b/>
                      <w:sz w:val="18"/>
                      <w:szCs w:val="18"/>
                    </w:rPr>
                  </w:pPr>
                  <w:r w:rsidRPr="00A05611">
                    <w:rPr>
                      <w:sz w:val="18"/>
                      <w:szCs w:val="18"/>
                    </w:rPr>
                    <w:t>2017</w:t>
                  </w:r>
                </w:p>
              </w:tc>
              <w:tc>
                <w:tcPr>
                  <w:tcW w:w="1587" w:type="dxa"/>
                  <w:tcBorders>
                    <w:left w:val="double" w:sz="4" w:space="0" w:color="auto"/>
                  </w:tcBorders>
                  <w:shd w:val="clear" w:color="auto" w:fill="E6E6E6"/>
                </w:tcPr>
                <w:p w:rsidR="007B1014" w:rsidRPr="00A05611" w:rsidRDefault="007B1014" w:rsidP="007B1014">
                  <w:pPr>
                    <w:spacing w:after="0" w:line="240" w:lineRule="auto"/>
                    <w:jc w:val="center"/>
                    <w:rPr>
                      <w:rFonts w:ascii="Arial" w:hAnsi="Arial" w:cs="Arial"/>
                      <w:sz w:val="18"/>
                      <w:szCs w:val="18"/>
                    </w:rPr>
                  </w:pPr>
                  <w:r w:rsidRPr="00A05611">
                    <w:rPr>
                      <w:sz w:val="18"/>
                      <w:szCs w:val="18"/>
                    </w:rPr>
                    <w:t>2017</w:t>
                  </w:r>
                </w:p>
              </w:tc>
              <w:tc>
                <w:tcPr>
                  <w:tcW w:w="1017" w:type="dxa"/>
                  <w:shd w:val="clear" w:color="auto" w:fill="E6E6E6"/>
                </w:tcPr>
                <w:p w:rsidR="007B1014" w:rsidRPr="00A05611" w:rsidRDefault="007B1014" w:rsidP="007B1014">
                  <w:pPr>
                    <w:spacing w:after="0" w:line="240" w:lineRule="auto"/>
                    <w:jc w:val="center"/>
                    <w:rPr>
                      <w:rFonts w:ascii="Arial" w:hAnsi="Arial" w:cs="Arial"/>
                      <w:sz w:val="18"/>
                      <w:szCs w:val="18"/>
                    </w:rPr>
                  </w:pPr>
                  <w:r w:rsidRPr="00A05611">
                    <w:rPr>
                      <w:sz w:val="18"/>
                      <w:szCs w:val="18"/>
                    </w:rPr>
                    <w:t>2017</w:t>
                  </w:r>
                </w:p>
              </w:tc>
              <w:tc>
                <w:tcPr>
                  <w:tcW w:w="1257" w:type="dxa"/>
                  <w:tcBorders>
                    <w:right w:val="single" w:sz="4" w:space="0" w:color="auto"/>
                  </w:tcBorders>
                  <w:shd w:val="clear" w:color="auto" w:fill="E6E6E6"/>
                </w:tcPr>
                <w:p w:rsidR="007B1014" w:rsidRPr="00A05611" w:rsidRDefault="007B1014" w:rsidP="007B1014">
                  <w:pPr>
                    <w:spacing w:after="0" w:line="240" w:lineRule="auto"/>
                    <w:jc w:val="center"/>
                    <w:rPr>
                      <w:rFonts w:ascii="Arial" w:hAnsi="Arial" w:cs="Arial"/>
                      <w:sz w:val="18"/>
                      <w:szCs w:val="18"/>
                    </w:rPr>
                  </w:pPr>
                  <w:r w:rsidRPr="00A05611">
                    <w:rPr>
                      <w:sz w:val="18"/>
                      <w:szCs w:val="18"/>
                    </w:rPr>
                    <w:t>2016</w:t>
                  </w:r>
                </w:p>
              </w:tc>
            </w:tr>
            <w:tr w:rsidR="00ED4605" w:rsidRPr="00842FCF" w:rsidTr="00CC3B1D">
              <w:trPr>
                <w:trHeight w:val="214"/>
              </w:trPr>
              <w:tc>
                <w:tcPr>
                  <w:tcW w:w="2567" w:type="dxa"/>
                  <w:tcBorders>
                    <w:left w:val="single" w:sz="4" w:space="0" w:color="auto"/>
                  </w:tcBorders>
                </w:tcPr>
                <w:p w:rsidR="00ED4605" w:rsidRPr="00A05611" w:rsidRDefault="00ED4605" w:rsidP="00ED4605">
                  <w:pPr>
                    <w:spacing w:after="0" w:line="240" w:lineRule="auto"/>
                    <w:rPr>
                      <w:rFonts w:ascii="Arial" w:hAnsi="Arial" w:cs="Arial"/>
                      <w:sz w:val="18"/>
                      <w:szCs w:val="18"/>
                    </w:rPr>
                  </w:pPr>
                  <w:r w:rsidRPr="00A05611">
                    <w:rPr>
                      <w:rFonts w:ascii="Arial" w:hAnsi="Arial" w:cs="Arial"/>
                      <w:sz w:val="18"/>
                      <w:szCs w:val="18"/>
                    </w:rPr>
                    <w:t>Grapefruit</w:t>
                  </w:r>
                </w:p>
              </w:tc>
              <w:tc>
                <w:tcPr>
                  <w:tcW w:w="817" w:type="dxa"/>
                  <w:shd w:val="clear" w:color="auto" w:fill="CCCCCC"/>
                </w:tcPr>
                <w:p w:rsidR="00ED4605" w:rsidRPr="00A05611" w:rsidRDefault="00ED4605" w:rsidP="00ED4605">
                  <w:pPr>
                    <w:spacing w:after="0" w:line="240" w:lineRule="auto"/>
                    <w:jc w:val="center"/>
                    <w:rPr>
                      <w:rFonts w:ascii="Arial" w:hAnsi="Arial" w:cs="Arial"/>
                      <w:sz w:val="18"/>
                      <w:szCs w:val="18"/>
                    </w:rPr>
                  </w:pPr>
                  <w:r w:rsidRPr="00A05611">
                    <w:rPr>
                      <w:sz w:val="18"/>
                      <w:szCs w:val="18"/>
                    </w:rPr>
                    <w:t>16.1 m</w:t>
                  </w:r>
                </w:p>
              </w:tc>
              <w:tc>
                <w:tcPr>
                  <w:tcW w:w="817" w:type="dxa"/>
                  <w:tcBorders>
                    <w:right w:val="double" w:sz="4" w:space="0" w:color="auto"/>
                  </w:tcBorders>
                  <w:shd w:val="clear" w:color="auto" w:fill="CCCCCC"/>
                </w:tcPr>
                <w:p w:rsidR="00ED4605" w:rsidRPr="00A05611" w:rsidRDefault="00ED4605" w:rsidP="00ED4605">
                  <w:pPr>
                    <w:spacing w:after="0" w:line="240" w:lineRule="auto"/>
                    <w:jc w:val="center"/>
                    <w:rPr>
                      <w:rFonts w:ascii="Arial" w:hAnsi="Arial" w:cs="Arial"/>
                      <w:sz w:val="18"/>
                      <w:szCs w:val="18"/>
                    </w:rPr>
                  </w:pPr>
                  <w:r w:rsidRPr="00A05611">
                    <w:rPr>
                      <w:sz w:val="18"/>
                      <w:szCs w:val="18"/>
                    </w:rPr>
                    <w:t>13.8 m</w:t>
                  </w:r>
                </w:p>
              </w:tc>
              <w:tc>
                <w:tcPr>
                  <w:tcW w:w="847" w:type="dxa"/>
                  <w:tcBorders>
                    <w:top w:val="single" w:sz="4" w:space="0" w:color="auto"/>
                    <w:left w:val="double" w:sz="4" w:space="0" w:color="auto"/>
                    <w:bottom w:val="single" w:sz="4" w:space="0" w:color="auto"/>
                    <w:right w:val="double" w:sz="4" w:space="0" w:color="auto"/>
                  </w:tcBorders>
                  <w:shd w:val="clear" w:color="auto" w:fill="CCCCCC"/>
                </w:tcPr>
                <w:p w:rsidR="00ED4605" w:rsidRPr="00A05611" w:rsidRDefault="00ED4605" w:rsidP="00ED4605">
                  <w:pPr>
                    <w:spacing w:after="0" w:line="240" w:lineRule="auto"/>
                    <w:jc w:val="center"/>
                    <w:rPr>
                      <w:rFonts w:ascii="Arial" w:hAnsi="Arial" w:cs="Arial"/>
                      <w:b/>
                      <w:sz w:val="18"/>
                      <w:szCs w:val="18"/>
                    </w:rPr>
                  </w:pPr>
                  <w:r w:rsidRPr="00A05611">
                    <w:rPr>
                      <w:sz w:val="18"/>
                      <w:szCs w:val="18"/>
                    </w:rPr>
                    <w:t>15.7 m</w:t>
                  </w:r>
                </w:p>
              </w:tc>
              <w:tc>
                <w:tcPr>
                  <w:tcW w:w="877" w:type="dxa"/>
                  <w:tcBorders>
                    <w:left w:val="double" w:sz="4" w:space="0" w:color="auto"/>
                    <w:right w:val="double" w:sz="4" w:space="0" w:color="auto"/>
                  </w:tcBorders>
                  <w:shd w:val="clear" w:color="auto" w:fill="E6E6E6"/>
                </w:tcPr>
                <w:p w:rsidR="00ED4605" w:rsidRPr="00A05611" w:rsidRDefault="00ED4605" w:rsidP="00ED4605">
                  <w:pPr>
                    <w:spacing w:after="0" w:line="240" w:lineRule="auto"/>
                    <w:jc w:val="center"/>
                    <w:rPr>
                      <w:rFonts w:ascii="Arial" w:hAnsi="Arial" w:cs="Arial"/>
                      <w:sz w:val="18"/>
                      <w:szCs w:val="18"/>
                    </w:rPr>
                  </w:pPr>
                  <w:r w:rsidRPr="00A05611">
                    <w:rPr>
                      <w:sz w:val="18"/>
                      <w:szCs w:val="18"/>
                    </w:rPr>
                    <w:t>13.2 m</w:t>
                  </w:r>
                </w:p>
              </w:tc>
              <w:tc>
                <w:tcPr>
                  <w:tcW w:w="926" w:type="dxa"/>
                  <w:tcBorders>
                    <w:left w:val="double" w:sz="4" w:space="0" w:color="auto"/>
                    <w:right w:val="double" w:sz="4" w:space="0" w:color="auto"/>
                  </w:tcBorders>
                  <w:shd w:val="clear" w:color="auto" w:fill="E6E6E6"/>
                </w:tcPr>
                <w:p w:rsidR="00ED4605" w:rsidRPr="00A05611" w:rsidRDefault="00ED4605" w:rsidP="00ED4605">
                  <w:pPr>
                    <w:spacing w:after="0" w:line="240" w:lineRule="auto"/>
                    <w:jc w:val="center"/>
                    <w:rPr>
                      <w:rFonts w:ascii="Arial" w:hAnsi="Arial" w:cs="Arial"/>
                      <w:b/>
                      <w:sz w:val="18"/>
                      <w:szCs w:val="18"/>
                    </w:rPr>
                  </w:pPr>
                  <w:r w:rsidRPr="00A05611">
                    <w:rPr>
                      <w:sz w:val="18"/>
                      <w:szCs w:val="18"/>
                    </w:rPr>
                    <w:t>15.4 m</w:t>
                  </w:r>
                </w:p>
              </w:tc>
              <w:tc>
                <w:tcPr>
                  <w:tcW w:w="1587" w:type="dxa"/>
                  <w:tcBorders>
                    <w:left w:val="double" w:sz="4" w:space="0" w:color="auto"/>
                  </w:tcBorders>
                  <w:shd w:val="clear" w:color="auto" w:fill="E6E6E6"/>
                </w:tcPr>
                <w:p w:rsidR="00ED4605" w:rsidRPr="00A05611" w:rsidRDefault="00ED4605" w:rsidP="00ED4605">
                  <w:pPr>
                    <w:spacing w:after="0" w:line="240" w:lineRule="auto"/>
                    <w:jc w:val="center"/>
                    <w:rPr>
                      <w:rFonts w:ascii="Arial" w:hAnsi="Arial" w:cs="Arial"/>
                      <w:sz w:val="18"/>
                      <w:szCs w:val="18"/>
                    </w:rPr>
                  </w:pPr>
                  <w:r w:rsidRPr="00A05611">
                    <w:rPr>
                      <w:sz w:val="18"/>
                      <w:szCs w:val="18"/>
                    </w:rPr>
                    <w:t>15.6 m</w:t>
                  </w:r>
                </w:p>
              </w:tc>
              <w:tc>
                <w:tcPr>
                  <w:tcW w:w="1017" w:type="dxa"/>
                  <w:shd w:val="clear" w:color="auto" w:fill="E6E6E6"/>
                </w:tcPr>
                <w:p w:rsidR="00ED4605" w:rsidRPr="00A05611" w:rsidRDefault="00ED4605" w:rsidP="00ED4605">
                  <w:pPr>
                    <w:spacing w:after="0" w:line="240" w:lineRule="auto"/>
                    <w:jc w:val="center"/>
                    <w:rPr>
                      <w:rFonts w:ascii="Arial" w:hAnsi="Arial" w:cs="Arial"/>
                      <w:b/>
                      <w:sz w:val="18"/>
                      <w:szCs w:val="18"/>
                    </w:rPr>
                  </w:pPr>
                  <w:r w:rsidRPr="00A05611">
                    <w:rPr>
                      <w:sz w:val="18"/>
                      <w:szCs w:val="18"/>
                    </w:rPr>
                    <w:t>15.7 m</w:t>
                  </w:r>
                </w:p>
              </w:tc>
              <w:tc>
                <w:tcPr>
                  <w:tcW w:w="1257" w:type="dxa"/>
                  <w:tcBorders>
                    <w:right w:val="single" w:sz="4" w:space="0" w:color="auto"/>
                  </w:tcBorders>
                  <w:shd w:val="clear" w:color="auto" w:fill="E6E6E6"/>
                </w:tcPr>
                <w:p w:rsidR="00ED4605" w:rsidRPr="00A05611" w:rsidRDefault="00ED4605" w:rsidP="00ED4605">
                  <w:pPr>
                    <w:spacing w:after="0" w:line="240" w:lineRule="auto"/>
                    <w:jc w:val="center"/>
                    <w:rPr>
                      <w:rFonts w:ascii="Arial" w:hAnsi="Arial" w:cs="Arial"/>
                      <w:sz w:val="18"/>
                      <w:szCs w:val="18"/>
                    </w:rPr>
                  </w:pPr>
                  <w:r w:rsidRPr="00A05611">
                    <w:rPr>
                      <w:sz w:val="18"/>
                      <w:szCs w:val="18"/>
                    </w:rPr>
                    <w:t>13.8 m</w:t>
                  </w:r>
                </w:p>
              </w:tc>
            </w:tr>
            <w:tr w:rsidR="00ED4605" w:rsidRPr="00842FCF" w:rsidTr="00CC3B1D">
              <w:trPr>
                <w:trHeight w:val="200"/>
              </w:trPr>
              <w:tc>
                <w:tcPr>
                  <w:tcW w:w="2567" w:type="dxa"/>
                  <w:tcBorders>
                    <w:left w:val="single" w:sz="4" w:space="0" w:color="auto"/>
                  </w:tcBorders>
                </w:tcPr>
                <w:p w:rsidR="00ED4605" w:rsidRPr="00A05611" w:rsidRDefault="00ED4605" w:rsidP="00ED4605">
                  <w:pPr>
                    <w:spacing w:after="0" w:line="240" w:lineRule="auto"/>
                    <w:rPr>
                      <w:rFonts w:ascii="Arial" w:hAnsi="Arial" w:cs="Arial"/>
                      <w:sz w:val="18"/>
                      <w:szCs w:val="18"/>
                    </w:rPr>
                  </w:pPr>
                  <w:r w:rsidRPr="00A05611">
                    <w:rPr>
                      <w:rFonts w:ascii="Arial" w:hAnsi="Arial" w:cs="Arial"/>
                      <w:sz w:val="18"/>
                      <w:szCs w:val="18"/>
                    </w:rPr>
                    <w:t>Soft Citrus</w:t>
                  </w:r>
                </w:p>
              </w:tc>
              <w:tc>
                <w:tcPr>
                  <w:tcW w:w="817" w:type="dxa"/>
                  <w:shd w:val="clear" w:color="auto" w:fill="CCCCCC"/>
                </w:tcPr>
                <w:p w:rsidR="00ED4605" w:rsidRPr="00A05611" w:rsidRDefault="00ED4605" w:rsidP="00ED4605">
                  <w:pPr>
                    <w:spacing w:after="0" w:line="240" w:lineRule="auto"/>
                    <w:jc w:val="center"/>
                    <w:rPr>
                      <w:rFonts w:ascii="Arial" w:hAnsi="Arial" w:cs="Arial"/>
                      <w:sz w:val="18"/>
                      <w:szCs w:val="18"/>
                    </w:rPr>
                  </w:pPr>
                  <w:r w:rsidRPr="00A05611">
                    <w:rPr>
                      <w:sz w:val="18"/>
                      <w:szCs w:val="18"/>
                    </w:rPr>
                    <w:t>10 m</w:t>
                  </w:r>
                </w:p>
              </w:tc>
              <w:tc>
                <w:tcPr>
                  <w:tcW w:w="817" w:type="dxa"/>
                  <w:tcBorders>
                    <w:right w:val="double" w:sz="4" w:space="0" w:color="auto"/>
                  </w:tcBorders>
                  <w:shd w:val="clear" w:color="auto" w:fill="CCCCCC"/>
                </w:tcPr>
                <w:p w:rsidR="00ED4605" w:rsidRPr="00A05611" w:rsidRDefault="00ED4605" w:rsidP="00ED4605">
                  <w:pPr>
                    <w:spacing w:after="0" w:line="240" w:lineRule="auto"/>
                    <w:jc w:val="center"/>
                    <w:rPr>
                      <w:rFonts w:ascii="Arial" w:hAnsi="Arial" w:cs="Arial"/>
                      <w:sz w:val="18"/>
                      <w:szCs w:val="18"/>
                    </w:rPr>
                  </w:pPr>
                  <w:r w:rsidRPr="00A05611">
                    <w:rPr>
                      <w:sz w:val="18"/>
                      <w:szCs w:val="18"/>
                    </w:rPr>
                    <w:t>12.2 m</w:t>
                  </w:r>
                </w:p>
              </w:tc>
              <w:tc>
                <w:tcPr>
                  <w:tcW w:w="847" w:type="dxa"/>
                  <w:tcBorders>
                    <w:top w:val="single" w:sz="4" w:space="0" w:color="auto"/>
                    <w:left w:val="double" w:sz="4" w:space="0" w:color="auto"/>
                    <w:bottom w:val="single" w:sz="4" w:space="0" w:color="auto"/>
                    <w:right w:val="double" w:sz="4" w:space="0" w:color="auto"/>
                  </w:tcBorders>
                  <w:shd w:val="clear" w:color="auto" w:fill="CCCCCC"/>
                </w:tcPr>
                <w:p w:rsidR="00ED4605" w:rsidRPr="00A05611" w:rsidRDefault="00ED4605" w:rsidP="00ED4605">
                  <w:pPr>
                    <w:spacing w:after="0" w:line="240" w:lineRule="auto"/>
                    <w:jc w:val="center"/>
                    <w:rPr>
                      <w:rFonts w:ascii="Arial" w:hAnsi="Arial" w:cs="Arial"/>
                      <w:b/>
                      <w:sz w:val="18"/>
                      <w:szCs w:val="18"/>
                    </w:rPr>
                  </w:pPr>
                  <w:r w:rsidRPr="00A05611">
                    <w:rPr>
                      <w:sz w:val="18"/>
                      <w:szCs w:val="18"/>
                    </w:rPr>
                    <w:t>13.4 m</w:t>
                  </w:r>
                </w:p>
              </w:tc>
              <w:tc>
                <w:tcPr>
                  <w:tcW w:w="877" w:type="dxa"/>
                  <w:tcBorders>
                    <w:left w:val="double" w:sz="4" w:space="0" w:color="auto"/>
                    <w:right w:val="double" w:sz="4" w:space="0" w:color="auto"/>
                  </w:tcBorders>
                  <w:shd w:val="clear" w:color="auto" w:fill="E6E6E6"/>
                </w:tcPr>
                <w:p w:rsidR="00ED4605" w:rsidRPr="00A05611" w:rsidRDefault="00ED4605" w:rsidP="00ED4605">
                  <w:pPr>
                    <w:spacing w:after="0" w:line="240" w:lineRule="auto"/>
                    <w:jc w:val="center"/>
                    <w:rPr>
                      <w:rFonts w:ascii="Arial" w:hAnsi="Arial" w:cs="Arial"/>
                      <w:sz w:val="18"/>
                      <w:szCs w:val="18"/>
                    </w:rPr>
                  </w:pPr>
                  <w:r w:rsidRPr="00A05611">
                    <w:rPr>
                      <w:sz w:val="18"/>
                      <w:szCs w:val="18"/>
                    </w:rPr>
                    <w:t>11.3 m</w:t>
                  </w:r>
                </w:p>
              </w:tc>
              <w:tc>
                <w:tcPr>
                  <w:tcW w:w="926" w:type="dxa"/>
                  <w:tcBorders>
                    <w:left w:val="double" w:sz="4" w:space="0" w:color="auto"/>
                    <w:right w:val="double" w:sz="4" w:space="0" w:color="auto"/>
                  </w:tcBorders>
                  <w:shd w:val="clear" w:color="auto" w:fill="E6E6E6"/>
                </w:tcPr>
                <w:p w:rsidR="00ED4605" w:rsidRPr="00A05611" w:rsidRDefault="00ED4605" w:rsidP="00ED4605">
                  <w:pPr>
                    <w:spacing w:after="0" w:line="240" w:lineRule="auto"/>
                    <w:jc w:val="center"/>
                    <w:rPr>
                      <w:rFonts w:ascii="Arial" w:hAnsi="Arial" w:cs="Arial"/>
                      <w:b/>
                      <w:sz w:val="18"/>
                      <w:szCs w:val="18"/>
                    </w:rPr>
                  </w:pPr>
                  <w:r w:rsidRPr="00A05611">
                    <w:rPr>
                      <w:sz w:val="18"/>
                      <w:szCs w:val="18"/>
                    </w:rPr>
                    <w:t>13 m</w:t>
                  </w:r>
                </w:p>
              </w:tc>
              <w:tc>
                <w:tcPr>
                  <w:tcW w:w="1587" w:type="dxa"/>
                  <w:tcBorders>
                    <w:left w:val="double" w:sz="4" w:space="0" w:color="auto"/>
                  </w:tcBorders>
                  <w:shd w:val="clear" w:color="auto" w:fill="E6E6E6"/>
                </w:tcPr>
                <w:p w:rsidR="00ED4605" w:rsidRPr="00A05611" w:rsidRDefault="00ED4605" w:rsidP="00ED4605">
                  <w:pPr>
                    <w:spacing w:after="0" w:line="240" w:lineRule="auto"/>
                    <w:jc w:val="center"/>
                    <w:rPr>
                      <w:rFonts w:ascii="Arial" w:hAnsi="Arial" w:cs="Arial"/>
                      <w:sz w:val="18"/>
                      <w:szCs w:val="18"/>
                    </w:rPr>
                  </w:pPr>
                  <w:r w:rsidRPr="00A05611">
                    <w:rPr>
                      <w:sz w:val="18"/>
                      <w:szCs w:val="18"/>
                    </w:rPr>
                    <w:t>13.2 m</w:t>
                  </w:r>
                </w:p>
              </w:tc>
              <w:tc>
                <w:tcPr>
                  <w:tcW w:w="1017" w:type="dxa"/>
                  <w:shd w:val="clear" w:color="auto" w:fill="E6E6E6"/>
                </w:tcPr>
                <w:p w:rsidR="00ED4605" w:rsidRPr="00A05611" w:rsidRDefault="00ED4605" w:rsidP="00ED4605">
                  <w:pPr>
                    <w:spacing w:after="0" w:line="240" w:lineRule="auto"/>
                    <w:jc w:val="center"/>
                    <w:rPr>
                      <w:rFonts w:ascii="Arial" w:hAnsi="Arial" w:cs="Arial"/>
                      <w:b/>
                      <w:sz w:val="18"/>
                      <w:szCs w:val="18"/>
                    </w:rPr>
                  </w:pPr>
                  <w:r w:rsidRPr="00A05611">
                    <w:rPr>
                      <w:sz w:val="18"/>
                      <w:szCs w:val="18"/>
                    </w:rPr>
                    <w:t>13.4 m</w:t>
                  </w:r>
                </w:p>
              </w:tc>
              <w:tc>
                <w:tcPr>
                  <w:tcW w:w="1257" w:type="dxa"/>
                  <w:tcBorders>
                    <w:right w:val="single" w:sz="4" w:space="0" w:color="auto"/>
                  </w:tcBorders>
                  <w:shd w:val="clear" w:color="auto" w:fill="E6E6E6"/>
                </w:tcPr>
                <w:p w:rsidR="00ED4605" w:rsidRPr="00A05611" w:rsidRDefault="00ED4605" w:rsidP="00ED4605">
                  <w:pPr>
                    <w:spacing w:after="0" w:line="240" w:lineRule="auto"/>
                    <w:jc w:val="center"/>
                    <w:rPr>
                      <w:rFonts w:ascii="Arial" w:hAnsi="Arial" w:cs="Arial"/>
                      <w:sz w:val="18"/>
                      <w:szCs w:val="18"/>
                    </w:rPr>
                  </w:pPr>
                  <w:r w:rsidRPr="00A05611">
                    <w:rPr>
                      <w:sz w:val="18"/>
                      <w:szCs w:val="18"/>
                    </w:rPr>
                    <w:t>12.2 m</w:t>
                  </w:r>
                </w:p>
              </w:tc>
            </w:tr>
            <w:tr w:rsidR="00ED4605" w:rsidRPr="00842FCF" w:rsidTr="00CC3B1D">
              <w:trPr>
                <w:trHeight w:val="180"/>
              </w:trPr>
              <w:tc>
                <w:tcPr>
                  <w:tcW w:w="2567" w:type="dxa"/>
                  <w:tcBorders>
                    <w:left w:val="single" w:sz="4" w:space="0" w:color="auto"/>
                  </w:tcBorders>
                </w:tcPr>
                <w:p w:rsidR="00ED4605" w:rsidRPr="00A05611" w:rsidRDefault="00ED4605" w:rsidP="00ED4605">
                  <w:pPr>
                    <w:spacing w:after="0" w:line="240" w:lineRule="auto"/>
                    <w:rPr>
                      <w:rFonts w:ascii="Arial" w:hAnsi="Arial" w:cs="Arial"/>
                      <w:sz w:val="18"/>
                      <w:szCs w:val="18"/>
                      <w:lang w:val="fr-FR"/>
                    </w:rPr>
                  </w:pPr>
                  <w:r w:rsidRPr="00A05611">
                    <w:rPr>
                      <w:rFonts w:ascii="Arial" w:hAnsi="Arial" w:cs="Arial"/>
                      <w:sz w:val="18"/>
                      <w:szCs w:val="18"/>
                      <w:lang w:val="fr-FR"/>
                    </w:rPr>
                    <w:t>Lemons</w:t>
                  </w:r>
                </w:p>
              </w:tc>
              <w:tc>
                <w:tcPr>
                  <w:tcW w:w="817" w:type="dxa"/>
                  <w:shd w:val="clear" w:color="auto" w:fill="CCCCCC"/>
                </w:tcPr>
                <w:p w:rsidR="00ED4605" w:rsidRPr="00A05611" w:rsidRDefault="00ED4605" w:rsidP="00ED4605">
                  <w:pPr>
                    <w:spacing w:after="0" w:line="240" w:lineRule="auto"/>
                    <w:jc w:val="center"/>
                    <w:rPr>
                      <w:rFonts w:ascii="Arial" w:hAnsi="Arial" w:cs="Arial"/>
                      <w:sz w:val="18"/>
                      <w:szCs w:val="18"/>
                      <w:lang w:val="fr-FR"/>
                    </w:rPr>
                  </w:pPr>
                  <w:r w:rsidRPr="00A05611">
                    <w:rPr>
                      <w:sz w:val="18"/>
                      <w:szCs w:val="18"/>
                    </w:rPr>
                    <w:t>15 m</w:t>
                  </w:r>
                </w:p>
              </w:tc>
              <w:tc>
                <w:tcPr>
                  <w:tcW w:w="817" w:type="dxa"/>
                  <w:tcBorders>
                    <w:right w:val="double" w:sz="4" w:space="0" w:color="auto"/>
                  </w:tcBorders>
                  <w:shd w:val="clear" w:color="auto" w:fill="CCCCCC"/>
                </w:tcPr>
                <w:p w:rsidR="00ED4605" w:rsidRPr="00A05611" w:rsidRDefault="00ED4605" w:rsidP="00ED4605">
                  <w:pPr>
                    <w:spacing w:after="0" w:line="240" w:lineRule="auto"/>
                    <w:jc w:val="center"/>
                    <w:rPr>
                      <w:rFonts w:ascii="Arial" w:hAnsi="Arial" w:cs="Arial"/>
                      <w:sz w:val="18"/>
                      <w:szCs w:val="18"/>
                      <w:lang w:val="fr-FR"/>
                    </w:rPr>
                  </w:pPr>
                  <w:r w:rsidRPr="00A05611">
                    <w:rPr>
                      <w:sz w:val="18"/>
                      <w:szCs w:val="18"/>
                    </w:rPr>
                    <w:t>15 m</w:t>
                  </w:r>
                </w:p>
              </w:tc>
              <w:tc>
                <w:tcPr>
                  <w:tcW w:w="847" w:type="dxa"/>
                  <w:tcBorders>
                    <w:top w:val="single" w:sz="4" w:space="0" w:color="auto"/>
                    <w:left w:val="double" w:sz="4" w:space="0" w:color="auto"/>
                    <w:bottom w:val="single" w:sz="4" w:space="0" w:color="auto"/>
                    <w:right w:val="double" w:sz="4" w:space="0" w:color="auto"/>
                  </w:tcBorders>
                  <w:shd w:val="clear" w:color="auto" w:fill="CCCCCC"/>
                </w:tcPr>
                <w:p w:rsidR="00ED4605" w:rsidRPr="00A05611" w:rsidRDefault="00ED4605" w:rsidP="00ED4605">
                  <w:pPr>
                    <w:spacing w:after="0" w:line="240" w:lineRule="auto"/>
                    <w:jc w:val="center"/>
                    <w:rPr>
                      <w:rFonts w:ascii="Arial" w:hAnsi="Arial" w:cs="Arial"/>
                      <w:b/>
                      <w:sz w:val="18"/>
                      <w:szCs w:val="18"/>
                      <w:lang w:val="fr-FR"/>
                    </w:rPr>
                  </w:pPr>
                  <w:r w:rsidRPr="00A05611">
                    <w:rPr>
                      <w:sz w:val="18"/>
                      <w:szCs w:val="18"/>
                    </w:rPr>
                    <w:t>19 m</w:t>
                  </w:r>
                </w:p>
              </w:tc>
              <w:tc>
                <w:tcPr>
                  <w:tcW w:w="877" w:type="dxa"/>
                  <w:tcBorders>
                    <w:left w:val="double" w:sz="4" w:space="0" w:color="auto"/>
                    <w:right w:val="double" w:sz="4" w:space="0" w:color="auto"/>
                  </w:tcBorders>
                  <w:shd w:val="clear" w:color="auto" w:fill="E6E6E6"/>
                </w:tcPr>
                <w:p w:rsidR="00ED4605" w:rsidRPr="00A05611" w:rsidRDefault="00ED4605" w:rsidP="00ED4605">
                  <w:pPr>
                    <w:spacing w:after="0" w:line="240" w:lineRule="auto"/>
                    <w:jc w:val="center"/>
                    <w:rPr>
                      <w:rFonts w:ascii="Arial" w:hAnsi="Arial" w:cs="Arial"/>
                      <w:sz w:val="18"/>
                      <w:szCs w:val="18"/>
                      <w:lang w:val="fr-FR"/>
                    </w:rPr>
                  </w:pPr>
                  <w:r w:rsidRPr="00A05611">
                    <w:rPr>
                      <w:sz w:val="18"/>
                      <w:szCs w:val="18"/>
                    </w:rPr>
                    <w:t>14.6 m</w:t>
                  </w:r>
                </w:p>
              </w:tc>
              <w:tc>
                <w:tcPr>
                  <w:tcW w:w="926" w:type="dxa"/>
                  <w:tcBorders>
                    <w:left w:val="double" w:sz="4" w:space="0" w:color="auto"/>
                    <w:right w:val="double" w:sz="4" w:space="0" w:color="auto"/>
                  </w:tcBorders>
                  <w:shd w:val="clear" w:color="auto" w:fill="E6E6E6"/>
                </w:tcPr>
                <w:p w:rsidR="00ED4605" w:rsidRPr="00A05611" w:rsidRDefault="00ED4605" w:rsidP="00ED4605">
                  <w:pPr>
                    <w:spacing w:after="0" w:line="240" w:lineRule="auto"/>
                    <w:jc w:val="center"/>
                    <w:rPr>
                      <w:rFonts w:ascii="Arial" w:hAnsi="Arial" w:cs="Arial"/>
                      <w:b/>
                      <w:sz w:val="18"/>
                      <w:szCs w:val="18"/>
                      <w:lang w:val="fr-FR"/>
                    </w:rPr>
                  </w:pPr>
                  <w:r w:rsidRPr="00A05611">
                    <w:rPr>
                      <w:sz w:val="18"/>
                      <w:szCs w:val="18"/>
                    </w:rPr>
                    <w:t>18.8 m</w:t>
                  </w:r>
                </w:p>
              </w:tc>
              <w:tc>
                <w:tcPr>
                  <w:tcW w:w="1587" w:type="dxa"/>
                  <w:tcBorders>
                    <w:left w:val="double" w:sz="4" w:space="0" w:color="auto"/>
                  </w:tcBorders>
                  <w:shd w:val="clear" w:color="auto" w:fill="E6E6E6"/>
                </w:tcPr>
                <w:p w:rsidR="00ED4605" w:rsidRPr="00A05611" w:rsidRDefault="00ED4605" w:rsidP="00ED4605">
                  <w:pPr>
                    <w:spacing w:after="0" w:line="240" w:lineRule="auto"/>
                    <w:jc w:val="center"/>
                    <w:rPr>
                      <w:rFonts w:ascii="Arial" w:hAnsi="Arial" w:cs="Arial"/>
                      <w:sz w:val="18"/>
                      <w:szCs w:val="18"/>
                      <w:lang w:val="fr-FR"/>
                    </w:rPr>
                  </w:pPr>
                  <w:r w:rsidRPr="00A05611">
                    <w:rPr>
                      <w:sz w:val="18"/>
                      <w:szCs w:val="18"/>
                    </w:rPr>
                    <w:t>17.5 m</w:t>
                  </w:r>
                </w:p>
              </w:tc>
              <w:tc>
                <w:tcPr>
                  <w:tcW w:w="1017" w:type="dxa"/>
                  <w:shd w:val="clear" w:color="auto" w:fill="E6E6E6"/>
                </w:tcPr>
                <w:p w:rsidR="00ED4605" w:rsidRPr="00A05611" w:rsidRDefault="00ED4605" w:rsidP="00ED4605">
                  <w:pPr>
                    <w:spacing w:after="0" w:line="240" w:lineRule="auto"/>
                    <w:jc w:val="center"/>
                    <w:rPr>
                      <w:rFonts w:ascii="Arial" w:hAnsi="Arial" w:cs="Arial"/>
                      <w:b/>
                      <w:sz w:val="18"/>
                      <w:szCs w:val="18"/>
                      <w:lang w:val="fr-FR"/>
                    </w:rPr>
                  </w:pPr>
                  <w:r w:rsidRPr="00A05611">
                    <w:rPr>
                      <w:sz w:val="18"/>
                      <w:szCs w:val="18"/>
                    </w:rPr>
                    <w:t>19 m</w:t>
                  </w:r>
                </w:p>
              </w:tc>
              <w:tc>
                <w:tcPr>
                  <w:tcW w:w="1257" w:type="dxa"/>
                  <w:tcBorders>
                    <w:right w:val="single" w:sz="4" w:space="0" w:color="auto"/>
                  </w:tcBorders>
                  <w:shd w:val="clear" w:color="auto" w:fill="E6E6E6"/>
                </w:tcPr>
                <w:p w:rsidR="00ED4605" w:rsidRPr="00A05611" w:rsidRDefault="00ED4605" w:rsidP="00ED4605">
                  <w:pPr>
                    <w:spacing w:after="0" w:line="240" w:lineRule="auto"/>
                    <w:jc w:val="center"/>
                    <w:rPr>
                      <w:rFonts w:ascii="Arial" w:hAnsi="Arial" w:cs="Arial"/>
                      <w:sz w:val="18"/>
                      <w:szCs w:val="18"/>
                      <w:lang w:val="fr-FR"/>
                    </w:rPr>
                  </w:pPr>
                  <w:r w:rsidRPr="00A05611">
                    <w:rPr>
                      <w:sz w:val="18"/>
                      <w:szCs w:val="18"/>
                    </w:rPr>
                    <w:t>15 m</w:t>
                  </w:r>
                </w:p>
              </w:tc>
            </w:tr>
            <w:tr w:rsidR="00ED4605" w:rsidRPr="00842FCF" w:rsidTr="00CC3B1D">
              <w:trPr>
                <w:trHeight w:val="200"/>
              </w:trPr>
              <w:tc>
                <w:tcPr>
                  <w:tcW w:w="2567" w:type="dxa"/>
                  <w:tcBorders>
                    <w:left w:val="single" w:sz="4" w:space="0" w:color="auto"/>
                  </w:tcBorders>
                </w:tcPr>
                <w:p w:rsidR="00ED4605" w:rsidRPr="00A05611" w:rsidRDefault="00ED4605" w:rsidP="00ED4605">
                  <w:pPr>
                    <w:spacing w:after="0" w:line="240" w:lineRule="auto"/>
                    <w:rPr>
                      <w:rFonts w:ascii="Arial" w:hAnsi="Arial" w:cs="Arial"/>
                      <w:sz w:val="18"/>
                      <w:szCs w:val="18"/>
                      <w:lang w:val="fr-FR"/>
                    </w:rPr>
                  </w:pPr>
                  <w:r w:rsidRPr="00A05611">
                    <w:rPr>
                      <w:rFonts w:ascii="Arial" w:hAnsi="Arial" w:cs="Arial"/>
                      <w:sz w:val="18"/>
                      <w:szCs w:val="18"/>
                      <w:lang w:val="fr-FR"/>
                    </w:rPr>
                    <w:t>Navels</w:t>
                  </w:r>
                </w:p>
              </w:tc>
              <w:tc>
                <w:tcPr>
                  <w:tcW w:w="817" w:type="dxa"/>
                  <w:shd w:val="clear" w:color="auto" w:fill="CCCCCC"/>
                </w:tcPr>
                <w:p w:rsidR="00ED4605" w:rsidRPr="00A05611" w:rsidRDefault="00ED4605" w:rsidP="00ED4605">
                  <w:pPr>
                    <w:spacing w:after="0" w:line="240" w:lineRule="auto"/>
                    <w:jc w:val="center"/>
                    <w:rPr>
                      <w:rFonts w:ascii="Arial" w:hAnsi="Arial" w:cs="Arial"/>
                      <w:sz w:val="18"/>
                      <w:szCs w:val="18"/>
                      <w:lang w:val="fr-FR"/>
                    </w:rPr>
                  </w:pPr>
                  <w:r w:rsidRPr="00A05611">
                    <w:rPr>
                      <w:sz w:val="18"/>
                      <w:szCs w:val="18"/>
                    </w:rPr>
                    <w:t>24.5 m</w:t>
                  </w:r>
                </w:p>
              </w:tc>
              <w:tc>
                <w:tcPr>
                  <w:tcW w:w="817" w:type="dxa"/>
                  <w:tcBorders>
                    <w:right w:val="double" w:sz="4" w:space="0" w:color="auto"/>
                  </w:tcBorders>
                  <w:shd w:val="clear" w:color="auto" w:fill="CCCCCC"/>
                </w:tcPr>
                <w:p w:rsidR="00ED4605" w:rsidRPr="00A05611" w:rsidRDefault="00ED4605" w:rsidP="00ED4605">
                  <w:pPr>
                    <w:spacing w:after="0" w:line="240" w:lineRule="auto"/>
                    <w:jc w:val="center"/>
                    <w:rPr>
                      <w:rFonts w:ascii="Arial" w:hAnsi="Arial" w:cs="Arial"/>
                      <w:sz w:val="18"/>
                      <w:szCs w:val="18"/>
                      <w:lang w:val="fr-FR"/>
                    </w:rPr>
                  </w:pPr>
                  <w:r w:rsidRPr="00A05611">
                    <w:rPr>
                      <w:sz w:val="18"/>
                      <w:szCs w:val="18"/>
                    </w:rPr>
                    <w:t>26.2 m</w:t>
                  </w:r>
                </w:p>
              </w:tc>
              <w:tc>
                <w:tcPr>
                  <w:tcW w:w="847" w:type="dxa"/>
                  <w:tcBorders>
                    <w:top w:val="single" w:sz="4" w:space="0" w:color="auto"/>
                    <w:left w:val="double" w:sz="4" w:space="0" w:color="auto"/>
                    <w:bottom w:val="single" w:sz="4" w:space="0" w:color="auto"/>
                    <w:right w:val="double" w:sz="4" w:space="0" w:color="auto"/>
                  </w:tcBorders>
                  <w:shd w:val="clear" w:color="auto" w:fill="CCCCCC"/>
                </w:tcPr>
                <w:p w:rsidR="00ED4605" w:rsidRPr="00A05611" w:rsidRDefault="00ED4605" w:rsidP="00ED4605">
                  <w:pPr>
                    <w:spacing w:after="0" w:line="240" w:lineRule="auto"/>
                    <w:jc w:val="center"/>
                    <w:rPr>
                      <w:rFonts w:ascii="Arial" w:hAnsi="Arial" w:cs="Arial"/>
                      <w:b/>
                      <w:sz w:val="18"/>
                      <w:szCs w:val="18"/>
                      <w:lang w:val="fr-FR"/>
                    </w:rPr>
                  </w:pPr>
                  <w:r w:rsidRPr="00A05611">
                    <w:rPr>
                      <w:sz w:val="18"/>
                      <w:szCs w:val="18"/>
                    </w:rPr>
                    <w:t>21.1 m</w:t>
                  </w:r>
                </w:p>
              </w:tc>
              <w:tc>
                <w:tcPr>
                  <w:tcW w:w="877" w:type="dxa"/>
                  <w:tcBorders>
                    <w:left w:val="double" w:sz="4" w:space="0" w:color="auto"/>
                    <w:right w:val="double" w:sz="4" w:space="0" w:color="auto"/>
                  </w:tcBorders>
                  <w:shd w:val="clear" w:color="auto" w:fill="E6E6E6"/>
                </w:tcPr>
                <w:p w:rsidR="00ED4605" w:rsidRPr="00A05611" w:rsidRDefault="00ED4605" w:rsidP="00ED4605">
                  <w:pPr>
                    <w:spacing w:after="0" w:line="240" w:lineRule="auto"/>
                    <w:jc w:val="center"/>
                    <w:rPr>
                      <w:rFonts w:ascii="Arial" w:hAnsi="Arial" w:cs="Arial"/>
                      <w:sz w:val="18"/>
                      <w:szCs w:val="18"/>
                      <w:lang w:val="fr-FR"/>
                    </w:rPr>
                  </w:pPr>
                  <w:r w:rsidRPr="00A05611">
                    <w:rPr>
                      <w:sz w:val="18"/>
                      <w:szCs w:val="18"/>
                    </w:rPr>
                    <w:t>25.5 m</w:t>
                  </w:r>
                </w:p>
              </w:tc>
              <w:tc>
                <w:tcPr>
                  <w:tcW w:w="926" w:type="dxa"/>
                  <w:tcBorders>
                    <w:left w:val="double" w:sz="4" w:space="0" w:color="auto"/>
                    <w:right w:val="double" w:sz="4" w:space="0" w:color="auto"/>
                  </w:tcBorders>
                  <w:shd w:val="clear" w:color="auto" w:fill="E6E6E6"/>
                </w:tcPr>
                <w:p w:rsidR="00ED4605" w:rsidRPr="00A05611" w:rsidRDefault="00ED4605" w:rsidP="00ED4605">
                  <w:pPr>
                    <w:spacing w:after="0" w:line="240" w:lineRule="auto"/>
                    <w:jc w:val="center"/>
                    <w:rPr>
                      <w:rFonts w:ascii="Arial" w:hAnsi="Arial" w:cs="Arial"/>
                      <w:b/>
                      <w:sz w:val="18"/>
                      <w:szCs w:val="18"/>
                      <w:lang w:val="fr-FR"/>
                    </w:rPr>
                  </w:pPr>
                  <w:r w:rsidRPr="00A05611">
                    <w:rPr>
                      <w:sz w:val="18"/>
                      <w:szCs w:val="18"/>
                    </w:rPr>
                    <w:t>21.1 m</w:t>
                  </w:r>
                </w:p>
              </w:tc>
              <w:tc>
                <w:tcPr>
                  <w:tcW w:w="1587" w:type="dxa"/>
                  <w:tcBorders>
                    <w:left w:val="double" w:sz="4" w:space="0" w:color="auto"/>
                  </w:tcBorders>
                  <w:shd w:val="clear" w:color="auto" w:fill="E6E6E6"/>
                </w:tcPr>
                <w:p w:rsidR="00ED4605" w:rsidRPr="00A05611" w:rsidRDefault="00ED4605" w:rsidP="00ED4605">
                  <w:pPr>
                    <w:spacing w:after="0" w:line="240" w:lineRule="auto"/>
                    <w:jc w:val="center"/>
                    <w:rPr>
                      <w:rFonts w:ascii="Arial" w:hAnsi="Arial" w:cs="Arial"/>
                      <w:sz w:val="18"/>
                      <w:szCs w:val="18"/>
                      <w:lang w:val="fr-FR"/>
                    </w:rPr>
                  </w:pPr>
                  <w:r w:rsidRPr="00A05611">
                    <w:rPr>
                      <w:sz w:val="18"/>
                      <w:szCs w:val="18"/>
                    </w:rPr>
                    <w:t>26.3 m</w:t>
                  </w:r>
                </w:p>
              </w:tc>
              <w:tc>
                <w:tcPr>
                  <w:tcW w:w="1017" w:type="dxa"/>
                  <w:shd w:val="clear" w:color="auto" w:fill="E6E6E6"/>
                </w:tcPr>
                <w:p w:rsidR="00ED4605" w:rsidRPr="00A05611" w:rsidRDefault="00ED4605" w:rsidP="00ED4605">
                  <w:pPr>
                    <w:spacing w:after="0" w:line="240" w:lineRule="auto"/>
                    <w:jc w:val="center"/>
                    <w:rPr>
                      <w:rFonts w:ascii="Arial" w:hAnsi="Arial" w:cs="Arial"/>
                      <w:b/>
                      <w:sz w:val="18"/>
                      <w:szCs w:val="18"/>
                      <w:lang w:val="fr-FR"/>
                    </w:rPr>
                  </w:pPr>
                  <w:r w:rsidRPr="00A05611">
                    <w:rPr>
                      <w:sz w:val="18"/>
                      <w:szCs w:val="18"/>
                    </w:rPr>
                    <w:t>21.1 m</w:t>
                  </w:r>
                </w:p>
              </w:tc>
              <w:tc>
                <w:tcPr>
                  <w:tcW w:w="1257" w:type="dxa"/>
                  <w:tcBorders>
                    <w:right w:val="single" w:sz="4" w:space="0" w:color="auto"/>
                  </w:tcBorders>
                  <w:shd w:val="clear" w:color="auto" w:fill="E6E6E6"/>
                </w:tcPr>
                <w:p w:rsidR="00ED4605" w:rsidRPr="00A05611" w:rsidRDefault="00ED4605" w:rsidP="00ED4605">
                  <w:pPr>
                    <w:spacing w:after="0" w:line="240" w:lineRule="auto"/>
                    <w:jc w:val="center"/>
                    <w:rPr>
                      <w:rFonts w:ascii="Arial" w:hAnsi="Arial" w:cs="Arial"/>
                      <w:sz w:val="18"/>
                      <w:szCs w:val="18"/>
                      <w:lang w:val="fr-FR"/>
                    </w:rPr>
                  </w:pPr>
                  <w:r w:rsidRPr="00A05611">
                    <w:rPr>
                      <w:sz w:val="18"/>
                      <w:szCs w:val="18"/>
                    </w:rPr>
                    <w:t>26.2 m</w:t>
                  </w:r>
                </w:p>
              </w:tc>
            </w:tr>
            <w:tr w:rsidR="00ED4605" w:rsidRPr="00842FCF" w:rsidTr="00CC3B1D">
              <w:trPr>
                <w:trHeight w:val="245"/>
              </w:trPr>
              <w:tc>
                <w:tcPr>
                  <w:tcW w:w="2567" w:type="dxa"/>
                  <w:tcBorders>
                    <w:left w:val="single" w:sz="4" w:space="0" w:color="auto"/>
                  </w:tcBorders>
                </w:tcPr>
                <w:p w:rsidR="00ED4605" w:rsidRPr="00A05611" w:rsidRDefault="00ED4605" w:rsidP="00ED4605">
                  <w:pPr>
                    <w:spacing w:after="0" w:line="240" w:lineRule="auto"/>
                    <w:rPr>
                      <w:rFonts w:ascii="Arial" w:hAnsi="Arial" w:cs="Arial"/>
                      <w:sz w:val="18"/>
                      <w:szCs w:val="18"/>
                      <w:lang w:val="fr-FR"/>
                    </w:rPr>
                  </w:pPr>
                  <w:r w:rsidRPr="00A05611">
                    <w:rPr>
                      <w:rFonts w:ascii="Arial" w:hAnsi="Arial" w:cs="Arial"/>
                      <w:sz w:val="18"/>
                      <w:szCs w:val="18"/>
                      <w:lang w:val="fr-FR"/>
                    </w:rPr>
                    <w:t>Valencia</w:t>
                  </w:r>
                </w:p>
              </w:tc>
              <w:tc>
                <w:tcPr>
                  <w:tcW w:w="817" w:type="dxa"/>
                  <w:shd w:val="clear" w:color="auto" w:fill="CCCCCC"/>
                </w:tcPr>
                <w:p w:rsidR="00ED4605" w:rsidRPr="00A05611" w:rsidRDefault="00ED4605" w:rsidP="00ED4605">
                  <w:pPr>
                    <w:spacing w:after="0" w:line="240" w:lineRule="auto"/>
                    <w:jc w:val="center"/>
                    <w:rPr>
                      <w:rFonts w:ascii="Arial" w:hAnsi="Arial" w:cs="Arial"/>
                      <w:sz w:val="18"/>
                      <w:szCs w:val="18"/>
                      <w:lang w:val="fr-FR"/>
                    </w:rPr>
                  </w:pPr>
                  <w:r w:rsidRPr="00A05611">
                    <w:rPr>
                      <w:sz w:val="18"/>
                      <w:szCs w:val="18"/>
                    </w:rPr>
                    <w:t>52.5 m</w:t>
                  </w:r>
                </w:p>
              </w:tc>
              <w:tc>
                <w:tcPr>
                  <w:tcW w:w="817" w:type="dxa"/>
                  <w:tcBorders>
                    <w:right w:val="double" w:sz="4" w:space="0" w:color="auto"/>
                  </w:tcBorders>
                  <w:shd w:val="clear" w:color="auto" w:fill="CCCCCC"/>
                </w:tcPr>
                <w:p w:rsidR="00ED4605" w:rsidRPr="00A05611" w:rsidRDefault="00ED4605" w:rsidP="00ED4605">
                  <w:pPr>
                    <w:spacing w:after="0" w:line="240" w:lineRule="auto"/>
                    <w:jc w:val="center"/>
                    <w:rPr>
                      <w:rFonts w:ascii="Arial" w:hAnsi="Arial" w:cs="Arial"/>
                      <w:sz w:val="18"/>
                      <w:szCs w:val="18"/>
                    </w:rPr>
                  </w:pPr>
                  <w:r>
                    <w:rPr>
                      <w:sz w:val="18"/>
                      <w:szCs w:val="18"/>
                    </w:rPr>
                    <w:t>41.8</w:t>
                  </w:r>
                  <w:r w:rsidRPr="00A05611">
                    <w:rPr>
                      <w:sz w:val="18"/>
                      <w:szCs w:val="18"/>
                    </w:rPr>
                    <w:t xml:space="preserve"> m</w:t>
                  </w:r>
                </w:p>
              </w:tc>
              <w:tc>
                <w:tcPr>
                  <w:tcW w:w="847" w:type="dxa"/>
                  <w:tcBorders>
                    <w:top w:val="single" w:sz="4" w:space="0" w:color="auto"/>
                    <w:left w:val="double" w:sz="4" w:space="0" w:color="auto"/>
                    <w:bottom w:val="single" w:sz="4" w:space="0" w:color="auto"/>
                    <w:right w:val="double" w:sz="4" w:space="0" w:color="auto"/>
                  </w:tcBorders>
                  <w:shd w:val="clear" w:color="auto" w:fill="CCCCCC"/>
                </w:tcPr>
                <w:p w:rsidR="00ED4605" w:rsidRPr="00A05611" w:rsidRDefault="00ED4605" w:rsidP="00ED4605">
                  <w:pPr>
                    <w:spacing w:after="0" w:line="240" w:lineRule="auto"/>
                    <w:jc w:val="center"/>
                    <w:rPr>
                      <w:rFonts w:ascii="Arial" w:hAnsi="Arial" w:cs="Arial"/>
                      <w:b/>
                      <w:sz w:val="18"/>
                      <w:szCs w:val="18"/>
                    </w:rPr>
                  </w:pPr>
                  <w:r w:rsidRPr="00A05611">
                    <w:rPr>
                      <w:sz w:val="18"/>
                      <w:szCs w:val="18"/>
                    </w:rPr>
                    <w:t>53.</w:t>
                  </w:r>
                  <w:r>
                    <w:rPr>
                      <w:sz w:val="18"/>
                      <w:szCs w:val="18"/>
                    </w:rPr>
                    <w:t>8</w:t>
                  </w:r>
                  <w:r w:rsidRPr="00A05611">
                    <w:rPr>
                      <w:sz w:val="18"/>
                      <w:szCs w:val="18"/>
                    </w:rPr>
                    <w:t xml:space="preserve"> m</w:t>
                  </w:r>
                </w:p>
              </w:tc>
              <w:tc>
                <w:tcPr>
                  <w:tcW w:w="877" w:type="dxa"/>
                  <w:tcBorders>
                    <w:left w:val="double" w:sz="4" w:space="0" w:color="auto"/>
                    <w:right w:val="double" w:sz="4" w:space="0" w:color="auto"/>
                  </w:tcBorders>
                  <w:shd w:val="clear" w:color="auto" w:fill="E6E6E6"/>
                </w:tcPr>
                <w:p w:rsidR="00ED4605" w:rsidRPr="00A05611" w:rsidRDefault="00ED4605" w:rsidP="00ED4605">
                  <w:pPr>
                    <w:spacing w:after="0" w:line="240" w:lineRule="auto"/>
                    <w:jc w:val="center"/>
                    <w:rPr>
                      <w:rFonts w:ascii="Arial" w:hAnsi="Arial" w:cs="Arial"/>
                      <w:sz w:val="18"/>
                      <w:szCs w:val="18"/>
                    </w:rPr>
                  </w:pPr>
                  <w:r w:rsidRPr="00A05611">
                    <w:rPr>
                      <w:sz w:val="18"/>
                      <w:szCs w:val="18"/>
                    </w:rPr>
                    <w:t>39.8 m</w:t>
                  </w:r>
                </w:p>
              </w:tc>
              <w:tc>
                <w:tcPr>
                  <w:tcW w:w="926" w:type="dxa"/>
                  <w:tcBorders>
                    <w:left w:val="double" w:sz="4" w:space="0" w:color="auto"/>
                    <w:right w:val="double" w:sz="4" w:space="0" w:color="auto"/>
                  </w:tcBorders>
                  <w:shd w:val="clear" w:color="auto" w:fill="E6E6E6"/>
                </w:tcPr>
                <w:p w:rsidR="00ED4605" w:rsidRPr="00A05611" w:rsidRDefault="00ED4605" w:rsidP="00ED4605">
                  <w:pPr>
                    <w:spacing w:after="0" w:line="240" w:lineRule="auto"/>
                    <w:jc w:val="center"/>
                    <w:rPr>
                      <w:rFonts w:ascii="Arial" w:hAnsi="Arial" w:cs="Arial"/>
                      <w:b/>
                      <w:sz w:val="18"/>
                      <w:szCs w:val="18"/>
                    </w:rPr>
                  </w:pPr>
                  <w:r w:rsidRPr="00A05611">
                    <w:rPr>
                      <w:sz w:val="18"/>
                      <w:szCs w:val="18"/>
                    </w:rPr>
                    <w:t>50.4 m</w:t>
                  </w:r>
                </w:p>
              </w:tc>
              <w:tc>
                <w:tcPr>
                  <w:tcW w:w="1587" w:type="dxa"/>
                  <w:tcBorders>
                    <w:left w:val="double" w:sz="4" w:space="0" w:color="auto"/>
                  </w:tcBorders>
                  <w:shd w:val="clear" w:color="auto" w:fill="E6E6E6"/>
                </w:tcPr>
                <w:p w:rsidR="00ED4605" w:rsidRPr="00A05611" w:rsidRDefault="00ED4605" w:rsidP="00ED4605">
                  <w:pPr>
                    <w:spacing w:after="0" w:line="240" w:lineRule="auto"/>
                    <w:jc w:val="center"/>
                    <w:rPr>
                      <w:rFonts w:ascii="Arial" w:hAnsi="Arial" w:cs="Arial"/>
                      <w:sz w:val="18"/>
                      <w:szCs w:val="18"/>
                    </w:rPr>
                  </w:pPr>
                  <w:r w:rsidRPr="00A05611">
                    <w:rPr>
                      <w:sz w:val="18"/>
                      <w:szCs w:val="18"/>
                    </w:rPr>
                    <w:t>50.1 m</w:t>
                  </w:r>
                </w:p>
              </w:tc>
              <w:tc>
                <w:tcPr>
                  <w:tcW w:w="1017" w:type="dxa"/>
                  <w:shd w:val="clear" w:color="auto" w:fill="E6E6E6"/>
                </w:tcPr>
                <w:p w:rsidR="00ED4605" w:rsidRPr="00A05611" w:rsidRDefault="00ED4605" w:rsidP="00ED4605">
                  <w:pPr>
                    <w:spacing w:after="0" w:line="240" w:lineRule="auto"/>
                    <w:jc w:val="center"/>
                    <w:rPr>
                      <w:rFonts w:ascii="Arial" w:hAnsi="Arial" w:cs="Arial"/>
                      <w:b/>
                      <w:sz w:val="18"/>
                      <w:szCs w:val="18"/>
                    </w:rPr>
                  </w:pPr>
                  <w:r w:rsidRPr="00A05611">
                    <w:rPr>
                      <w:sz w:val="18"/>
                      <w:szCs w:val="18"/>
                    </w:rPr>
                    <w:t>53.</w:t>
                  </w:r>
                  <w:r>
                    <w:rPr>
                      <w:sz w:val="18"/>
                      <w:szCs w:val="18"/>
                    </w:rPr>
                    <w:t>8</w:t>
                  </w:r>
                  <w:r w:rsidRPr="00A05611">
                    <w:rPr>
                      <w:sz w:val="18"/>
                      <w:szCs w:val="18"/>
                    </w:rPr>
                    <w:t xml:space="preserve"> m</w:t>
                  </w:r>
                </w:p>
              </w:tc>
              <w:tc>
                <w:tcPr>
                  <w:tcW w:w="1257" w:type="dxa"/>
                  <w:tcBorders>
                    <w:right w:val="single" w:sz="4" w:space="0" w:color="auto"/>
                  </w:tcBorders>
                  <w:shd w:val="clear" w:color="auto" w:fill="E6E6E6"/>
                </w:tcPr>
                <w:p w:rsidR="00ED4605" w:rsidRPr="00A05611" w:rsidRDefault="00ED4605" w:rsidP="00ED4605">
                  <w:pPr>
                    <w:spacing w:after="0" w:line="240" w:lineRule="auto"/>
                    <w:jc w:val="center"/>
                    <w:rPr>
                      <w:rFonts w:ascii="Arial" w:hAnsi="Arial" w:cs="Arial"/>
                      <w:sz w:val="18"/>
                      <w:szCs w:val="18"/>
                    </w:rPr>
                  </w:pPr>
                  <w:r w:rsidRPr="00A05611">
                    <w:rPr>
                      <w:sz w:val="18"/>
                      <w:szCs w:val="18"/>
                    </w:rPr>
                    <w:t>41.8 m</w:t>
                  </w:r>
                </w:p>
              </w:tc>
            </w:tr>
            <w:tr w:rsidR="00ED4605" w:rsidRPr="00842FCF" w:rsidTr="00CC3B1D">
              <w:trPr>
                <w:trHeight w:val="214"/>
              </w:trPr>
              <w:tc>
                <w:tcPr>
                  <w:tcW w:w="2567" w:type="dxa"/>
                  <w:tcBorders>
                    <w:left w:val="single" w:sz="4" w:space="0" w:color="auto"/>
                    <w:bottom w:val="single" w:sz="4" w:space="0" w:color="auto"/>
                  </w:tcBorders>
                </w:tcPr>
                <w:p w:rsidR="00ED4605" w:rsidRPr="00A05611" w:rsidRDefault="00ED4605" w:rsidP="00ED4605">
                  <w:pPr>
                    <w:spacing w:after="0" w:line="240" w:lineRule="auto"/>
                    <w:rPr>
                      <w:rFonts w:ascii="Arial" w:hAnsi="Arial" w:cs="Arial"/>
                      <w:sz w:val="18"/>
                      <w:szCs w:val="18"/>
                    </w:rPr>
                  </w:pPr>
                  <w:r w:rsidRPr="00A05611">
                    <w:rPr>
                      <w:rFonts w:ascii="Arial" w:hAnsi="Arial" w:cs="Arial"/>
                      <w:sz w:val="18"/>
                      <w:szCs w:val="18"/>
                    </w:rPr>
                    <w:t>Total</w:t>
                  </w:r>
                </w:p>
              </w:tc>
              <w:tc>
                <w:tcPr>
                  <w:tcW w:w="817" w:type="dxa"/>
                  <w:tcBorders>
                    <w:bottom w:val="single" w:sz="4" w:space="0" w:color="auto"/>
                  </w:tcBorders>
                  <w:shd w:val="clear" w:color="auto" w:fill="CCCCCC"/>
                </w:tcPr>
                <w:p w:rsidR="00ED4605" w:rsidRPr="00A05611" w:rsidRDefault="00ED4605" w:rsidP="00ED4605">
                  <w:pPr>
                    <w:spacing w:after="0" w:line="240" w:lineRule="auto"/>
                    <w:jc w:val="center"/>
                    <w:rPr>
                      <w:rFonts w:ascii="Arial" w:hAnsi="Arial" w:cs="Arial"/>
                      <w:sz w:val="18"/>
                      <w:szCs w:val="18"/>
                    </w:rPr>
                  </w:pPr>
                  <w:r w:rsidRPr="00A05611">
                    <w:rPr>
                      <w:sz w:val="18"/>
                      <w:szCs w:val="18"/>
                    </w:rPr>
                    <w:t>118.1 m</w:t>
                  </w:r>
                </w:p>
              </w:tc>
              <w:tc>
                <w:tcPr>
                  <w:tcW w:w="817" w:type="dxa"/>
                  <w:tcBorders>
                    <w:bottom w:val="single" w:sz="4" w:space="0" w:color="auto"/>
                    <w:right w:val="double" w:sz="4" w:space="0" w:color="auto"/>
                  </w:tcBorders>
                  <w:shd w:val="clear" w:color="auto" w:fill="CCCCCC"/>
                </w:tcPr>
                <w:p w:rsidR="00ED4605" w:rsidRPr="00A05611" w:rsidRDefault="00ED4605" w:rsidP="00ED4605">
                  <w:pPr>
                    <w:spacing w:after="0" w:line="240" w:lineRule="auto"/>
                    <w:jc w:val="center"/>
                    <w:rPr>
                      <w:rFonts w:ascii="Arial" w:hAnsi="Arial" w:cs="Arial"/>
                      <w:sz w:val="18"/>
                      <w:szCs w:val="18"/>
                    </w:rPr>
                  </w:pPr>
                  <w:r>
                    <w:rPr>
                      <w:sz w:val="18"/>
                      <w:szCs w:val="18"/>
                    </w:rPr>
                    <w:t>109</w:t>
                  </w:r>
                  <w:r w:rsidRPr="00A05611">
                    <w:rPr>
                      <w:sz w:val="18"/>
                      <w:szCs w:val="18"/>
                    </w:rPr>
                    <w:t xml:space="preserve"> m</w:t>
                  </w:r>
                </w:p>
              </w:tc>
              <w:tc>
                <w:tcPr>
                  <w:tcW w:w="847" w:type="dxa"/>
                  <w:tcBorders>
                    <w:top w:val="single" w:sz="4" w:space="0" w:color="auto"/>
                    <w:left w:val="double" w:sz="4" w:space="0" w:color="auto"/>
                    <w:bottom w:val="single" w:sz="4" w:space="0" w:color="auto"/>
                    <w:right w:val="double" w:sz="4" w:space="0" w:color="auto"/>
                  </w:tcBorders>
                  <w:shd w:val="clear" w:color="auto" w:fill="CCCCCC"/>
                </w:tcPr>
                <w:p w:rsidR="00ED4605" w:rsidRPr="00A05611" w:rsidRDefault="00ED4605" w:rsidP="00ED4605">
                  <w:pPr>
                    <w:spacing w:after="0" w:line="240" w:lineRule="auto"/>
                    <w:jc w:val="center"/>
                    <w:rPr>
                      <w:rFonts w:ascii="Arial" w:hAnsi="Arial" w:cs="Arial"/>
                      <w:b/>
                      <w:sz w:val="18"/>
                      <w:szCs w:val="18"/>
                    </w:rPr>
                  </w:pPr>
                  <w:r>
                    <w:rPr>
                      <w:sz w:val="18"/>
                      <w:szCs w:val="18"/>
                    </w:rPr>
                    <w:t>123</w:t>
                  </w:r>
                  <w:r w:rsidRPr="00A05611">
                    <w:rPr>
                      <w:sz w:val="18"/>
                      <w:szCs w:val="18"/>
                    </w:rPr>
                    <w:t xml:space="preserve"> m</w:t>
                  </w:r>
                </w:p>
              </w:tc>
              <w:tc>
                <w:tcPr>
                  <w:tcW w:w="877" w:type="dxa"/>
                  <w:tcBorders>
                    <w:left w:val="double" w:sz="4" w:space="0" w:color="auto"/>
                    <w:bottom w:val="single" w:sz="4" w:space="0" w:color="auto"/>
                    <w:right w:val="double" w:sz="4" w:space="0" w:color="auto"/>
                  </w:tcBorders>
                  <w:shd w:val="clear" w:color="auto" w:fill="E6E6E6"/>
                </w:tcPr>
                <w:p w:rsidR="00ED4605" w:rsidRPr="00A05611" w:rsidRDefault="00ED4605" w:rsidP="00ED4605">
                  <w:pPr>
                    <w:spacing w:after="0" w:line="240" w:lineRule="auto"/>
                    <w:jc w:val="center"/>
                    <w:rPr>
                      <w:rFonts w:ascii="Arial" w:hAnsi="Arial" w:cs="Arial"/>
                      <w:sz w:val="18"/>
                      <w:szCs w:val="18"/>
                    </w:rPr>
                  </w:pPr>
                  <w:r w:rsidRPr="00A05611">
                    <w:rPr>
                      <w:sz w:val="18"/>
                      <w:szCs w:val="18"/>
                    </w:rPr>
                    <w:t>104.</w:t>
                  </w:r>
                  <w:r>
                    <w:rPr>
                      <w:sz w:val="18"/>
                      <w:szCs w:val="18"/>
                    </w:rPr>
                    <w:t>4</w:t>
                  </w:r>
                  <w:r w:rsidRPr="00A05611">
                    <w:rPr>
                      <w:sz w:val="18"/>
                      <w:szCs w:val="18"/>
                    </w:rPr>
                    <w:t xml:space="preserve"> m</w:t>
                  </w:r>
                </w:p>
              </w:tc>
              <w:tc>
                <w:tcPr>
                  <w:tcW w:w="926" w:type="dxa"/>
                  <w:tcBorders>
                    <w:left w:val="double" w:sz="4" w:space="0" w:color="auto"/>
                    <w:bottom w:val="single" w:sz="4" w:space="0" w:color="auto"/>
                    <w:right w:val="double" w:sz="4" w:space="0" w:color="auto"/>
                  </w:tcBorders>
                  <w:shd w:val="clear" w:color="auto" w:fill="E6E6E6"/>
                </w:tcPr>
                <w:p w:rsidR="00ED4605" w:rsidRPr="00A05611" w:rsidRDefault="00ED4605" w:rsidP="00ED4605">
                  <w:pPr>
                    <w:spacing w:after="0" w:line="240" w:lineRule="auto"/>
                    <w:jc w:val="center"/>
                    <w:rPr>
                      <w:rFonts w:ascii="Arial" w:hAnsi="Arial" w:cs="Arial"/>
                      <w:b/>
                      <w:sz w:val="18"/>
                      <w:szCs w:val="18"/>
                    </w:rPr>
                  </w:pPr>
                  <w:r w:rsidRPr="00A05611">
                    <w:rPr>
                      <w:sz w:val="18"/>
                      <w:szCs w:val="18"/>
                    </w:rPr>
                    <w:t>118.4 m</w:t>
                  </w:r>
                </w:p>
              </w:tc>
              <w:tc>
                <w:tcPr>
                  <w:tcW w:w="1587" w:type="dxa"/>
                  <w:tcBorders>
                    <w:left w:val="double" w:sz="4" w:space="0" w:color="auto"/>
                    <w:bottom w:val="single" w:sz="4" w:space="0" w:color="auto"/>
                  </w:tcBorders>
                  <w:shd w:val="clear" w:color="auto" w:fill="E6E6E6"/>
                </w:tcPr>
                <w:p w:rsidR="00ED4605" w:rsidRPr="00A05611" w:rsidRDefault="00ED4605" w:rsidP="00ED4605">
                  <w:pPr>
                    <w:spacing w:after="0" w:line="240" w:lineRule="auto"/>
                    <w:jc w:val="center"/>
                    <w:rPr>
                      <w:rFonts w:ascii="Arial" w:hAnsi="Arial" w:cs="Arial"/>
                      <w:sz w:val="18"/>
                      <w:szCs w:val="18"/>
                    </w:rPr>
                  </w:pPr>
                  <w:r w:rsidRPr="00A05611">
                    <w:rPr>
                      <w:sz w:val="18"/>
                      <w:szCs w:val="18"/>
                    </w:rPr>
                    <w:t>122.7 m</w:t>
                  </w:r>
                </w:p>
              </w:tc>
              <w:tc>
                <w:tcPr>
                  <w:tcW w:w="1017" w:type="dxa"/>
                  <w:tcBorders>
                    <w:bottom w:val="single" w:sz="4" w:space="0" w:color="auto"/>
                  </w:tcBorders>
                  <w:shd w:val="clear" w:color="auto" w:fill="E6E6E6"/>
                </w:tcPr>
                <w:p w:rsidR="00ED4605" w:rsidRPr="00A05611" w:rsidRDefault="00ED4605" w:rsidP="00ED4605">
                  <w:pPr>
                    <w:spacing w:after="0" w:line="240" w:lineRule="auto"/>
                    <w:jc w:val="center"/>
                    <w:rPr>
                      <w:rFonts w:ascii="Arial" w:hAnsi="Arial" w:cs="Arial"/>
                      <w:b/>
                      <w:sz w:val="18"/>
                      <w:szCs w:val="18"/>
                    </w:rPr>
                  </w:pPr>
                  <w:r>
                    <w:rPr>
                      <w:sz w:val="18"/>
                      <w:szCs w:val="18"/>
                    </w:rPr>
                    <w:t>123</w:t>
                  </w:r>
                  <w:r w:rsidRPr="00A05611">
                    <w:rPr>
                      <w:sz w:val="18"/>
                      <w:szCs w:val="18"/>
                    </w:rPr>
                    <w:t xml:space="preserve"> m</w:t>
                  </w:r>
                </w:p>
              </w:tc>
              <w:tc>
                <w:tcPr>
                  <w:tcW w:w="1257" w:type="dxa"/>
                  <w:tcBorders>
                    <w:bottom w:val="single" w:sz="4" w:space="0" w:color="auto"/>
                    <w:right w:val="single" w:sz="4" w:space="0" w:color="auto"/>
                  </w:tcBorders>
                  <w:shd w:val="clear" w:color="auto" w:fill="E6E6E6"/>
                </w:tcPr>
                <w:p w:rsidR="00ED4605" w:rsidRPr="00A05611" w:rsidRDefault="00ED4605" w:rsidP="00ED4605">
                  <w:pPr>
                    <w:spacing w:after="0" w:line="240" w:lineRule="auto"/>
                    <w:jc w:val="center"/>
                    <w:rPr>
                      <w:rFonts w:ascii="Arial" w:hAnsi="Arial" w:cs="Arial"/>
                      <w:sz w:val="18"/>
                      <w:szCs w:val="18"/>
                    </w:rPr>
                  </w:pPr>
                  <w:r w:rsidRPr="00A05611">
                    <w:rPr>
                      <w:sz w:val="18"/>
                      <w:szCs w:val="18"/>
                    </w:rPr>
                    <w:t>109 m</w:t>
                  </w:r>
                </w:p>
              </w:tc>
            </w:tr>
          </w:tbl>
          <w:bookmarkEnd w:id="0"/>
          <w:bookmarkEnd w:id="1"/>
          <w:p w:rsidR="00AA44C4" w:rsidRPr="00AA44C4" w:rsidRDefault="00787727" w:rsidP="00AA44C4">
            <w:pPr>
              <w:spacing w:after="0"/>
              <w:jc w:val="center"/>
              <w:rPr>
                <w:rFonts w:ascii="Arial" w:hAnsi="Arial" w:cs="Arial"/>
                <w:b/>
                <w:color w:val="FF0000"/>
                <w:sz w:val="18"/>
                <w:szCs w:val="18"/>
              </w:rPr>
            </w:pPr>
            <w:r w:rsidRPr="00A05611">
              <w:rPr>
                <w:rFonts w:ascii="Arial" w:hAnsi="Arial" w:cs="Arial"/>
                <w:b/>
                <w:color w:val="FF0000"/>
                <w:sz w:val="18"/>
                <w:szCs w:val="18"/>
              </w:rPr>
              <w:t xml:space="preserve">THE CGA GROUP OF COMPANIES </w:t>
            </w:r>
            <w:r w:rsidR="00106E5C" w:rsidRPr="00A05611">
              <w:rPr>
                <w:rFonts w:ascii="Arial" w:hAnsi="Arial" w:cs="Arial"/>
                <w:b/>
                <w:color w:val="FF0000"/>
                <w:sz w:val="18"/>
                <w:szCs w:val="18"/>
              </w:rPr>
              <w:t xml:space="preserve">(CRI, RIVER BIOSCIENCE, XSIT, </w:t>
            </w:r>
            <w:r w:rsidRPr="00A05611">
              <w:rPr>
                <w:rFonts w:ascii="Arial" w:hAnsi="Arial" w:cs="Arial"/>
                <w:b/>
                <w:color w:val="FF0000"/>
                <w:sz w:val="18"/>
                <w:szCs w:val="18"/>
              </w:rPr>
              <w:t>CGA CULTIVAR COMPANY, CG</w:t>
            </w:r>
            <w:r w:rsidR="009C2513" w:rsidRPr="00A05611">
              <w:rPr>
                <w:rFonts w:ascii="Arial" w:hAnsi="Arial" w:cs="Arial"/>
                <w:b/>
                <w:color w:val="FF0000"/>
                <w:sz w:val="18"/>
                <w:szCs w:val="18"/>
              </w:rPr>
              <w:t>A GROWER DEVELOPMENT COMPANY &amp;</w:t>
            </w:r>
            <w:r w:rsidRPr="00A05611">
              <w:rPr>
                <w:rFonts w:ascii="Arial" w:hAnsi="Arial" w:cs="Arial"/>
                <w:b/>
                <w:color w:val="FF0000"/>
                <w:sz w:val="18"/>
                <w:szCs w:val="18"/>
              </w:rPr>
              <w:t xml:space="preserve"> CITRUS ACADEMY) ARE FUNDED BY</w:t>
            </w:r>
            <w:r w:rsidR="002500B2" w:rsidRPr="00A05611">
              <w:rPr>
                <w:rFonts w:ascii="Arial" w:hAnsi="Arial" w:cs="Arial"/>
                <w:b/>
                <w:color w:val="FF0000"/>
                <w:sz w:val="18"/>
                <w:szCs w:val="18"/>
              </w:rPr>
              <w:t xml:space="preserve"> </w:t>
            </w:r>
            <w:r w:rsidR="00FD155B" w:rsidRPr="00A05611">
              <w:rPr>
                <w:rFonts w:ascii="Arial" w:hAnsi="Arial" w:cs="Arial"/>
                <w:b/>
                <w:color w:val="FF0000"/>
                <w:sz w:val="18"/>
                <w:szCs w:val="18"/>
              </w:rPr>
              <w:t xml:space="preserve">SOUTHERN AFRICAN CITRUS GROWERS </w:t>
            </w:r>
          </w:p>
        </w:tc>
      </w:tr>
    </w:tbl>
    <w:p w:rsidR="00591C17" w:rsidRPr="003363E1" w:rsidRDefault="00591C17" w:rsidP="00591C17">
      <w:pPr>
        <w:spacing w:after="0" w:line="240" w:lineRule="auto"/>
        <w:ind w:right="-330"/>
        <w:rPr>
          <w:rFonts w:ascii="Arial" w:hAnsi="Arial" w:cs="Arial"/>
          <w:b/>
          <w:color w:val="31849B"/>
          <w:sz w:val="17"/>
          <w:szCs w:val="17"/>
        </w:rPr>
      </w:pPr>
      <w:bookmarkStart w:id="2" w:name="_GoBack"/>
      <w:bookmarkEnd w:id="2"/>
    </w:p>
    <w:sectPr w:rsidR="00591C17" w:rsidRPr="003363E1" w:rsidSect="00DA4B02">
      <w:pgSz w:w="11906" w:h="16838" w:code="9"/>
      <w:pgMar w:top="230" w:right="1152" w:bottom="288"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altName w:val="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C02686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5.25pt;height:120pt" o:bullet="t">
        <v:imagedata r:id="rId1" o:title="cga"/>
      </v:shape>
    </w:pict>
  </w:numPicBullet>
  <w:abstractNum w:abstractNumId="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5">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7906"/>
    <w:rsid w:val="0001281C"/>
    <w:rsid w:val="00012E64"/>
    <w:rsid w:val="00013635"/>
    <w:rsid w:val="0001467F"/>
    <w:rsid w:val="00015287"/>
    <w:rsid w:val="0002011F"/>
    <w:rsid w:val="00020EDE"/>
    <w:rsid w:val="000210DD"/>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BC7"/>
    <w:rsid w:val="0005584C"/>
    <w:rsid w:val="00055AC2"/>
    <w:rsid w:val="00055AD9"/>
    <w:rsid w:val="00060122"/>
    <w:rsid w:val="00061C0E"/>
    <w:rsid w:val="00064F3C"/>
    <w:rsid w:val="0006507E"/>
    <w:rsid w:val="00065BD7"/>
    <w:rsid w:val="00065D8C"/>
    <w:rsid w:val="0006671B"/>
    <w:rsid w:val="000703F0"/>
    <w:rsid w:val="00072002"/>
    <w:rsid w:val="00072545"/>
    <w:rsid w:val="00074434"/>
    <w:rsid w:val="00074631"/>
    <w:rsid w:val="00074D7C"/>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6E39"/>
    <w:rsid w:val="00097835"/>
    <w:rsid w:val="000A0DCE"/>
    <w:rsid w:val="000A0FBB"/>
    <w:rsid w:val="000A119D"/>
    <w:rsid w:val="000A12A4"/>
    <w:rsid w:val="000A186D"/>
    <w:rsid w:val="000A3DE5"/>
    <w:rsid w:val="000A4152"/>
    <w:rsid w:val="000A5521"/>
    <w:rsid w:val="000A5A8C"/>
    <w:rsid w:val="000A5CA4"/>
    <w:rsid w:val="000A78AB"/>
    <w:rsid w:val="000B1DDB"/>
    <w:rsid w:val="000B2C47"/>
    <w:rsid w:val="000B4933"/>
    <w:rsid w:val="000B4A1A"/>
    <w:rsid w:val="000B4D49"/>
    <w:rsid w:val="000B53D5"/>
    <w:rsid w:val="000B59AD"/>
    <w:rsid w:val="000B643E"/>
    <w:rsid w:val="000B6B1C"/>
    <w:rsid w:val="000B7C91"/>
    <w:rsid w:val="000C04BB"/>
    <w:rsid w:val="000C200F"/>
    <w:rsid w:val="000C2485"/>
    <w:rsid w:val="000C2EC5"/>
    <w:rsid w:val="000C43AB"/>
    <w:rsid w:val="000C4653"/>
    <w:rsid w:val="000C68B9"/>
    <w:rsid w:val="000C68C9"/>
    <w:rsid w:val="000C6BF6"/>
    <w:rsid w:val="000D187A"/>
    <w:rsid w:val="000D194F"/>
    <w:rsid w:val="000D19CF"/>
    <w:rsid w:val="000D1A52"/>
    <w:rsid w:val="000D2FCC"/>
    <w:rsid w:val="000D5026"/>
    <w:rsid w:val="000D5933"/>
    <w:rsid w:val="000D7540"/>
    <w:rsid w:val="000D78E8"/>
    <w:rsid w:val="000D7C70"/>
    <w:rsid w:val="000E0ACA"/>
    <w:rsid w:val="000E262B"/>
    <w:rsid w:val="000E423D"/>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7EF1"/>
    <w:rsid w:val="00121872"/>
    <w:rsid w:val="0012320C"/>
    <w:rsid w:val="001238BC"/>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6F99"/>
    <w:rsid w:val="0015724E"/>
    <w:rsid w:val="00160F4C"/>
    <w:rsid w:val="0016126F"/>
    <w:rsid w:val="00162A6B"/>
    <w:rsid w:val="00163540"/>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20C2"/>
    <w:rsid w:val="00192CD1"/>
    <w:rsid w:val="001939DC"/>
    <w:rsid w:val="00196382"/>
    <w:rsid w:val="00197087"/>
    <w:rsid w:val="00197EB2"/>
    <w:rsid w:val="001A03C6"/>
    <w:rsid w:val="001A1101"/>
    <w:rsid w:val="001A25D3"/>
    <w:rsid w:val="001A270A"/>
    <w:rsid w:val="001A5843"/>
    <w:rsid w:val="001A5B66"/>
    <w:rsid w:val="001A62C0"/>
    <w:rsid w:val="001A6975"/>
    <w:rsid w:val="001B0524"/>
    <w:rsid w:val="001B05D7"/>
    <w:rsid w:val="001B0DCA"/>
    <w:rsid w:val="001B1018"/>
    <w:rsid w:val="001B151C"/>
    <w:rsid w:val="001B1AA9"/>
    <w:rsid w:val="001B1E54"/>
    <w:rsid w:val="001B2370"/>
    <w:rsid w:val="001B2B4C"/>
    <w:rsid w:val="001B6C11"/>
    <w:rsid w:val="001B7991"/>
    <w:rsid w:val="001C02A3"/>
    <w:rsid w:val="001C1661"/>
    <w:rsid w:val="001C1E1E"/>
    <w:rsid w:val="001C20EB"/>
    <w:rsid w:val="001C2A7E"/>
    <w:rsid w:val="001C3187"/>
    <w:rsid w:val="001C53D9"/>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1F77B2"/>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342C"/>
    <w:rsid w:val="00243B9B"/>
    <w:rsid w:val="00243C5B"/>
    <w:rsid w:val="00243FF9"/>
    <w:rsid w:val="00244751"/>
    <w:rsid w:val="002450A2"/>
    <w:rsid w:val="0024578F"/>
    <w:rsid w:val="002476DE"/>
    <w:rsid w:val="00247D48"/>
    <w:rsid w:val="002500B2"/>
    <w:rsid w:val="00250A70"/>
    <w:rsid w:val="00252262"/>
    <w:rsid w:val="00252413"/>
    <w:rsid w:val="0025294B"/>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C7EDE"/>
    <w:rsid w:val="002D2D32"/>
    <w:rsid w:val="002D2D4B"/>
    <w:rsid w:val="002D328A"/>
    <w:rsid w:val="002D39FE"/>
    <w:rsid w:val="002D46FA"/>
    <w:rsid w:val="002D5CFA"/>
    <w:rsid w:val="002D6368"/>
    <w:rsid w:val="002E01E8"/>
    <w:rsid w:val="002E1A60"/>
    <w:rsid w:val="002E2228"/>
    <w:rsid w:val="002E2EC0"/>
    <w:rsid w:val="002E3B72"/>
    <w:rsid w:val="002E3F43"/>
    <w:rsid w:val="002E4391"/>
    <w:rsid w:val="002E44E2"/>
    <w:rsid w:val="002E606B"/>
    <w:rsid w:val="002F0446"/>
    <w:rsid w:val="002F04FF"/>
    <w:rsid w:val="002F0EB8"/>
    <w:rsid w:val="002F13B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3E07"/>
    <w:rsid w:val="003A47D6"/>
    <w:rsid w:val="003A4F71"/>
    <w:rsid w:val="003A58F2"/>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EB5"/>
    <w:rsid w:val="003D4C32"/>
    <w:rsid w:val="003D506B"/>
    <w:rsid w:val="003D521D"/>
    <w:rsid w:val="003D53FD"/>
    <w:rsid w:val="003D5E73"/>
    <w:rsid w:val="003D5FAB"/>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51CD"/>
    <w:rsid w:val="00405DC7"/>
    <w:rsid w:val="00407BFF"/>
    <w:rsid w:val="00407FFE"/>
    <w:rsid w:val="004102D5"/>
    <w:rsid w:val="00410898"/>
    <w:rsid w:val="00410E91"/>
    <w:rsid w:val="004115FA"/>
    <w:rsid w:val="00411B12"/>
    <w:rsid w:val="00411CA4"/>
    <w:rsid w:val="00411CAE"/>
    <w:rsid w:val="00411FB6"/>
    <w:rsid w:val="00412416"/>
    <w:rsid w:val="0041262D"/>
    <w:rsid w:val="00413371"/>
    <w:rsid w:val="00413AA9"/>
    <w:rsid w:val="00413DCD"/>
    <w:rsid w:val="00414DA7"/>
    <w:rsid w:val="004170F9"/>
    <w:rsid w:val="0041714F"/>
    <w:rsid w:val="00417EB6"/>
    <w:rsid w:val="004210A1"/>
    <w:rsid w:val="004216CF"/>
    <w:rsid w:val="00422D42"/>
    <w:rsid w:val="00423390"/>
    <w:rsid w:val="004249A8"/>
    <w:rsid w:val="00425A14"/>
    <w:rsid w:val="00425DA6"/>
    <w:rsid w:val="00427E1E"/>
    <w:rsid w:val="004300A7"/>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7271"/>
    <w:rsid w:val="00450A05"/>
    <w:rsid w:val="00450A62"/>
    <w:rsid w:val="00450EF6"/>
    <w:rsid w:val="004524CA"/>
    <w:rsid w:val="00452D13"/>
    <w:rsid w:val="004531D2"/>
    <w:rsid w:val="00453F83"/>
    <w:rsid w:val="00455759"/>
    <w:rsid w:val="00455A25"/>
    <w:rsid w:val="0045747D"/>
    <w:rsid w:val="00457BA7"/>
    <w:rsid w:val="00461D38"/>
    <w:rsid w:val="00462E78"/>
    <w:rsid w:val="00462F4F"/>
    <w:rsid w:val="00466392"/>
    <w:rsid w:val="00467B81"/>
    <w:rsid w:val="00467C1A"/>
    <w:rsid w:val="00467DE0"/>
    <w:rsid w:val="00467E83"/>
    <w:rsid w:val="00470ECD"/>
    <w:rsid w:val="00472269"/>
    <w:rsid w:val="004735B2"/>
    <w:rsid w:val="00473FD9"/>
    <w:rsid w:val="004741AC"/>
    <w:rsid w:val="00474547"/>
    <w:rsid w:val="004749A4"/>
    <w:rsid w:val="00475F30"/>
    <w:rsid w:val="0047659F"/>
    <w:rsid w:val="004800C5"/>
    <w:rsid w:val="00480A1C"/>
    <w:rsid w:val="00481717"/>
    <w:rsid w:val="00482024"/>
    <w:rsid w:val="004828F9"/>
    <w:rsid w:val="00482E06"/>
    <w:rsid w:val="00484973"/>
    <w:rsid w:val="00484ADC"/>
    <w:rsid w:val="00486D42"/>
    <w:rsid w:val="004912EB"/>
    <w:rsid w:val="004924C0"/>
    <w:rsid w:val="00493F7E"/>
    <w:rsid w:val="0049484D"/>
    <w:rsid w:val="004966D9"/>
    <w:rsid w:val="00497FB0"/>
    <w:rsid w:val="004A1D00"/>
    <w:rsid w:val="004A249C"/>
    <w:rsid w:val="004A6374"/>
    <w:rsid w:val="004A7885"/>
    <w:rsid w:val="004B0552"/>
    <w:rsid w:val="004B1564"/>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23C2"/>
    <w:rsid w:val="004D3063"/>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3AA1"/>
    <w:rsid w:val="00505496"/>
    <w:rsid w:val="00507121"/>
    <w:rsid w:val="005071B3"/>
    <w:rsid w:val="00507B1B"/>
    <w:rsid w:val="00510281"/>
    <w:rsid w:val="0051112D"/>
    <w:rsid w:val="005119A9"/>
    <w:rsid w:val="00511C72"/>
    <w:rsid w:val="00511E76"/>
    <w:rsid w:val="00515841"/>
    <w:rsid w:val="00516A23"/>
    <w:rsid w:val="00517B5B"/>
    <w:rsid w:val="00520013"/>
    <w:rsid w:val="005202E8"/>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E65"/>
    <w:rsid w:val="00544D65"/>
    <w:rsid w:val="00546E19"/>
    <w:rsid w:val="00546F69"/>
    <w:rsid w:val="00550CCC"/>
    <w:rsid w:val="00551E51"/>
    <w:rsid w:val="00555B8C"/>
    <w:rsid w:val="00556180"/>
    <w:rsid w:val="0055794F"/>
    <w:rsid w:val="00561449"/>
    <w:rsid w:val="00562C0C"/>
    <w:rsid w:val="005633CD"/>
    <w:rsid w:val="00563EB7"/>
    <w:rsid w:val="0056559D"/>
    <w:rsid w:val="0056632E"/>
    <w:rsid w:val="00567676"/>
    <w:rsid w:val="005708C9"/>
    <w:rsid w:val="0057121D"/>
    <w:rsid w:val="00571440"/>
    <w:rsid w:val="00573262"/>
    <w:rsid w:val="0057327F"/>
    <w:rsid w:val="005741F2"/>
    <w:rsid w:val="005744D0"/>
    <w:rsid w:val="005751A6"/>
    <w:rsid w:val="00576246"/>
    <w:rsid w:val="005779FB"/>
    <w:rsid w:val="00577C30"/>
    <w:rsid w:val="00580425"/>
    <w:rsid w:val="00580B8E"/>
    <w:rsid w:val="005813E1"/>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1C17"/>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53DD"/>
    <w:rsid w:val="005A62C4"/>
    <w:rsid w:val="005A6DB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886"/>
    <w:rsid w:val="005D128B"/>
    <w:rsid w:val="005D3EF1"/>
    <w:rsid w:val="005D42AA"/>
    <w:rsid w:val="005D4A2D"/>
    <w:rsid w:val="005D5C77"/>
    <w:rsid w:val="005D67DA"/>
    <w:rsid w:val="005E098C"/>
    <w:rsid w:val="005E0B6E"/>
    <w:rsid w:val="005E0D57"/>
    <w:rsid w:val="005E48C5"/>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0B76"/>
    <w:rsid w:val="00601B35"/>
    <w:rsid w:val="0060446A"/>
    <w:rsid w:val="00605D19"/>
    <w:rsid w:val="0060606F"/>
    <w:rsid w:val="00607ACB"/>
    <w:rsid w:val="00607DA4"/>
    <w:rsid w:val="006109F5"/>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3204"/>
    <w:rsid w:val="00633577"/>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C7D"/>
    <w:rsid w:val="00663E50"/>
    <w:rsid w:val="00664F33"/>
    <w:rsid w:val="00666FB9"/>
    <w:rsid w:val="0066776B"/>
    <w:rsid w:val="00667B05"/>
    <w:rsid w:val="00670BBB"/>
    <w:rsid w:val="006712D0"/>
    <w:rsid w:val="006735FB"/>
    <w:rsid w:val="00675175"/>
    <w:rsid w:val="00676809"/>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97E41"/>
    <w:rsid w:val="006A0C13"/>
    <w:rsid w:val="006A0F83"/>
    <w:rsid w:val="006A1305"/>
    <w:rsid w:val="006A241D"/>
    <w:rsid w:val="006A33BE"/>
    <w:rsid w:val="006A3B2B"/>
    <w:rsid w:val="006B1169"/>
    <w:rsid w:val="006B4E16"/>
    <w:rsid w:val="006B5948"/>
    <w:rsid w:val="006B6BD2"/>
    <w:rsid w:val="006B7DB5"/>
    <w:rsid w:val="006C0C11"/>
    <w:rsid w:val="006C0D5A"/>
    <w:rsid w:val="006C17EC"/>
    <w:rsid w:val="006C24D0"/>
    <w:rsid w:val="006C2699"/>
    <w:rsid w:val="006C2EA1"/>
    <w:rsid w:val="006C3B5B"/>
    <w:rsid w:val="006C40DF"/>
    <w:rsid w:val="006C5536"/>
    <w:rsid w:val="006C5B6F"/>
    <w:rsid w:val="006C6441"/>
    <w:rsid w:val="006C6C88"/>
    <w:rsid w:val="006C6FB2"/>
    <w:rsid w:val="006D09EA"/>
    <w:rsid w:val="006D165E"/>
    <w:rsid w:val="006D1BB5"/>
    <w:rsid w:val="006D1DC7"/>
    <w:rsid w:val="006D23F4"/>
    <w:rsid w:val="006D2D70"/>
    <w:rsid w:val="006D3268"/>
    <w:rsid w:val="006D4566"/>
    <w:rsid w:val="006D4618"/>
    <w:rsid w:val="006D482B"/>
    <w:rsid w:val="006D4AD9"/>
    <w:rsid w:val="006D5D0E"/>
    <w:rsid w:val="006D6354"/>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107B"/>
    <w:rsid w:val="0072285A"/>
    <w:rsid w:val="007229F0"/>
    <w:rsid w:val="00723060"/>
    <w:rsid w:val="007232BD"/>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5016"/>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586C"/>
    <w:rsid w:val="007C679D"/>
    <w:rsid w:val="007C7FB6"/>
    <w:rsid w:val="007D0A22"/>
    <w:rsid w:val="007D0F48"/>
    <w:rsid w:val="007D1088"/>
    <w:rsid w:val="007D146F"/>
    <w:rsid w:val="007D28CC"/>
    <w:rsid w:val="007D4E74"/>
    <w:rsid w:val="007D548F"/>
    <w:rsid w:val="007D6D10"/>
    <w:rsid w:val="007D6DD1"/>
    <w:rsid w:val="007D73AB"/>
    <w:rsid w:val="007D771F"/>
    <w:rsid w:val="007E246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BFC"/>
    <w:rsid w:val="00830D6F"/>
    <w:rsid w:val="00832490"/>
    <w:rsid w:val="00833869"/>
    <w:rsid w:val="00835ECF"/>
    <w:rsid w:val="0084139D"/>
    <w:rsid w:val="00842162"/>
    <w:rsid w:val="008438DB"/>
    <w:rsid w:val="00844CAE"/>
    <w:rsid w:val="00845336"/>
    <w:rsid w:val="008473AA"/>
    <w:rsid w:val="00850E7F"/>
    <w:rsid w:val="00851628"/>
    <w:rsid w:val="00851A25"/>
    <w:rsid w:val="00852ACA"/>
    <w:rsid w:val="00852CA8"/>
    <w:rsid w:val="00852D7D"/>
    <w:rsid w:val="008551DC"/>
    <w:rsid w:val="00856A2A"/>
    <w:rsid w:val="00857534"/>
    <w:rsid w:val="00857793"/>
    <w:rsid w:val="00857CB5"/>
    <w:rsid w:val="008607D0"/>
    <w:rsid w:val="00861545"/>
    <w:rsid w:val="00862207"/>
    <w:rsid w:val="00862855"/>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E19"/>
    <w:rsid w:val="00883EEE"/>
    <w:rsid w:val="00885133"/>
    <w:rsid w:val="0089004C"/>
    <w:rsid w:val="00893DC0"/>
    <w:rsid w:val="008947AC"/>
    <w:rsid w:val="008975FC"/>
    <w:rsid w:val="00897C8F"/>
    <w:rsid w:val="008A0693"/>
    <w:rsid w:val="008A078B"/>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6F70"/>
    <w:rsid w:val="008B709B"/>
    <w:rsid w:val="008B7801"/>
    <w:rsid w:val="008C0E38"/>
    <w:rsid w:val="008C19CE"/>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AA6"/>
    <w:rsid w:val="009161D9"/>
    <w:rsid w:val="00916D1D"/>
    <w:rsid w:val="00917A84"/>
    <w:rsid w:val="009205B9"/>
    <w:rsid w:val="00921283"/>
    <w:rsid w:val="0092128A"/>
    <w:rsid w:val="00921DA9"/>
    <w:rsid w:val="00922AFB"/>
    <w:rsid w:val="00922DC7"/>
    <w:rsid w:val="00923692"/>
    <w:rsid w:val="00923D73"/>
    <w:rsid w:val="00927400"/>
    <w:rsid w:val="00931494"/>
    <w:rsid w:val="0093287F"/>
    <w:rsid w:val="0093350B"/>
    <w:rsid w:val="00934640"/>
    <w:rsid w:val="0093681B"/>
    <w:rsid w:val="00936EA3"/>
    <w:rsid w:val="00936FC3"/>
    <w:rsid w:val="0094071F"/>
    <w:rsid w:val="009428B0"/>
    <w:rsid w:val="009438E2"/>
    <w:rsid w:val="00944EB7"/>
    <w:rsid w:val="009461A1"/>
    <w:rsid w:val="00946A0E"/>
    <w:rsid w:val="00951923"/>
    <w:rsid w:val="009527EC"/>
    <w:rsid w:val="00953212"/>
    <w:rsid w:val="00953E8B"/>
    <w:rsid w:val="009540D2"/>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7DD2"/>
    <w:rsid w:val="0097070B"/>
    <w:rsid w:val="00973D76"/>
    <w:rsid w:val="00974217"/>
    <w:rsid w:val="00974FAC"/>
    <w:rsid w:val="00975256"/>
    <w:rsid w:val="009758B5"/>
    <w:rsid w:val="00975B01"/>
    <w:rsid w:val="00980211"/>
    <w:rsid w:val="00980ECD"/>
    <w:rsid w:val="00983D23"/>
    <w:rsid w:val="009850B7"/>
    <w:rsid w:val="00985E93"/>
    <w:rsid w:val="0098698F"/>
    <w:rsid w:val="0098699F"/>
    <w:rsid w:val="009901FA"/>
    <w:rsid w:val="00993A74"/>
    <w:rsid w:val="00994044"/>
    <w:rsid w:val="00994AB2"/>
    <w:rsid w:val="009977DB"/>
    <w:rsid w:val="009A03EC"/>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3395"/>
    <w:rsid w:val="009C5CAF"/>
    <w:rsid w:val="009C5F15"/>
    <w:rsid w:val="009C6133"/>
    <w:rsid w:val="009C6F9B"/>
    <w:rsid w:val="009C7015"/>
    <w:rsid w:val="009C741C"/>
    <w:rsid w:val="009D05AA"/>
    <w:rsid w:val="009D0AEC"/>
    <w:rsid w:val="009D1746"/>
    <w:rsid w:val="009D2807"/>
    <w:rsid w:val="009D37D0"/>
    <w:rsid w:val="009D5423"/>
    <w:rsid w:val="009D6610"/>
    <w:rsid w:val="009D7302"/>
    <w:rsid w:val="009D7F54"/>
    <w:rsid w:val="009E0491"/>
    <w:rsid w:val="009E104C"/>
    <w:rsid w:val="009E34BE"/>
    <w:rsid w:val="009E35AA"/>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807E0"/>
    <w:rsid w:val="00A80A11"/>
    <w:rsid w:val="00A810E2"/>
    <w:rsid w:val="00A851D6"/>
    <w:rsid w:val="00A86FD3"/>
    <w:rsid w:val="00A90EFF"/>
    <w:rsid w:val="00A91F61"/>
    <w:rsid w:val="00A92740"/>
    <w:rsid w:val="00A953AA"/>
    <w:rsid w:val="00A96020"/>
    <w:rsid w:val="00A967D9"/>
    <w:rsid w:val="00A96989"/>
    <w:rsid w:val="00A979DA"/>
    <w:rsid w:val="00A97ADE"/>
    <w:rsid w:val="00AA0038"/>
    <w:rsid w:val="00AA3717"/>
    <w:rsid w:val="00AA398C"/>
    <w:rsid w:val="00AA44C4"/>
    <w:rsid w:val="00AA50F2"/>
    <w:rsid w:val="00AA683C"/>
    <w:rsid w:val="00AA6BF5"/>
    <w:rsid w:val="00AB3360"/>
    <w:rsid w:val="00AB4400"/>
    <w:rsid w:val="00AB7831"/>
    <w:rsid w:val="00AC2158"/>
    <w:rsid w:val="00AC2C86"/>
    <w:rsid w:val="00AC738C"/>
    <w:rsid w:val="00AD1B38"/>
    <w:rsid w:val="00AD1D7A"/>
    <w:rsid w:val="00AD4CBD"/>
    <w:rsid w:val="00AD5772"/>
    <w:rsid w:val="00AD6307"/>
    <w:rsid w:val="00AE0B6D"/>
    <w:rsid w:val="00AE1797"/>
    <w:rsid w:val="00AE3D0C"/>
    <w:rsid w:val="00AE532B"/>
    <w:rsid w:val="00AE5F78"/>
    <w:rsid w:val="00AE6A47"/>
    <w:rsid w:val="00AE7E0C"/>
    <w:rsid w:val="00AF06C8"/>
    <w:rsid w:val="00AF06D7"/>
    <w:rsid w:val="00AF162C"/>
    <w:rsid w:val="00AF34AF"/>
    <w:rsid w:val="00AF4362"/>
    <w:rsid w:val="00AF68F7"/>
    <w:rsid w:val="00AF7490"/>
    <w:rsid w:val="00B00490"/>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84D"/>
    <w:rsid w:val="00B3052F"/>
    <w:rsid w:val="00B30C3C"/>
    <w:rsid w:val="00B337C9"/>
    <w:rsid w:val="00B34867"/>
    <w:rsid w:val="00B3583A"/>
    <w:rsid w:val="00B372C8"/>
    <w:rsid w:val="00B376A7"/>
    <w:rsid w:val="00B40D74"/>
    <w:rsid w:val="00B40F79"/>
    <w:rsid w:val="00B426EE"/>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7281"/>
    <w:rsid w:val="00BA00BE"/>
    <w:rsid w:val="00BA0703"/>
    <w:rsid w:val="00BA07DF"/>
    <w:rsid w:val="00BA18C3"/>
    <w:rsid w:val="00BA199E"/>
    <w:rsid w:val="00BA1CAC"/>
    <w:rsid w:val="00BA221A"/>
    <w:rsid w:val="00BA279B"/>
    <w:rsid w:val="00BA3515"/>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ACE"/>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F80"/>
    <w:rsid w:val="00C32435"/>
    <w:rsid w:val="00C33118"/>
    <w:rsid w:val="00C341B8"/>
    <w:rsid w:val="00C342C5"/>
    <w:rsid w:val="00C34877"/>
    <w:rsid w:val="00C36713"/>
    <w:rsid w:val="00C3744E"/>
    <w:rsid w:val="00C375EC"/>
    <w:rsid w:val="00C37617"/>
    <w:rsid w:val="00C404B1"/>
    <w:rsid w:val="00C40625"/>
    <w:rsid w:val="00C42313"/>
    <w:rsid w:val="00C452F3"/>
    <w:rsid w:val="00C463EE"/>
    <w:rsid w:val="00C47132"/>
    <w:rsid w:val="00C47658"/>
    <w:rsid w:val="00C479F4"/>
    <w:rsid w:val="00C47FE1"/>
    <w:rsid w:val="00C5097A"/>
    <w:rsid w:val="00C510EE"/>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B88"/>
    <w:rsid w:val="00C72E88"/>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5667"/>
    <w:rsid w:val="00CA6081"/>
    <w:rsid w:val="00CA6B69"/>
    <w:rsid w:val="00CB094B"/>
    <w:rsid w:val="00CB26A2"/>
    <w:rsid w:val="00CB5C12"/>
    <w:rsid w:val="00CB61BC"/>
    <w:rsid w:val="00CB6782"/>
    <w:rsid w:val="00CB732E"/>
    <w:rsid w:val="00CB79A9"/>
    <w:rsid w:val="00CC0802"/>
    <w:rsid w:val="00CC15D5"/>
    <w:rsid w:val="00CC1A4A"/>
    <w:rsid w:val="00CC1B24"/>
    <w:rsid w:val="00CC3928"/>
    <w:rsid w:val="00CC3B1D"/>
    <w:rsid w:val="00CC5A99"/>
    <w:rsid w:val="00CC6CD7"/>
    <w:rsid w:val="00CC7694"/>
    <w:rsid w:val="00CD0A2F"/>
    <w:rsid w:val="00CD0CFF"/>
    <w:rsid w:val="00CD287D"/>
    <w:rsid w:val="00CD485B"/>
    <w:rsid w:val="00CD52F7"/>
    <w:rsid w:val="00CD7ACA"/>
    <w:rsid w:val="00CE1296"/>
    <w:rsid w:val="00CE1F37"/>
    <w:rsid w:val="00CE418D"/>
    <w:rsid w:val="00CE4C18"/>
    <w:rsid w:val="00CE5F53"/>
    <w:rsid w:val="00CE6F83"/>
    <w:rsid w:val="00CE71A3"/>
    <w:rsid w:val="00CE7ACD"/>
    <w:rsid w:val="00CE7B3C"/>
    <w:rsid w:val="00CF00EB"/>
    <w:rsid w:val="00CF0DBF"/>
    <w:rsid w:val="00CF11B4"/>
    <w:rsid w:val="00CF3586"/>
    <w:rsid w:val="00CF4398"/>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24F6"/>
    <w:rsid w:val="00D12767"/>
    <w:rsid w:val="00D12E65"/>
    <w:rsid w:val="00D145AE"/>
    <w:rsid w:val="00D14A37"/>
    <w:rsid w:val="00D16488"/>
    <w:rsid w:val="00D16BB2"/>
    <w:rsid w:val="00D16C39"/>
    <w:rsid w:val="00D17838"/>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B52"/>
    <w:rsid w:val="00D44339"/>
    <w:rsid w:val="00D44B59"/>
    <w:rsid w:val="00D44B5B"/>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C92"/>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2695"/>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590E"/>
    <w:rsid w:val="00DF6185"/>
    <w:rsid w:val="00DF7C10"/>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7A18"/>
    <w:rsid w:val="00E37EC8"/>
    <w:rsid w:val="00E40DAE"/>
    <w:rsid w:val="00E416CB"/>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42C5"/>
    <w:rsid w:val="00E64514"/>
    <w:rsid w:val="00E64F55"/>
    <w:rsid w:val="00E65260"/>
    <w:rsid w:val="00E6642B"/>
    <w:rsid w:val="00E717D8"/>
    <w:rsid w:val="00E719F4"/>
    <w:rsid w:val="00E7205D"/>
    <w:rsid w:val="00E7717D"/>
    <w:rsid w:val="00E80953"/>
    <w:rsid w:val="00E8177F"/>
    <w:rsid w:val="00E83960"/>
    <w:rsid w:val="00E855FF"/>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D03"/>
    <w:rsid w:val="00EC1060"/>
    <w:rsid w:val="00EC12B2"/>
    <w:rsid w:val="00EC12D1"/>
    <w:rsid w:val="00EC244E"/>
    <w:rsid w:val="00EC5A51"/>
    <w:rsid w:val="00EC64D7"/>
    <w:rsid w:val="00ED4605"/>
    <w:rsid w:val="00ED5254"/>
    <w:rsid w:val="00ED5F84"/>
    <w:rsid w:val="00ED6629"/>
    <w:rsid w:val="00ED7447"/>
    <w:rsid w:val="00EE1E28"/>
    <w:rsid w:val="00EE49BD"/>
    <w:rsid w:val="00EE7DAE"/>
    <w:rsid w:val="00EF0624"/>
    <w:rsid w:val="00EF0BFD"/>
    <w:rsid w:val="00EF1903"/>
    <w:rsid w:val="00EF1DFD"/>
    <w:rsid w:val="00EF3E95"/>
    <w:rsid w:val="00EF4AD1"/>
    <w:rsid w:val="00EF54BA"/>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3B7"/>
    <w:rsid w:val="00F553C7"/>
    <w:rsid w:val="00F575FA"/>
    <w:rsid w:val="00F576D0"/>
    <w:rsid w:val="00F60820"/>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7AB1"/>
    <w:rsid w:val="00F900FB"/>
    <w:rsid w:val="00F902C8"/>
    <w:rsid w:val="00F91674"/>
    <w:rsid w:val="00F954D0"/>
    <w:rsid w:val="00FA0203"/>
    <w:rsid w:val="00FA0498"/>
    <w:rsid w:val="00FA0950"/>
    <w:rsid w:val="00FA0C19"/>
    <w:rsid w:val="00FA1756"/>
    <w:rsid w:val="00FA1A7D"/>
    <w:rsid w:val="00FA1C74"/>
    <w:rsid w:val="00FA6C5E"/>
    <w:rsid w:val="00FB17C7"/>
    <w:rsid w:val="00FB2A60"/>
    <w:rsid w:val="00FB6A01"/>
    <w:rsid w:val="00FC036E"/>
    <w:rsid w:val="00FC0C65"/>
    <w:rsid w:val="00FC13BE"/>
    <w:rsid w:val="00FC2319"/>
    <w:rsid w:val="00FC358D"/>
    <w:rsid w:val="00FC36BB"/>
    <w:rsid w:val="00FC47A9"/>
    <w:rsid w:val="00FC6D01"/>
    <w:rsid w:val="00FD05F0"/>
    <w:rsid w:val="00FD107B"/>
    <w:rsid w:val="00FD155B"/>
    <w:rsid w:val="00FD1913"/>
    <w:rsid w:val="00FD1BF4"/>
    <w:rsid w:val="00FD2F3F"/>
    <w:rsid w:val="00FD6AF7"/>
    <w:rsid w:val="00FD7B3F"/>
    <w:rsid w:val="00FD7BAE"/>
    <w:rsid w:val="00FE1319"/>
    <w:rsid w:val="00FE37EE"/>
    <w:rsid w:val="00FE4DB0"/>
    <w:rsid w:val="00FE5428"/>
    <w:rsid w:val="00FE6B22"/>
    <w:rsid w:val="00FE764D"/>
    <w:rsid w:val="00FE78BF"/>
    <w:rsid w:val="00FF08DE"/>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2F7CA-5A25-4B8A-9B0E-82D726DB7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Gloria</cp:lastModifiedBy>
  <cp:revision>3</cp:revision>
  <cp:lastPrinted>2017-09-15T08:19:00Z</cp:lastPrinted>
  <dcterms:created xsi:type="dcterms:W3CDTF">2017-11-03T12:35:00Z</dcterms:created>
  <dcterms:modified xsi:type="dcterms:W3CDTF">2017-11-03T12:35:00Z</dcterms:modified>
</cp:coreProperties>
</file>