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D8" w:rsidRPr="00490CA8" w:rsidRDefault="005859D8" w:rsidP="005859D8">
      <w:pPr>
        <w:spacing w:after="0" w:line="240" w:lineRule="auto"/>
        <w:ind w:right="113"/>
        <w:rPr>
          <w:rFonts w:ascii="Comic Sans MS" w:hAnsi="Comic Sans MS"/>
          <w:b/>
          <w:i/>
          <w:sz w:val="40"/>
          <w:szCs w:val="40"/>
        </w:rPr>
      </w:pPr>
      <w:r>
        <w:rPr>
          <w:noProof/>
          <w:lang w:eastAsia="en-ZA"/>
        </w:rPr>
        <w:drawing>
          <wp:anchor distT="0" distB="0" distL="114300" distR="114300" simplePos="0" relativeHeight="251659264" behindDoc="0" locked="0" layoutInCell="1" allowOverlap="1" wp14:anchorId="32562C5C" wp14:editId="2EF082A4">
            <wp:simplePos x="0" y="0"/>
            <wp:positionH relativeFrom="margin">
              <wp:align>right</wp:align>
            </wp:positionH>
            <wp:positionV relativeFrom="margin">
              <wp:posOffset>9525</wp:posOffset>
            </wp:positionV>
            <wp:extent cx="1504800" cy="799200"/>
            <wp:effectExtent l="0" t="0" r="635" b="127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8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i/>
          <w:sz w:val="40"/>
          <w:szCs w:val="40"/>
        </w:rPr>
        <w:t xml:space="preserve">FROM THE DESK OF </w:t>
      </w:r>
      <w:r w:rsidRPr="00490CA8">
        <w:rPr>
          <w:rFonts w:ascii="Comic Sans MS" w:hAnsi="Comic Sans MS"/>
          <w:b/>
          <w:i/>
          <w:sz w:val="40"/>
          <w:szCs w:val="40"/>
        </w:rPr>
        <w:t>THE CEO (</w:t>
      </w:r>
      <w:r w:rsidR="00CE5103">
        <w:rPr>
          <w:rFonts w:ascii="Comic Sans MS" w:hAnsi="Comic Sans MS"/>
          <w:b/>
          <w:i/>
          <w:sz w:val="40"/>
          <w:szCs w:val="40"/>
        </w:rPr>
        <w:t>3</w:t>
      </w:r>
      <w:r w:rsidR="00AD79A4">
        <w:rPr>
          <w:rFonts w:ascii="Comic Sans MS" w:hAnsi="Comic Sans MS"/>
          <w:b/>
          <w:i/>
          <w:sz w:val="40"/>
          <w:szCs w:val="40"/>
        </w:rPr>
        <w:t>/21</w:t>
      </w:r>
      <w:r w:rsidRPr="00490CA8">
        <w:rPr>
          <w:rFonts w:ascii="Comic Sans MS" w:hAnsi="Comic Sans MS"/>
          <w:b/>
          <w:i/>
          <w:sz w:val="40"/>
          <w:szCs w:val="40"/>
        </w:rPr>
        <w:t>)</w:t>
      </w:r>
      <w:r w:rsidRPr="005859D8">
        <w:rPr>
          <w:noProof/>
          <w:lang w:eastAsia="en-ZA"/>
        </w:rPr>
        <w:t xml:space="preserve"> </w:t>
      </w:r>
    </w:p>
    <w:p w:rsidR="005859D8" w:rsidRPr="00AD79A4" w:rsidRDefault="005859D8" w:rsidP="005859D8">
      <w:pPr>
        <w:spacing w:after="0" w:line="240" w:lineRule="auto"/>
        <w:ind w:right="113"/>
        <w:rPr>
          <w:rFonts w:ascii="Comic Sans MS" w:hAnsi="Comic Sans MS"/>
          <w:b/>
          <w:color w:val="FF0000"/>
          <w:sz w:val="21"/>
          <w:szCs w:val="21"/>
        </w:rPr>
      </w:pPr>
      <w:r w:rsidRPr="00AD79A4">
        <w:rPr>
          <w:rFonts w:ascii="Comic Sans MS" w:hAnsi="Comic Sans MS"/>
          <w:b/>
          <w:color w:val="FF0000"/>
          <w:sz w:val="21"/>
          <w:szCs w:val="21"/>
        </w:rPr>
        <w:t>(Follow me on Twitter justchad_cga)</w:t>
      </w:r>
    </w:p>
    <w:p w:rsidR="00361403" w:rsidRDefault="00CC000B" w:rsidP="00A751D8">
      <w:pPr>
        <w:rPr>
          <w:rFonts w:ascii="Comic Sans MS" w:hAnsi="Comic Sans MS"/>
          <w:i/>
          <w:sz w:val="21"/>
          <w:szCs w:val="21"/>
        </w:rPr>
      </w:pPr>
      <w:r>
        <w:rPr>
          <w:rFonts w:ascii="Comic Sans MS" w:hAnsi="Comic Sans MS"/>
          <w:i/>
          <w:sz w:val="21"/>
          <w:szCs w:val="21"/>
        </w:rPr>
        <w:t xml:space="preserve">Justin Chadwick </w:t>
      </w:r>
      <w:r w:rsidR="00CE5103">
        <w:rPr>
          <w:rFonts w:ascii="Comic Sans MS" w:hAnsi="Comic Sans MS"/>
          <w:i/>
          <w:sz w:val="21"/>
          <w:szCs w:val="21"/>
        </w:rPr>
        <w:t>29</w:t>
      </w:r>
      <w:r w:rsidR="00AD79A4">
        <w:rPr>
          <w:rFonts w:ascii="Comic Sans MS" w:hAnsi="Comic Sans MS"/>
          <w:i/>
          <w:sz w:val="21"/>
          <w:szCs w:val="21"/>
        </w:rPr>
        <w:t xml:space="preserve"> January 2021</w:t>
      </w:r>
    </w:p>
    <w:tbl>
      <w:tblPr>
        <w:tblpPr w:leftFromText="180" w:rightFromText="180" w:vertAnchor="text" w:horzAnchor="margin" w:tblpY="-201"/>
        <w:tblOverlap w:val="never"/>
        <w:tblW w:w="10824" w:type="dxa"/>
        <w:tblCellSpacing w:w="0" w:type="dxa"/>
        <w:tblLayout w:type="fixed"/>
        <w:tblCellMar>
          <w:top w:w="15" w:type="dxa"/>
          <w:bottom w:w="15" w:type="dxa"/>
        </w:tblCellMar>
        <w:tblLook w:val="04A0" w:firstRow="1" w:lastRow="0" w:firstColumn="1" w:lastColumn="0" w:noHBand="0" w:noVBand="1"/>
      </w:tblPr>
      <w:tblGrid>
        <w:gridCol w:w="10824"/>
      </w:tblGrid>
      <w:tr w:rsidR="00361403" w:rsidRPr="00D41361" w:rsidTr="00ED209B">
        <w:trPr>
          <w:trHeight w:val="555"/>
          <w:tblCellSpacing w:w="0" w:type="dxa"/>
        </w:trPr>
        <w:tc>
          <w:tcPr>
            <w:tcW w:w="10824" w:type="dxa"/>
            <w:vAlign w:val="center"/>
          </w:tcPr>
          <w:p w:rsidR="00836320" w:rsidRPr="00B86765" w:rsidRDefault="00CE5103" w:rsidP="00E62F08">
            <w:pPr>
              <w:spacing w:after="0"/>
              <w:ind w:right="-329"/>
              <w:rPr>
                <w:rFonts w:asciiTheme="minorHAnsi" w:hAnsiTheme="minorHAnsi" w:cstheme="minorHAnsi"/>
                <w:b/>
                <w:i/>
                <w:lang w:val="en-US"/>
              </w:rPr>
            </w:pPr>
            <w:r>
              <w:rPr>
                <w:rFonts w:asciiTheme="minorHAnsi" w:hAnsiTheme="minorHAnsi" w:cstheme="minorHAnsi"/>
                <w:b/>
                <w:i/>
                <w:lang w:val="en-US"/>
              </w:rPr>
              <w:t>“</w:t>
            </w:r>
            <w:r w:rsidR="008E3E09">
              <w:rPr>
                <w:rFonts w:asciiTheme="minorHAnsi" w:hAnsiTheme="minorHAnsi" w:cstheme="minorHAnsi"/>
                <w:b/>
                <w:i/>
                <w:lang w:val="en-US"/>
              </w:rPr>
              <w:t>It is not the strongest of the species that survives, nor the most intelligent that survives. It is the one that is most adaptable to change” Charles Darwin</w:t>
            </w:r>
          </w:p>
        </w:tc>
      </w:tr>
    </w:tbl>
    <w:p w:rsidR="00AD79A4" w:rsidRPr="00F3231D" w:rsidRDefault="00AD79A4" w:rsidP="00AD79A4">
      <w:pPr>
        <w:spacing w:after="0"/>
        <w:rPr>
          <w:rFonts w:asciiTheme="minorHAnsi" w:eastAsia="Times New Roman" w:hAnsiTheme="minorHAnsi" w:cstheme="minorHAnsi"/>
          <w:b/>
          <w:color w:val="7030A0"/>
          <w:sz w:val="24"/>
          <w:szCs w:val="24"/>
          <w:u w:val="single"/>
          <w:lang w:val="en-US"/>
        </w:rPr>
      </w:pPr>
      <w:r w:rsidRPr="00F3231D">
        <w:rPr>
          <w:rFonts w:asciiTheme="minorHAnsi" w:eastAsia="Times New Roman" w:hAnsiTheme="minorHAnsi" w:cstheme="minorHAnsi"/>
          <w:b/>
          <w:color w:val="7030A0"/>
          <w:sz w:val="24"/>
          <w:szCs w:val="24"/>
          <w:u w:val="single"/>
          <w:lang w:val="en-US"/>
        </w:rPr>
        <w:t>20</w:t>
      </w:r>
      <w:r w:rsidR="00CE5103" w:rsidRPr="00F3231D">
        <w:rPr>
          <w:rFonts w:asciiTheme="minorHAnsi" w:eastAsia="Times New Roman" w:hAnsiTheme="minorHAnsi" w:cstheme="minorHAnsi"/>
          <w:b/>
          <w:color w:val="7030A0"/>
          <w:sz w:val="24"/>
          <w:szCs w:val="24"/>
          <w:u w:val="single"/>
          <w:lang w:val="en-US"/>
        </w:rPr>
        <w:t>20 TREE CENSUS: SOUTHERN AFRICAN CITRUS INDUSTRY CONTINUES TO GROW</w:t>
      </w:r>
    </w:p>
    <w:p w:rsidR="00CE5103" w:rsidRPr="00F3231D" w:rsidRDefault="00CE5103" w:rsidP="002B3545">
      <w:pPr>
        <w:spacing w:after="0"/>
        <w:rPr>
          <w:rFonts w:asciiTheme="minorHAnsi" w:eastAsia="Times New Roman" w:hAnsiTheme="minorHAnsi" w:cstheme="minorHAnsi"/>
          <w:sz w:val="24"/>
          <w:szCs w:val="24"/>
          <w:lang w:val="en-US"/>
        </w:rPr>
      </w:pPr>
      <w:r w:rsidRPr="00F3231D">
        <w:rPr>
          <w:rFonts w:asciiTheme="minorHAnsi" w:eastAsia="Times New Roman" w:hAnsiTheme="minorHAnsi" w:cstheme="minorHAnsi"/>
          <w:sz w:val="24"/>
          <w:szCs w:val="24"/>
          <w:lang w:val="en-US"/>
        </w:rPr>
        <w:t>Paul Hardman recently completed analyzing the tree census from data collected at the end of 2020. The area under citrus recorded in southern Africa increased from 88 569 hectares, to 96 031 hectares, an 8.4% increase in area. The tree census shows that the oldest orchard in South Africa is 110 years old, with the average age of orchards at 16 years.</w:t>
      </w:r>
    </w:p>
    <w:p w:rsidR="004C3976" w:rsidRPr="00F3231D" w:rsidRDefault="004C3976" w:rsidP="002B3545">
      <w:pPr>
        <w:spacing w:after="0"/>
        <w:rPr>
          <w:rFonts w:asciiTheme="minorHAnsi" w:eastAsia="Times New Roman" w:hAnsiTheme="minorHAnsi" w:cstheme="minorHAnsi"/>
          <w:sz w:val="24"/>
          <w:szCs w:val="24"/>
          <w:lang w:val="en-US"/>
        </w:rPr>
      </w:pPr>
      <w:r w:rsidRPr="00F3231D">
        <w:rPr>
          <w:rFonts w:asciiTheme="minorHAnsi" w:eastAsia="Times New Roman" w:hAnsiTheme="minorHAnsi" w:cstheme="minorHAnsi"/>
          <w:sz w:val="24"/>
          <w:szCs w:val="24"/>
          <w:lang w:val="en-US"/>
        </w:rPr>
        <w:t>The 7 642 additional hectares are mostly soft citrus (4 392 Ha). Not surprisingly, lemons are next, increasing by 1 537 Ha. Valencia area increases by 857 Ha, while grapefruit (367) and navels (339 Ha) show little difference from the 2019 tree census.</w:t>
      </w:r>
    </w:p>
    <w:p w:rsidR="004F24A1" w:rsidRPr="008543FD" w:rsidRDefault="00CE5103" w:rsidP="002B3545">
      <w:pPr>
        <w:spacing w:after="0"/>
        <w:rPr>
          <w:rFonts w:asciiTheme="minorHAnsi" w:hAnsiTheme="minorHAnsi" w:cstheme="minorHAnsi"/>
          <w:shd w:val="clear" w:color="auto" w:fill="F9F9F9"/>
        </w:rPr>
      </w:pPr>
      <w:r w:rsidRPr="00CE5103">
        <w:rPr>
          <w:rFonts w:asciiTheme="minorHAnsi" w:eastAsia="Times New Roman" w:hAnsiTheme="minorHAnsi" w:cstheme="minorHAnsi"/>
          <w:noProof/>
          <w:lang w:eastAsia="en-ZA"/>
        </w:rPr>
        <mc:AlternateContent>
          <mc:Choice Requires="wps">
            <w:drawing>
              <wp:anchor distT="45720" distB="45720" distL="114300" distR="114300" simplePos="0" relativeHeight="251663360" behindDoc="0" locked="0" layoutInCell="1" allowOverlap="1" wp14:anchorId="40F1EFEC" wp14:editId="1C8DF765">
                <wp:simplePos x="0" y="0"/>
                <wp:positionH relativeFrom="margin">
                  <wp:align>right</wp:align>
                </wp:positionH>
                <wp:positionV relativeFrom="paragraph">
                  <wp:posOffset>99060</wp:posOffset>
                </wp:positionV>
                <wp:extent cx="2025650" cy="239395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2393950"/>
                        </a:xfrm>
                        <a:prstGeom prst="rect">
                          <a:avLst/>
                        </a:prstGeom>
                        <a:solidFill>
                          <a:srgbClr val="FFFFFF"/>
                        </a:solidFill>
                        <a:ln w="9525">
                          <a:solidFill>
                            <a:srgbClr val="000000"/>
                          </a:solidFill>
                          <a:miter lim="800000"/>
                          <a:headEnd/>
                          <a:tailEnd/>
                        </a:ln>
                      </wps:spPr>
                      <wps:txbx>
                        <w:txbxContent>
                          <w:p w:rsidR="008E3E09" w:rsidRDefault="008E3E09">
                            <w:r>
                              <w:t xml:space="preserve">The Sundays River region is the biggest in southern Africa, with Western Cape taking the number two position. The other two regions in the big league of over 10 000 Ha are </w:t>
                            </w:r>
                            <w:proofErr w:type="spellStart"/>
                            <w:r>
                              <w:t>Letsitele</w:t>
                            </w:r>
                            <w:proofErr w:type="spellEnd"/>
                            <w:r>
                              <w:t xml:space="preserve"> and </w:t>
                            </w:r>
                            <w:proofErr w:type="spellStart"/>
                            <w:r>
                              <w:t>Senwes</w:t>
                            </w:r>
                            <w:proofErr w:type="spellEnd"/>
                            <w:r>
                              <w:t xml:space="preserve">. Then comes Nelspruit, </w:t>
                            </w:r>
                            <w:proofErr w:type="spellStart"/>
                            <w:r>
                              <w:t>Hoedspruit</w:t>
                            </w:r>
                            <w:proofErr w:type="spellEnd"/>
                            <w:r>
                              <w:t xml:space="preserve"> and </w:t>
                            </w:r>
                            <w:proofErr w:type="spellStart"/>
                            <w:r>
                              <w:t>Patensie</w:t>
                            </w:r>
                            <w:proofErr w:type="spellEnd"/>
                            <w:r>
                              <w:t xml:space="preserve"> at around 6 000 Ha; followed by Limpopo River, Boland and Burgersfort/ </w:t>
                            </w:r>
                            <w:proofErr w:type="spellStart"/>
                            <w:r>
                              <w:t>Ohrigstad</w:t>
                            </w:r>
                            <w:proofErr w:type="spellEnd"/>
                            <w:r>
                              <w:t xml:space="preserve"> around 4 000 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1EFEC" id="_x0000_t202" coordsize="21600,21600" o:spt="202" path="m,l,21600r21600,l21600,xe">
                <v:stroke joinstyle="miter"/>
                <v:path gradientshapeok="t" o:connecttype="rect"/>
              </v:shapetype>
              <v:shape id="Text Box 2" o:spid="_x0000_s1026" type="#_x0000_t202" style="position:absolute;margin-left:108.3pt;margin-top:7.8pt;width:159.5pt;height:18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">
                <v:textbox>
                  <w:txbxContent>
                    <w:p w:rsidR="008E3E09" w:rsidRDefault="008E3E09">
                      <w:r>
                        <w:t xml:space="preserve">The Sundays River region is the biggest in southern Africa, with Western Cape taking the number two position. The other two regions in the big league of over 10 000 Ha are </w:t>
                      </w:r>
                      <w:proofErr w:type="spellStart"/>
                      <w:r>
                        <w:t>Letsitele</w:t>
                      </w:r>
                      <w:proofErr w:type="spellEnd"/>
                      <w:r>
                        <w:t xml:space="preserve"> and </w:t>
                      </w:r>
                      <w:proofErr w:type="spellStart"/>
                      <w:r>
                        <w:t>Senwes</w:t>
                      </w:r>
                      <w:proofErr w:type="spellEnd"/>
                      <w:r>
                        <w:t xml:space="preserve">. Then comes Nelspruit, </w:t>
                      </w:r>
                      <w:proofErr w:type="spellStart"/>
                      <w:r>
                        <w:t>Hoedspruit</w:t>
                      </w:r>
                      <w:proofErr w:type="spellEnd"/>
                      <w:r>
                        <w:t xml:space="preserve"> and </w:t>
                      </w:r>
                      <w:proofErr w:type="spellStart"/>
                      <w:r>
                        <w:t>Patensie</w:t>
                      </w:r>
                      <w:proofErr w:type="spellEnd"/>
                      <w:r>
                        <w:t xml:space="preserve"> at around 6 000 Ha; followed by Limpopo River, Boland and Burgersfort/ </w:t>
                      </w:r>
                      <w:proofErr w:type="spellStart"/>
                      <w:r>
                        <w:t>Ohrigstad</w:t>
                      </w:r>
                      <w:proofErr w:type="spellEnd"/>
                      <w:r>
                        <w:t xml:space="preserve"> around 4 000 Ha.  </w:t>
                      </w:r>
                    </w:p>
                  </w:txbxContent>
                </v:textbox>
                <w10:wrap type="square" anchorx="margin"/>
              </v:shape>
            </w:pict>
          </mc:Fallback>
        </mc:AlternateContent>
      </w:r>
      <w:r w:rsidRPr="00CE5103">
        <w:rPr>
          <w:rFonts w:asciiTheme="minorHAnsi" w:eastAsia="Times New Roman" w:hAnsiTheme="minorHAnsi" w:cstheme="minorHAnsi"/>
          <w:noProof/>
          <w:lang w:eastAsia="en-ZA"/>
        </w:rPr>
        <w:drawing>
          <wp:inline distT="0" distB="0" distL="0" distR="0">
            <wp:extent cx="4346411"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829" cy="2541472"/>
                    </a:xfrm>
                    <a:prstGeom prst="rect">
                      <a:avLst/>
                    </a:prstGeom>
                    <a:noFill/>
                    <a:ln>
                      <a:noFill/>
                    </a:ln>
                  </pic:spPr>
                </pic:pic>
              </a:graphicData>
            </a:graphic>
          </wp:inline>
        </w:drawing>
      </w:r>
    </w:p>
    <w:p w:rsidR="004F24A1" w:rsidRPr="00F3231D" w:rsidRDefault="00DE58C6" w:rsidP="004F24A1">
      <w:pPr>
        <w:spacing w:after="0"/>
        <w:rPr>
          <w:rFonts w:asciiTheme="minorHAnsi" w:eastAsia="Times New Roman" w:hAnsiTheme="minorHAnsi" w:cstheme="minorHAnsi"/>
          <w:b/>
          <w:color w:val="2F5496" w:themeColor="accent5" w:themeShade="BF"/>
          <w:sz w:val="24"/>
          <w:szCs w:val="24"/>
          <w:u w:val="single"/>
          <w:lang w:val="en-US"/>
        </w:rPr>
      </w:pPr>
      <w:r w:rsidRPr="00F3231D">
        <w:rPr>
          <w:rFonts w:asciiTheme="minorHAnsi" w:eastAsia="Times New Roman" w:hAnsiTheme="minorHAnsi" w:cstheme="minorHAnsi"/>
          <w:b/>
          <w:color w:val="7030A0"/>
          <w:sz w:val="24"/>
          <w:szCs w:val="24"/>
          <w:u w:val="single"/>
          <w:lang w:val="en-US"/>
        </w:rPr>
        <w:t>CGA DIRECTORS</w:t>
      </w:r>
    </w:p>
    <w:p w:rsidR="00DE58C6" w:rsidRPr="00F3231D" w:rsidRDefault="00DE58C6" w:rsidP="00DE58C6">
      <w:pPr>
        <w:spacing w:after="0"/>
        <w:rPr>
          <w:rFonts w:asciiTheme="minorHAnsi" w:hAnsiTheme="minorHAnsi" w:cstheme="minorHAnsi"/>
          <w:sz w:val="24"/>
          <w:szCs w:val="24"/>
          <w:shd w:val="clear" w:color="auto" w:fill="F9F9F9"/>
        </w:rPr>
      </w:pPr>
      <w:r w:rsidRPr="00F3231D">
        <w:rPr>
          <w:rFonts w:asciiTheme="minorHAnsi" w:hAnsiTheme="minorHAnsi" w:cstheme="minorHAnsi"/>
          <w:sz w:val="24"/>
          <w:szCs w:val="24"/>
          <w:shd w:val="clear" w:color="auto" w:fill="F9F9F9"/>
        </w:rPr>
        <w:t xml:space="preserve">CGA Directors are elected by the regions they represent for a two-year period. The following regions are up for elections before end March 2021 – Boland (George Hall), Western Cape (Gerrit van der Merwe), Nelspruit (Andrew Muller), KZN (Mike Woodburn), </w:t>
      </w:r>
      <w:proofErr w:type="spellStart"/>
      <w:r w:rsidRPr="00F3231D">
        <w:rPr>
          <w:rFonts w:asciiTheme="minorHAnsi" w:hAnsiTheme="minorHAnsi" w:cstheme="minorHAnsi"/>
          <w:sz w:val="24"/>
          <w:szCs w:val="24"/>
          <w:shd w:val="clear" w:color="auto" w:fill="F9F9F9"/>
        </w:rPr>
        <w:t>Onderberg</w:t>
      </w:r>
      <w:proofErr w:type="spellEnd"/>
      <w:r w:rsidRPr="00F3231D">
        <w:rPr>
          <w:rFonts w:asciiTheme="minorHAnsi" w:hAnsiTheme="minorHAnsi" w:cstheme="minorHAnsi"/>
          <w:sz w:val="24"/>
          <w:szCs w:val="24"/>
          <w:shd w:val="clear" w:color="auto" w:fill="F9F9F9"/>
        </w:rPr>
        <w:t xml:space="preserve"> (Cornel van der Merwe)</w:t>
      </w:r>
      <w:r w:rsidR="00C167F6" w:rsidRPr="00F3231D">
        <w:rPr>
          <w:rFonts w:asciiTheme="minorHAnsi" w:hAnsiTheme="minorHAnsi" w:cstheme="minorHAnsi"/>
          <w:sz w:val="24"/>
          <w:szCs w:val="24"/>
          <w:shd w:val="clear" w:color="auto" w:fill="F9F9F9"/>
        </w:rPr>
        <w:t xml:space="preserve">, </w:t>
      </w:r>
      <w:proofErr w:type="spellStart"/>
      <w:r w:rsidR="00C167F6" w:rsidRPr="00F3231D">
        <w:rPr>
          <w:rFonts w:asciiTheme="minorHAnsi" w:hAnsiTheme="minorHAnsi" w:cstheme="minorHAnsi"/>
          <w:sz w:val="24"/>
          <w:szCs w:val="24"/>
          <w:shd w:val="clear" w:color="auto" w:fill="F9F9F9"/>
        </w:rPr>
        <w:t>Oranje</w:t>
      </w:r>
      <w:proofErr w:type="spellEnd"/>
      <w:r w:rsidR="00C167F6" w:rsidRPr="00F3231D">
        <w:rPr>
          <w:rFonts w:asciiTheme="minorHAnsi" w:hAnsiTheme="minorHAnsi" w:cstheme="minorHAnsi"/>
          <w:sz w:val="24"/>
          <w:szCs w:val="24"/>
          <w:shd w:val="clear" w:color="auto" w:fill="F9F9F9"/>
        </w:rPr>
        <w:t xml:space="preserve"> </w:t>
      </w:r>
      <w:proofErr w:type="spellStart"/>
      <w:r w:rsidR="00C167F6" w:rsidRPr="00F3231D">
        <w:rPr>
          <w:rFonts w:asciiTheme="minorHAnsi" w:hAnsiTheme="minorHAnsi" w:cstheme="minorHAnsi"/>
          <w:sz w:val="24"/>
          <w:szCs w:val="24"/>
          <w:shd w:val="clear" w:color="auto" w:fill="F9F9F9"/>
        </w:rPr>
        <w:t>Rivier</w:t>
      </w:r>
      <w:proofErr w:type="spellEnd"/>
      <w:r w:rsidR="00C167F6" w:rsidRPr="00F3231D">
        <w:rPr>
          <w:rFonts w:asciiTheme="minorHAnsi" w:hAnsiTheme="minorHAnsi" w:cstheme="minorHAnsi"/>
          <w:sz w:val="24"/>
          <w:szCs w:val="24"/>
          <w:shd w:val="clear" w:color="auto" w:fill="F9F9F9"/>
        </w:rPr>
        <w:t xml:space="preserve"> (Marius Bester)</w:t>
      </w:r>
      <w:r w:rsidRPr="00F3231D">
        <w:rPr>
          <w:rFonts w:asciiTheme="minorHAnsi" w:hAnsiTheme="minorHAnsi" w:cstheme="minorHAnsi"/>
          <w:sz w:val="24"/>
          <w:szCs w:val="24"/>
          <w:shd w:val="clear" w:color="auto" w:fill="F9F9F9"/>
        </w:rPr>
        <w:t xml:space="preserve"> and Burgersfort/</w:t>
      </w:r>
      <w:proofErr w:type="spellStart"/>
      <w:r w:rsidRPr="00F3231D">
        <w:rPr>
          <w:rFonts w:asciiTheme="minorHAnsi" w:hAnsiTheme="minorHAnsi" w:cstheme="minorHAnsi"/>
          <w:sz w:val="24"/>
          <w:szCs w:val="24"/>
          <w:shd w:val="clear" w:color="auto" w:fill="F9F9F9"/>
        </w:rPr>
        <w:t>Ohrigstad</w:t>
      </w:r>
      <w:proofErr w:type="spellEnd"/>
      <w:r w:rsidRPr="00F3231D">
        <w:rPr>
          <w:rFonts w:asciiTheme="minorHAnsi" w:hAnsiTheme="minorHAnsi" w:cstheme="minorHAnsi"/>
          <w:sz w:val="24"/>
          <w:szCs w:val="24"/>
          <w:shd w:val="clear" w:color="auto" w:fill="F9F9F9"/>
        </w:rPr>
        <w:t xml:space="preserve"> (Smit Le Roux). All present Directors have confirmed availability for another term.</w:t>
      </w:r>
    </w:p>
    <w:p w:rsidR="00DE58C6" w:rsidRPr="00F3231D" w:rsidRDefault="00DE58C6" w:rsidP="00DE58C6">
      <w:pPr>
        <w:spacing w:after="0"/>
        <w:rPr>
          <w:rFonts w:asciiTheme="minorHAnsi" w:hAnsiTheme="minorHAnsi" w:cstheme="minorHAnsi"/>
          <w:sz w:val="24"/>
          <w:szCs w:val="24"/>
          <w:shd w:val="clear" w:color="auto" w:fill="F9F9F9"/>
        </w:rPr>
      </w:pPr>
      <w:r w:rsidRPr="00F3231D">
        <w:rPr>
          <w:rFonts w:asciiTheme="minorHAnsi" w:hAnsiTheme="minorHAnsi" w:cstheme="minorHAnsi"/>
          <w:sz w:val="24"/>
          <w:szCs w:val="24"/>
          <w:shd w:val="clear" w:color="auto" w:fill="F9F9F9"/>
        </w:rPr>
        <w:t xml:space="preserve">Should more than one nomination be received from a region, an election will follow. Please send nominations to </w:t>
      </w:r>
      <w:hyperlink r:id="rId9" w:history="1">
        <w:r w:rsidRPr="00F3231D">
          <w:rPr>
            <w:rStyle w:val="Hyperlink"/>
            <w:rFonts w:asciiTheme="minorHAnsi" w:hAnsiTheme="minorHAnsi" w:cstheme="minorHAnsi"/>
            <w:sz w:val="24"/>
            <w:szCs w:val="24"/>
            <w:shd w:val="clear" w:color="auto" w:fill="F9F9F9"/>
          </w:rPr>
          <w:t>gloria@cga.co.za</w:t>
        </w:r>
      </w:hyperlink>
      <w:r w:rsidRPr="00F3231D">
        <w:rPr>
          <w:rFonts w:asciiTheme="minorHAnsi" w:hAnsiTheme="minorHAnsi" w:cstheme="minorHAnsi"/>
          <w:sz w:val="24"/>
          <w:szCs w:val="24"/>
          <w:shd w:val="clear" w:color="auto" w:fill="F9F9F9"/>
        </w:rPr>
        <w:t xml:space="preserve"> </w:t>
      </w:r>
    </w:p>
    <w:p w:rsidR="000A2A31" w:rsidRPr="005121A0" w:rsidRDefault="005121A0" w:rsidP="0043300C">
      <w:pPr>
        <w:spacing w:after="0"/>
        <w:rPr>
          <w:rFonts w:asciiTheme="minorHAnsi" w:eastAsia="Times New Roman" w:hAnsiTheme="minorHAnsi" w:cstheme="minorHAnsi"/>
          <w:b/>
          <w:color w:val="2F5496" w:themeColor="accent5" w:themeShade="BF"/>
          <w:sz w:val="24"/>
          <w:szCs w:val="24"/>
          <w:u w:val="single"/>
          <w:lang w:val="en-US"/>
        </w:rPr>
      </w:pPr>
      <w:r w:rsidRPr="005121A0">
        <w:rPr>
          <w:rFonts w:asciiTheme="minorHAnsi" w:eastAsia="Times New Roman" w:hAnsiTheme="minorHAnsi" w:cstheme="minorHAnsi"/>
          <w:b/>
          <w:color w:val="7030A0"/>
          <w:sz w:val="24"/>
          <w:szCs w:val="24"/>
          <w:u w:val="single"/>
          <w:lang w:val="en-US"/>
        </w:rPr>
        <w:t>CGA COVID 19 RESPONSE COMMITTEE (CRC) – FAST OUT OF THE BLOCKS</w:t>
      </w:r>
    </w:p>
    <w:p w:rsidR="00220D8E" w:rsidRPr="005121A0" w:rsidRDefault="005121A0" w:rsidP="005121A0">
      <w:pPr>
        <w:spacing w:after="0"/>
        <w:jc w:val="both"/>
        <w:rPr>
          <w:rFonts w:asciiTheme="minorHAnsi" w:hAnsiTheme="minorHAnsi" w:cstheme="minorHAnsi"/>
          <w:sz w:val="24"/>
          <w:szCs w:val="24"/>
        </w:rPr>
      </w:pPr>
      <w:r w:rsidRPr="005121A0">
        <w:rPr>
          <w:rFonts w:asciiTheme="minorHAnsi" w:hAnsiTheme="minorHAnsi" w:cstheme="minorHAnsi"/>
          <w:sz w:val="24"/>
          <w:szCs w:val="24"/>
        </w:rPr>
        <w:t xml:space="preserve">The CRC held their first meeting of 2021 on Thursday. As we come to the end of January in 2021, we know a lot more of what to expect than we did in 2021. Most talk at the moment is about the roll out of the vaccine. As such, the CRC discussed what role we as CGA can play in this important activity. We will look into all aspects of the vaccination roll out and develop a fact sheet for the industry, we will determine how we can be involved </w:t>
      </w:r>
      <w:r>
        <w:rPr>
          <w:rFonts w:asciiTheme="minorHAnsi" w:hAnsiTheme="minorHAnsi" w:cstheme="minorHAnsi"/>
          <w:sz w:val="24"/>
          <w:szCs w:val="24"/>
        </w:rPr>
        <w:t xml:space="preserve">in getting workers vaccinated </w:t>
      </w:r>
      <w:r w:rsidRPr="005121A0">
        <w:rPr>
          <w:rFonts w:asciiTheme="minorHAnsi" w:hAnsiTheme="minorHAnsi" w:cstheme="minorHAnsi"/>
          <w:sz w:val="24"/>
          <w:szCs w:val="24"/>
        </w:rPr>
        <w:t xml:space="preserve">and relay this to our members. </w:t>
      </w:r>
      <w:r>
        <w:rPr>
          <w:rFonts w:asciiTheme="minorHAnsi" w:hAnsiTheme="minorHAnsi" w:cstheme="minorHAnsi"/>
          <w:sz w:val="24"/>
          <w:szCs w:val="24"/>
        </w:rPr>
        <w:t xml:space="preserve">The risk of pickers, packers, inspectors, drivers, port workers and others in the supply chain getting infected was the highest risk identified in 2020 - </w:t>
      </w:r>
      <w:r w:rsidRPr="005121A0">
        <w:rPr>
          <w:rFonts w:asciiTheme="minorHAnsi" w:hAnsiTheme="minorHAnsi" w:cstheme="minorHAnsi"/>
          <w:sz w:val="24"/>
          <w:szCs w:val="24"/>
        </w:rPr>
        <w:t>vaccination should reduce the probability and impact of this risk.</w:t>
      </w:r>
      <w:r>
        <w:rPr>
          <w:rFonts w:asciiTheme="minorHAnsi" w:hAnsiTheme="minorHAnsi" w:cstheme="minorHAnsi"/>
          <w:sz w:val="24"/>
          <w:szCs w:val="24"/>
        </w:rPr>
        <w:t xml:space="preserve"> The CRC will meet again in February.</w:t>
      </w:r>
      <w:bookmarkStart w:id="0" w:name="_GoBack"/>
      <w:bookmarkEnd w:id="0"/>
    </w:p>
    <w:sectPr w:rsidR="00220D8E" w:rsidRPr="005121A0" w:rsidSect="005859D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E7" w:rsidRDefault="006B22E7" w:rsidP="00595E08">
      <w:pPr>
        <w:spacing w:after="0" w:line="240" w:lineRule="auto"/>
      </w:pPr>
      <w:r>
        <w:separator/>
      </w:r>
    </w:p>
  </w:endnote>
  <w:endnote w:type="continuationSeparator" w:id="0">
    <w:p w:rsidR="006B22E7" w:rsidRDefault="006B22E7" w:rsidP="005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09" w:rsidRPr="00AD79A4" w:rsidRDefault="008E3E09">
    <w:pPr>
      <w:pStyle w:val="Footer"/>
      <w:rPr>
        <w:i/>
      </w:rPr>
    </w:pPr>
    <w:r w:rsidRPr="00AD79A4">
      <w:rPr>
        <w:b/>
        <w:i/>
        <w:color w:val="7030A0"/>
      </w:rPr>
      <w:t>THE CGA GROUP (CRI, RIVER BIOSCIENCE, XSIT, CGA CULTIVAR COMPANY, CGA GROWER DEVELOPMENT COMPANY &amp; CITRUS ACADEMY) ARE SUPPORTED BY AND WORK FOR THE SOUTHERN AFRICAN CITRUS GROWERS</w:t>
    </w:r>
  </w:p>
  <w:p w:rsidR="008E3E09" w:rsidRDefault="008E3E09" w:rsidP="00B673C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E7" w:rsidRDefault="006B22E7" w:rsidP="00595E08">
      <w:pPr>
        <w:spacing w:after="0" w:line="240" w:lineRule="auto"/>
      </w:pPr>
      <w:r>
        <w:separator/>
      </w:r>
    </w:p>
  </w:footnote>
  <w:footnote w:type="continuationSeparator" w:id="0">
    <w:p w:rsidR="006B22E7" w:rsidRDefault="006B22E7" w:rsidP="00595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F3E"/>
    <w:multiLevelType w:val="hybridMultilevel"/>
    <w:tmpl w:val="E14CD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561B82"/>
    <w:multiLevelType w:val="hybridMultilevel"/>
    <w:tmpl w:val="F23C785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B7720DE"/>
    <w:multiLevelType w:val="hybridMultilevel"/>
    <w:tmpl w:val="29E20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B820F77"/>
    <w:multiLevelType w:val="hybridMultilevel"/>
    <w:tmpl w:val="19785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D8"/>
    <w:rsid w:val="00031C21"/>
    <w:rsid w:val="00040706"/>
    <w:rsid w:val="00045FE2"/>
    <w:rsid w:val="00047EA1"/>
    <w:rsid w:val="00070D40"/>
    <w:rsid w:val="0008376F"/>
    <w:rsid w:val="000A258A"/>
    <w:rsid w:val="000A2A31"/>
    <w:rsid w:val="000A2F5C"/>
    <w:rsid w:val="000A39E7"/>
    <w:rsid w:val="000C4B73"/>
    <w:rsid w:val="000C4E72"/>
    <w:rsid w:val="000D2F64"/>
    <w:rsid w:val="000D629E"/>
    <w:rsid w:val="000D7425"/>
    <w:rsid w:val="000E541C"/>
    <w:rsid w:val="000F059E"/>
    <w:rsid w:val="000F28FF"/>
    <w:rsid w:val="000F5B14"/>
    <w:rsid w:val="000F7D05"/>
    <w:rsid w:val="00110F70"/>
    <w:rsid w:val="001218D8"/>
    <w:rsid w:val="00122FC7"/>
    <w:rsid w:val="00124699"/>
    <w:rsid w:val="00136127"/>
    <w:rsid w:val="00142E5B"/>
    <w:rsid w:val="0015485D"/>
    <w:rsid w:val="00174465"/>
    <w:rsid w:val="00175573"/>
    <w:rsid w:val="00175734"/>
    <w:rsid w:val="001757E7"/>
    <w:rsid w:val="00177BFC"/>
    <w:rsid w:val="00181B2D"/>
    <w:rsid w:val="00185357"/>
    <w:rsid w:val="00190EE1"/>
    <w:rsid w:val="001A29BD"/>
    <w:rsid w:val="001B1783"/>
    <w:rsid w:val="001B203D"/>
    <w:rsid w:val="001B673C"/>
    <w:rsid w:val="001C679B"/>
    <w:rsid w:val="001D36FE"/>
    <w:rsid w:val="001D573C"/>
    <w:rsid w:val="001D69A2"/>
    <w:rsid w:val="0020144B"/>
    <w:rsid w:val="00205049"/>
    <w:rsid w:val="00211CCD"/>
    <w:rsid w:val="002139DB"/>
    <w:rsid w:val="002176D6"/>
    <w:rsid w:val="00220D8E"/>
    <w:rsid w:val="00225418"/>
    <w:rsid w:val="00230CA5"/>
    <w:rsid w:val="002341C4"/>
    <w:rsid w:val="0023735C"/>
    <w:rsid w:val="00244DA4"/>
    <w:rsid w:val="002512C0"/>
    <w:rsid w:val="00267052"/>
    <w:rsid w:val="0027201C"/>
    <w:rsid w:val="0027721A"/>
    <w:rsid w:val="00280379"/>
    <w:rsid w:val="00280B32"/>
    <w:rsid w:val="00297526"/>
    <w:rsid w:val="002A3E51"/>
    <w:rsid w:val="002A597D"/>
    <w:rsid w:val="002A5A13"/>
    <w:rsid w:val="002B3545"/>
    <w:rsid w:val="002B41CC"/>
    <w:rsid w:val="002C18E4"/>
    <w:rsid w:val="002C616B"/>
    <w:rsid w:val="002C65CD"/>
    <w:rsid w:val="002D122B"/>
    <w:rsid w:val="002D17EB"/>
    <w:rsid w:val="002E1866"/>
    <w:rsid w:val="002F2F8A"/>
    <w:rsid w:val="002F5CD3"/>
    <w:rsid w:val="0030169A"/>
    <w:rsid w:val="00313CB1"/>
    <w:rsid w:val="00325D4E"/>
    <w:rsid w:val="00337B83"/>
    <w:rsid w:val="003474D9"/>
    <w:rsid w:val="00352FAF"/>
    <w:rsid w:val="00361403"/>
    <w:rsid w:val="003959C7"/>
    <w:rsid w:val="003B09E4"/>
    <w:rsid w:val="003B3CE2"/>
    <w:rsid w:val="003B7DEC"/>
    <w:rsid w:val="003C0D53"/>
    <w:rsid w:val="003C27D4"/>
    <w:rsid w:val="003D193B"/>
    <w:rsid w:val="003D70AB"/>
    <w:rsid w:val="003F0C6F"/>
    <w:rsid w:val="003F2574"/>
    <w:rsid w:val="003F6E31"/>
    <w:rsid w:val="003F7804"/>
    <w:rsid w:val="004046F2"/>
    <w:rsid w:val="0040634F"/>
    <w:rsid w:val="00426110"/>
    <w:rsid w:val="0043300C"/>
    <w:rsid w:val="00452062"/>
    <w:rsid w:val="00455927"/>
    <w:rsid w:val="004645E1"/>
    <w:rsid w:val="004711F0"/>
    <w:rsid w:val="00473BDF"/>
    <w:rsid w:val="004911D6"/>
    <w:rsid w:val="00495189"/>
    <w:rsid w:val="00496A4F"/>
    <w:rsid w:val="004A0BC7"/>
    <w:rsid w:val="004A1073"/>
    <w:rsid w:val="004A371F"/>
    <w:rsid w:val="004B158E"/>
    <w:rsid w:val="004B20D5"/>
    <w:rsid w:val="004C29DE"/>
    <w:rsid w:val="004C3976"/>
    <w:rsid w:val="004C529E"/>
    <w:rsid w:val="004C73F2"/>
    <w:rsid w:val="004D3ECA"/>
    <w:rsid w:val="004E0F63"/>
    <w:rsid w:val="004E60FC"/>
    <w:rsid w:val="004F122F"/>
    <w:rsid w:val="004F24A1"/>
    <w:rsid w:val="00502EEB"/>
    <w:rsid w:val="0050561C"/>
    <w:rsid w:val="00505C06"/>
    <w:rsid w:val="005121A0"/>
    <w:rsid w:val="005330E2"/>
    <w:rsid w:val="005350A0"/>
    <w:rsid w:val="005369A5"/>
    <w:rsid w:val="00536B64"/>
    <w:rsid w:val="00541EB1"/>
    <w:rsid w:val="00546152"/>
    <w:rsid w:val="00547C6C"/>
    <w:rsid w:val="00562B1F"/>
    <w:rsid w:val="00566C56"/>
    <w:rsid w:val="00572AA0"/>
    <w:rsid w:val="005822CF"/>
    <w:rsid w:val="005859D8"/>
    <w:rsid w:val="0058684F"/>
    <w:rsid w:val="005913D8"/>
    <w:rsid w:val="005948CD"/>
    <w:rsid w:val="00595E08"/>
    <w:rsid w:val="005B21B9"/>
    <w:rsid w:val="005B3A73"/>
    <w:rsid w:val="005B4081"/>
    <w:rsid w:val="005B6970"/>
    <w:rsid w:val="005B78D0"/>
    <w:rsid w:val="005B7B5D"/>
    <w:rsid w:val="005B7B9E"/>
    <w:rsid w:val="005C0538"/>
    <w:rsid w:val="005C6EF1"/>
    <w:rsid w:val="005E05EF"/>
    <w:rsid w:val="005E29B8"/>
    <w:rsid w:val="005E62DC"/>
    <w:rsid w:val="005F2989"/>
    <w:rsid w:val="005F4137"/>
    <w:rsid w:val="00600B79"/>
    <w:rsid w:val="00601C02"/>
    <w:rsid w:val="006042E1"/>
    <w:rsid w:val="00611C22"/>
    <w:rsid w:val="00612231"/>
    <w:rsid w:val="00613228"/>
    <w:rsid w:val="006254FA"/>
    <w:rsid w:val="006302CB"/>
    <w:rsid w:val="0063644A"/>
    <w:rsid w:val="006412FF"/>
    <w:rsid w:val="00641661"/>
    <w:rsid w:val="0064682B"/>
    <w:rsid w:val="00663769"/>
    <w:rsid w:val="00670FBB"/>
    <w:rsid w:val="0067189B"/>
    <w:rsid w:val="006737A5"/>
    <w:rsid w:val="006832EE"/>
    <w:rsid w:val="006852F9"/>
    <w:rsid w:val="00690E5D"/>
    <w:rsid w:val="0069320C"/>
    <w:rsid w:val="0069350E"/>
    <w:rsid w:val="00695012"/>
    <w:rsid w:val="006A0B6E"/>
    <w:rsid w:val="006A5DD3"/>
    <w:rsid w:val="006B22E7"/>
    <w:rsid w:val="006E0A15"/>
    <w:rsid w:val="006E394D"/>
    <w:rsid w:val="006F43EB"/>
    <w:rsid w:val="00705569"/>
    <w:rsid w:val="007264AE"/>
    <w:rsid w:val="00731F8B"/>
    <w:rsid w:val="00732CB3"/>
    <w:rsid w:val="00756469"/>
    <w:rsid w:val="00756592"/>
    <w:rsid w:val="00757321"/>
    <w:rsid w:val="00761318"/>
    <w:rsid w:val="00762C4F"/>
    <w:rsid w:val="007666C5"/>
    <w:rsid w:val="00771B83"/>
    <w:rsid w:val="007830CC"/>
    <w:rsid w:val="007958FA"/>
    <w:rsid w:val="00795921"/>
    <w:rsid w:val="007A07FA"/>
    <w:rsid w:val="007A4C30"/>
    <w:rsid w:val="007A5391"/>
    <w:rsid w:val="007A6F34"/>
    <w:rsid w:val="007C298B"/>
    <w:rsid w:val="007D4D85"/>
    <w:rsid w:val="007D4E14"/>
    <w:rsid w:val="007E360C"/>
    <w:rsid w:val="007E6B47"/>
    <w:rsid w:val="007F6B60"/>
    <w:rsid w:val="0081352C"/>
    <w:rsid w:val="00823F18"/>
    <w:rsid w:val="00830C8C"/>
    <w:rsid w:val="00836320"/>
    <w:rsid w:val="008421EA"/>
    <w:rsid w:val="00843CDE"/>
    <w:rsid w:val="008441E2"/>
    <w:rsid w:val="0085133F"/>
    <w:rsid w:val="00852AAD"/>
    <w:rsid w:val="00853DBC"/>
    <w:rsid w:val="008543FD"/>
    <w:rsid w:val="0086232D"/>
    <w:rsid w:val="008662D2"/>
    <w:rsid w:val="0087221E"/>
    <w:rsid w:val="00874807"/>
    <w:rsid w:val="008755FB"/>
    <w:rsid w:val="008756F8"/>
    <w:rsid w:val="00893C68"/>
    <w:rsid w:val="008A0D72"/>
    <w:rsid w:val="008A2357"/>
    <w:rsid w:val="008A23F8"/>
    <w:rsid w:val="008A2BE9"/>
    <w:rsid w:val="008A3110"/>
    <w:rsid w:val="008B1479"/>
    <w:rsid w:val="008B4C03"/>
    <w:rsid w:val="008B5FDB"/>
    <w:rsid w:val="008B7F6E"/>
    <w:rsid w:val="008E3E09"/>
    <w:rsid w:val="008F2289"/>
    <w:rsid w:val="00912266"/>
    <w:rsid w:val="009206C6"/>
    <w:rsid w:val="0092158A"/>
    <w:rsid w:val="00940202"/>
    <w:rsid w:val="00947800"/>
    <w:rsid w:val="00953EE0"/>
    <w:rsid w:val="00954793"/>
    <w:rsid w:val="00954DBD"/>
    <w:rsid w:val="00955884"/>
    <w:rsid w:val="00971B7F"/>
    <w:rsid w:val="0097764C"/>
    <w:rsid w:val="00992221"/>
    <w:rsid w:val="009A1B72"/>
    <w:rsid w:val="009B1746"/>
    <w:rsid w:val="009C0212"/>
    <w:rsid w:val="009D0040"/>
    <w:rsid w:val="009D709A"/>
    <w:rsid w:val="009D7FAF"/>
    <w:rsid w:val="009F0F82"/>
    <w:rsid w:val="00A03E2F"/>
    <w:rsid w:val="00A066BE"/>
    <w:rsid w:val="00A132E6"/>
    <w:rsid w:val="00A20F03"/>
    <w:rsid w:val="00A24A2F"/>
    <w:rsid w:val="00A31AD6"/>
    <w:rsid w:val="00A320B1"/>
    <w:rsid w:val="00A36102"/>
    <w:rsid w:val="00A40974"/>
    <w:rsid w:val="00A508B7"/>
    <w:rsid w:val="00A54595"/>
    <w:rsid w:val="00A751D8"/>
    <w:rsid w:val="00A837EA"/>
    <w:rsid w:val="00A94119"/>
    <w:rsid w:val="00A958B0"/>
    <w:rsid w:val="00A96822"/>
    <w:rsid w:val="00AA07D0"/>
    <w:rsid w:val="00AA51FF"/>
    <w:rsid w:val="00AB0657"/>
    <w:rsid w:val="00AB4C0D"/>
    <w:rsid w:val="00AB5EC1"/>
    <w:rsid w:val="00AB7955"/>
    <w:rsid w:val="00AC37AC"/>
    <w:rsid w:val="00AC3F8B"/>
    <w:rsid w:val="00AC7D19"/>
    <w:rsid w:val="00AD1C85"/>
    <w:rsid w:val="00AD79A4"/>
    <w:rsid w:val="00B0109A"/>
    <w:rsid w:val="00B04E97"/>
    <w:rsid w:val="00B06DA7"/>
    <w:rsid w:val="00B11F72"/>
    <w:rsid w:val="00B1434B"/>
    <w:rsid w:val="00B31CDA"/>
    <w:rsid w:val="00B3410E"/>
    <w:rsid w:val="00B65EBE"/>
    <w:rsid w:val="00B673C4"/>
    <w:rsid w:val="00B84D8D"/>
    <w:rsid w:val="00B86765"/>
    <w:rsid w:val="00BA3973"/>
    <w:rsid w:val="00BA3CFA"/>
    <w:rsid w:val="00BA5B31"/>
    <w:rsid w:val="00BB03E9"/>
    <w:rsid w:val="00BB0DE8"/>
    <w:rsid w:val="00BB2034"/>
    <w:rsid w:val="00BB2F61"/>
    <w:rsid w:val="00BB4B0B"/>
    <w:rsid w:val="00BB6988"/>
    <w:rsid w:val="00BC0F93"/>
    <w:rsid w:val="00BC47DD"/>
    <w:rsid w:val="00BD141A"/>
    <w:rsid w:val="00BD293E"/>
    <w:rsid w:val="00BE1805"/>
    <w:rsid w:val="00BE7774"/>
    <w:rsid w:val="00BF0FF8"/>
    <w:rsid w:val="00BF156E"/>
    <w:rsid w:val="00BF1983"/>
    <w:rsid w:val="00BF3E3C"/>
    <w:rsid w:val="00C02E4C"/>
    <w:rsid w:val="00C10569"/>
    <w:rsid w:val="00C167F6"/>
    <w:rsid w:val="00C16839"/>
    <w:rsid w:val="00C20658"/>
    <w:rsid w:val="00C2737B"/>
    <w:rsid w:val="00C35B43"/>
    <w:rsid w:val="00C41489"/>
    <w:rsid w:val="00C41C65"/>
    <w:rsid w:val="00C510B2"/>
    <w:rsid w:val="00C51114"/>
    <w:rsid w:val="00C62C71"/>
    <w:rsid w:val="00C81584"/>
    <w:rsid w:val="00C86158"/>
    <w:rsid w:val="00C878E2"/>
    <w:rsid w:val="00C9171B"/>
    <w:rsid w:val="00C92E66"/>
    <w:rsid w:val="00CA2B0B"/>
    <w:rsid w:val="00CA6ECC"/>
    <w:rsid w:val="00CB303A"/>
    <w:rsid w:val="00CC000B"/>
    <w:rsid w:val="00CE5103"/>
    <w:rsid w:val="00CE71FD"/>
    <w:rsid w:val="00CF5E26"/>
    <w:rsid w:val="00D00ED9"/>
    <w:rsid w:val="00D0558A"/>
    <w:rsid w:val="00D2092A"/>
    <w:rsid w:val="00D219B0"/>
    <w:rsid w:val="00D278A3"/>
    <w:rsid w:val="00D32A42"/>
    <w:rsid w:val="00D33202"/>
    <w:rsid w:val="00D3722B"/>
    <w:rsid w:val="00D410D1"/>
    <w:rsid w:val="00D41361"/>
    <w:rsid w:val="00D43608"/>
    <w:rsid w:val="00D478DE"/>
    <w:rsid w:val="00D66358"/>
    <w:rsid w:val="00D66490"/>
    <w:rsid w:val="00D67D4B"/>
    <w:rsid w:val="00D81CCB"/>
    <w:rsid w:val="00D84A21"/>
    <w:rsid w:val="00D875E6"/>
    <w:rsid w:val="00D94669"/>
    <w:rsid w:val="00DA0CE9"/>
    <w:rsid w:val="00DB0052"/>
    <w:rsid w:val="00DB75AA"/>
    <w:rsid w:val="00DC0B1C"/>
    <w:rsid w:val="00DC1241"/>
    <w:rsid w:val="00DC4F50"/>
    <w:rsid w:val="00DD3275"/>
    <w:rsid w:val="00DE100B"/>
    <w:rsid w:val="00DE58C6"/>
    <w:rsid w:val="00E01533"/>
    <w:rsid w:val="00E017AC"/>
    <w:rsid w:val="00E018E6"/>
    <w:rsid w:val="00E0676F"/>
    <w:rsid w:val="00E14724"/>
    <w:rsid w:val="00E31082"/>
    <w:rsid w:val="00E3323F"/>
    <w:rsid w:val="00E40090"/>
    <w:rsid w:val="00E43E76"/>
    <w:rsid w:val="00E5448E"/>
    <w:rsid w:val="00E5772E"/>
    <w:rsid w:val="00E62F08"/>
    <w:rsid w:val="00E66070"/>
    <w:rsid w:val="00E843E7"/>
    <w:rsid w:val="00E84CDC"/>
    <w:rsid w:val="00EA09AE"/>
    <w:rsid w:val="00EA49C3"/>
    <w:rsid w:val="00EA7106"/>
    <w:rsid w:val="00EA717C"/>
    <w:rsid w:val="00EB343C"/>
    <w:rsid w:val="00EC5A93"/>
    <w:rsid w:val="00EC600D"/>
    <w:rsid w:val="00ED209B"/>
    <w:rsid w:val="00EE00D6"/>
    <w:rsid w:val="00EE395A"/>
    <w:rsid w:val="00EF1109"/>
    <w:rsid w:val="00EF40E1"/>
    <w:rsid w:val="00F208EC"/>
    <w:rsid w:val="00F26119"/>
    <w:rsid w:val="00F3153F"/>
    <w:rsid w:val="00F3231D"/>
    <w:rsid w:val="00F34519"/>
    <w:rsid w:val="00F40554"/>
    <w:rsid w:val="00F440B1"/>
    <w:rsid w:val="00F454F9"/>
    <w:rsid w:val="00F55830"/>
    <w:rsid w:val="00F6437C"/>
    <w:rsid w:val="00F679DE"/>
    <w:rsid w:val="00F867C4"/>
    <w:rsid w:val="00F915E8"/>
    <w:rsid w:val="00FA06B9"/>
    <w:rsid w:val="00FA1295"/>
    <w:rsid w:val="00FA1DC3"/>
    <w:rsid w:val="00FA3EDC"/>
    <w:rsid w:val="00FA6F1F"/>
    <w:rsid w:val="00FA7DB0"/>
    <w:rsid w:val="00FB3EF7"/>
    <w:rsid w:val="00FB792D"/>
    <w:rsid w:val="00FC36D2"/>
    <w:rsid w:val="00FC5148"/>
    <w:rsid w:val="00FC5BD0"/>
    <w:rsid w:val="00FD5F83"/>
    <w:rsid w:val="00FE7527"/>
    <w:rsid w:val="00FE7729"/>
    <w:rsid w:val="00FF38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45D9"/>
  <w15:chartTrackingRefBased/>
  <w15:docId w15:val="{97247260-F04F-4313-A663-67B2D757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08"/>
    <w:rPr>
      <w:rFonts w:ascii="Calibri" w:eastAsia="Calibri" w:hAnsi="Calibri" w:cs="Times New Roman"/>
    </w:rPr>
  </w:style>
  <w:style w:type="paragraph" w:styleId="Footer">
    <w:name w:val="footer"/>
    <w:basedOn w:val="Normal"/>
    <w:link w:val="FooterChar"/>
    <w:uiPriority w:val="99"/>
    <w:unhideWhenUsed/>
    <w:rsid w:val="0059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E08"/>
    <w:rPr>
      <w:rFonts w:ascii="Calibri" w:eastAsia="Calibri" w:hAnsi="Calibri" w:cs="Times New Roman"/>
    </w:rPr>
  </w:style>
  <w:style w:type="character" w:styleId="Hyperlink">
    <w:name w:val="Hyperlink"/>
    <w:rsid w:val="00595E08"/>
    <w:rPr>
      <w:rFonts w:cs="Times New Roman"/>
      <w:color w:val="0000FF"/>
      <w:u w:val="single"/>
    </w:rPr>
  </w:style>
  <w:style w:type="paragraph" w:styleId="NormalWeb">
    <w:name w:val="Normal (Web)"/>
    <w:basedOn w:val="Normal"/>
    <w:uiPriority w:val="99"/>
    <w:semiHidden/>
    <w:unhideWhenUsed/>
    <w:rsid w:val="00F679DE"/>
    <w:pPr>
      <w:spacing w:before="100" w:beforeAutospacing="1" w:after="100" w:afterAutospacing="1" w:line="240" w:lineRule="auto"/>
    </w:pPr>
    <w:rPr>
      <w:rFonts w:ascii="Times New Roman" w:eastAsia="Times New Roman" w:hAnsi="Times New Roman"/>
      <w:sz w:val="24"/>
      <w:szCs w:val="24"/>
      <w:lang w:eastAsia="en-ZA"/>
    </w:rPr>
  </w:style>
  <w:style w:type="table" w:styleId="TableGrid">
    <w:name w:val="Table Grid"/>
    <w:basedOn w:val="TableNormal"/>
    <w:uiPriority w:val="39"/>
    <w:rsid w:val="0061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F7804"/>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3F7804"/>
    <w:rPr>
      <w:rFonts w:ascii="Calibri" w:hAnsi="Calibri" w:cs="Calibri"/>
    </w:rPr>
  </w:style>
  <w:style w:type="paragraph" w:styleId="NoSpacing">
    <w:name w:val="No Spacing"/>
    <w:uiPriority w:val="1"/>
    <w:qFormat/>
    <w:rsid w:val="00496A4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1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1"/>
    <w:rPr>
      <w:rFonts w:ascii="Segoe UI" w:eastAsia="Calibri" w:hAnsi="Segoe UI" w:cs="Segoe UI"/>
      <w:sz w:val="18"/>
      <w:szCs w:val="18"/>
    </w:rPr>
  </w:style>
  <w:style w:type="paragraph" w:styleId="ListParagraph">
    <w:name w:val="List Paragraph"/>
    <w:basedOn w:val="Normal"/>
    <w:uiPriority w:val="34"/>
    <w:qFormat/>
    <w:rsid w:val="00971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7839">
      <w:bodyDiv w:val="1"/>
      <w:marLeft w:val="0"/>
      <w:marRight w:val="0"/>
      <w:marTop w:val="0"/>
      <w:marBottom w:val="0"/>
      <w:divBdr>
        <w:top w:val="none" w:sz="0" w:space="0" w:color="auto"/>
        <w:left w:val="none" w:sz="0" w:space="0" w:color="auto"/>
        <w:bottom w:val="none" w:sz="0" w:space="0" w:color="auto"/>
        <w:right w:val="none" w:sz="0" w:space="0" w:color="auto"/>
      </w:divBdr>
      <w:divsChild>
        <w:div w:id="613947704">
          <w:marLeft w:val="0"/>
          <w:marRight w:val="0"/>
          <w:marTop w:val="0"/>
          <w:marBottom w:val="0"/>
          <w:divBdr>
            <w:top w:val="none" w:sz="0" w:space="0" w:color="auto"/>
            <w:left w:val="none" w:sz="0" w:space="0" w:color="auto"/>
            <w:bottom w:val="none" w:sz="0" w:space="0" w:color="auto"/>
            <w:right w:val="none" w:sz="0" w:space="0" w:color="auto"/>
          </w:divBdr>
          <w:divsChild>
            <w:div w:id="1701852538">
              <w:marLeft w:val="0"/>
              <w:marRight w:val="0"/>
              <w:marTop w:val="0"/>
              <w:marBottom w:val="0"/>
              <w:divBdr>
                <w:top w:val="none" w:sz="0" w:space="0" w:color="auto"/>
                <w:left w:val="none" w:sz="0" w:space="0" w:color="auto"/>
                <w:bottom w:val="none" w:sz="0" w:space="0" w:color="auto"/>
                <w:right w:val="none" w:sz="0" w:space="0" w:color="auto"/>
              </w:divBdr>
              <w:divsChild>
                <w:div w:id="1063675307">
                  <w:marLeft w:val="0"/>
                  <w:marRight w:val="0"/>
                  <w:marTop w:val="0"/>
                  <w:marBottom w:val="0"/>
                  <w:divBdr>
                    <w:top w:val="none" w:sz="0" w:space="0" w:color="auto"/>
                    <w:left w:val="none" w:sz="0" w:space="0" w:color="auto"/>
                    <w:bottom w:val="none" w:sz="0" w:space="0" w:color="auto"/>
                    <w:right w:val="none" w:sz="0" w:space="0" w:color="auto"/>
                  </w:divBdr>
                  <w:divsChild>
                    <w:div w:id="1963539338">
                      <w:marLeft w:val="0"/>
                      <w:marRight w:val="0"/>
                      <w:marTop w:val="0"/>
                      <w:marBottom w:val="0"/>
                      <w:divBdr>
                        <w:top w:val="none" w:sz="0" w:space="0" w:color="auto"/>
                        <w:left w:val="none" w:sz="0" w:space="0" w:color="auto"/>
                        <w:bottom w:val="none" w:sz="0" w:space="0" w:color="auto"/>
                        <w:right w:val="none" w:sz="0" w:space="0" w:color="auto"/>
                      </w:divBdr>
                      <w:divsChild>
                        <w:div w:id="28532262">
                          <w:marLeft w:val="-15"/>
                          <w:marRight w:val="0"/>
                          <w:marTop w:val="0"/>
                          <w:marBottom w:val="0"/>
                          <w:divBdr>
                            <w:top w:val="none" w:sz="0" w:space="0" w:color="auto"/>
                            <w:left w:val="none" w:sz="0" w:space="0" w:color="auto"/>
                            <w:bottom w:val="none" w:sz="0" w:space="0" w:color="auto"/>
                            <w:right w:val="none" w:sz="0" w:space="0" w:color="auto"/>
                          </w:divBdr>
                          <w:divsChild>
                            <w:div w:id="162010187">
                              <w:marLeft w:val="0"/>
                              <w:marRight w:val="0"/>
                              <w:marTop w:val="0"/>
                              <w:marBottom w:val="0"/>
                              <w:divBdr>
                                <w:top w:val="none" w:sz="0" w:space="0" w:color="auto"/>
                                <w:left w:val="none" w:sz="0" w:space="0" w:color="auto"/>
                                <w:bottom w:val="none" w:sz="0" w:space="0" w:color="auto"/>
                                <w:right w:val="none" w:sz="0" w:space="0" w:color="auto"/>
                              </w:divBdr>
                              <w:divsChild>
                                <w:div w:id="1104494129">
                                  <w:marLeft w:val="0"/>
                                  <w:marRight w:val="-15"/>
                                  <w:marTop w:val="0"/>
                                  <w:marBottom w:val="0"/>
                                  <w:divBdr>
                                    <w:top w:val="none" w:sz="0" w:space="0" w:color="auto"/>
                                    <w:left w:val="none" w:sz="0" w:space="0" w:color="auto"/>
                                    <w:bottom w:val="none" w:sz="0" w:space="0" w:color="auto"/>
                                    <w:right w:val="none" w:sz="0" w:space="0" w:color="auto"/>
                                  </w:divBdr>
                                  <w:divsChild>
                                    <w:div w:id="1690569964">
                                      <w:marLeft w:val="0"/>
                                      <w:marRight w:val="0"/>
                                      <w:marTop w:val="0"/>
                                      <w:marBottom w:val="0"/>
                                      <w:divBdr>
                                        <w:top w:val="none" w:sz="0" w:space="0" w:color="auto"/>
                                        <w:left w:val="none" w:sz="0" w:space="0" w:color="auto"/>
                                        <w:bottom w:val="none" w:sz="0" w:space="0" w:color="auto"/>
                                        <w:right w:val="none" w:sz="0" w:space="0" w:color="auto"/>
                                      </w:divBdr>
                                      <w:divsChild>
                                        <w:div w:id="543566290">
                                          <w:marLeft w:val="0"/>
                                          <w:marRight w:val="0"/>
                                          <w:marTop w:val="0"/>
                                          <w:marBottom w:val="0"/>
                                          <w:divBdr>
                                            <w:top w:val="none" w:sz="0" w:space="0" w:color="auto"/>
                                            <w:left w:val="none" w:sz="0" w:space="0" w:color="auto"/>
                                            <w:bottom w:val="none" w:sz="0" w:space="0" w:color="auto"/>
                                            <w:right w:val="none" w:sz="0" w:space="0" w:color="auto"/>
                                          </w:divBdr>
                                          <w:divsChild>
                                            <w:div w:id="894242935">
                                              <w:marLeft w:val="0"/>
                                              <w:marRight w:val="0"/>
                                              <w:marTop w:val="0"/>
                                              <w:marBottom w:val="0"/>
                                              <w:divBdr>
                                                <w:top w:val="none" w:sz="0" w:space="0" w:color="auto"/>
                                                <w:left w:val="none" w:sz="0" w:space="0" w:color="auto"/>
                                                <w:bottom w:val="none" w:sz="0" w:space="0" w:color="auto"/>
                                                <w:right w:val="none" w:sz="0" w:space="0" w:color="auto"/>
                                              </w:divBdr>
                                              <w:divsChild>
                                                <w:div w:id="1900164364">
                                                  <w:marLeft w:val="0"/>
                                                  <w:marRight w:val="0"/>
                                                  <w:marTop w:val="0"/>
                                                  <w:marBottom w:val="0"/>
                                                  <w:divBdr>
                                                    <w:top w:val="none" w:sz="0" w:space="0" w:color="auto"/>
                                                    <w:left w:val="none" w:sz="0" w:space="0" w:color="auto"/>
                                                    <w:bottom w:val="none" w:sz="0" w:space="0" w:color="auto"/>
                                                    <w:right w:val="none" w:sz="0" w:space="0" w:color="auto"/>
                                                  </w:divBdr>
                                                  <w:divsChild>
                                                    <w:div w:id="93137566">
                                                      <w:marLeft w:val="0"/>
                                                      <w:marRight w:val="0"/>
                                                      <w:marTop w:val="0"/>
                                                      <w:marBottom w:val="0"/>
                                                      <w:divBdr>
                                                        <w:top w:val="none" w:sz="0" w:space="0" w:color="auto"/>
                                                        <w:left w:val="none" w:sz="0" w:space="0" w:color="auto"/>
                                                        <w:bottom w:val="none" w:sz="0" w:space="0" w:color="auto"/>
                                                        <w:right w:val="none" w:sz="0" w:space="0" w:color="auto"/>
                                                      </w:divBdr>
                                                      <w:divsChild>
                                                        <w:div w:id="361131796">
                                                          <w:marLeft w:val="0"/>
                                                          <w:marRight w:val="0"/>
                                                          <w:marTop w:val="0"/>
                                                          <w:marBottom w:val="0"/>
                                                          <w:divBdr>
                                                            <w:top w:val="none" w:sz="0" w:space="0" w:color="auto"/>
                                                            <w:left w:val="none" w:sz="0" w:space="0" w:color="auto"/>
                                                            <w:bottom w:val="none" w:sz="0" w:space="0" w:color="auto"/>
                                                            <w:right w:val="none" w:sz="0" w:space="0" w:color="auto"/>
                                                          </w:divBdr>
                                                          <w:divsChild>
                                                            <w:div w:id="710770067">
                                                              <w:marLeft w:val="0"/>
                                                              <w:marRight w:val="0"/>
                                                              <w:marTop w:val="0"/>
                                                              <w:marBottom w:val="0"/>
                                                              <w:divBdr>
                                                                <w:top w:val="none" w:sz="0" w:space="0" w:color="auto"/>
                                                                <w:left w:val="none" w:sz="0" w:space="0" w:color="auto"/>
                                                                <w:bottom w:val="none" w:sz="0" w:space="0" w:color="auto"/>
                                                                <w:right w:val="none" w:sz="0" w:space="0" w:color="auto"/>
                                                              </w:divBdr>
                                                              <w:divsChild>
                                                                <w:div w:id="2007441238">
                                                                  <w:marLeft w:val="-270"/>
                                                                  <w:marRight w:val="0"/>
                                                                  <w:marTop w:val="0"/>
                                                                  <w:marBottom w:val="0"/>
                                                                  <w:divBdr>
                                                                    <w:top w:val="none" w:sz="0" w:space="0" w:color="auto"/>
                                                                    <w:left w:val="none" w:sz="0" w:space="0" w:color="auto"/>
                                                                    <w:bottom w:val="none" w:sz="0" w:space="0" w:color="auto"/>
                                                                    <w:right w:val="none" w:sz="0" w:space="0" w:color="auto"/>
                                                                  </w:divBdr>
                                                                  <w:divsChild>
                                                                    <w:div w:id="1431780573">
                                                                      <w:marLeft w:val="0"/>
                                                                      <w:marRight w:val="0"/>
                                                                      <w:marTop w:val="0"/>
                                                                      <w:marBottom w:val="0"/>
                                                                      <w:divBdr>
                                                                        <w:top w:val="single" w:sz="6" w:space="0" w:color="DDDFE2"/>
                                                                        <w:left w:val="single" w:sz="6" w:space="0" w:color="DDDFE2"/>
                                                                        <w:bottom w:val="single" w:sz="6" w:space="0" w:color="DDDFE2"/>
                                                                        <w:right w:val="single" w:sz="6" w:space="0" w:color="DDDFE2"/>
                                                                      </w:divBdr>
                                                                      <w:divsChild>
                                                                        <w:div w:id="896210928">
                                                                          <w:marLeft w:val="0"/>
                                                                          <w:marRight w:val="0"/>
                                                                          <w:marTop w:val="0"/>
                                                                          <w:marBottom w:val="0"/>
                                                                          <w:divBdr>
                                                                            <w:top w:val="none" w:sz="0" w:space="0" w:color="auto"/>
                                                                            <w:left w:val="none" w:sz="0" w:space="0" w:color="auto"/>
                                                                            <w:bottom w:val="none" w:sz="0" w:space="0" w:color="auto"/>
                                                                            <w:right w:val="none" w:sz="0" w:space="0" w:color="auto"/>
                                                                          </w:divBdr>
                                                                          <w:divsChild>
                                                                            <w:div w:id="1613895603">
                                                                              <w:marLeft w:val="0"/>
                                                                              <w:marRight w:val="0"/>
                                                                              <w:marTop w:val="0"/>
                                                                              <w:marBottom w:val="0"/>
                                                                              <w:divBdr>
                                                                                <w:top w:val="none" w:sz="0" w:space="0" w:color="auto"/>
                                                                                <w:left w:val="none" w:sz="0" w:space="0" w:color="auto"/>
                                                                                <w:bottom w:val="none" w:sz="0" w:space="0" w:color="auto"/>
                                                                                <w:right w:val="none" w:sz="0" w:space="0" w:color="auto"/>
                                                                              </w:divBdr>
                                                                              <w:divsChild>
                                                                                <w:div w:id="2078244615">
                                                                                  <w:marLeft w:val="0"/>
                                                                                  <w:marRight w:val="0"/>
                                                                                  <w:marTop w:val="0"/>
                                                                                  <w:marBottom w:val="0"/>
                                                                                  <w:divBdr>
                                                                                    <w:top w:val="none" w:sz="0" w:space="0" w:color="auto"/>
                                                                                    <w:left w:val="none" w:sz="0" w:space="0" w:color="auto"/>
                                                                                    <w:bottom w:val="none" w:sz="0" w:space="0" w:color="auto"/>
                                                                                    <w:right w:val="none" w:sz="0" w:space="0" w:color="auto"/>
                                                                                  </w:divBdr>
                                                                                  <w:divsChild>
                                                                                    <w:div w:id="1117216748">
                                                                                      <w:marLeft w:val="0"/>
                                                                                      <w:marRight w:val="0"/>
                                                                                      <w:marTop w:val="0"/>
                                                                                      <w:marBottom w:val="0"/>
                                                                                      <w:divBdr>
                                                                                        <w:top w:val="none" w:sz="0" w:space="0" w:color="auto"/>
                                                                                        <w:left w:val="none" w:sz="0" w:space="0" w:color="auto"/>
                                                                                        <w:bottom w:val="none" w:sz="0" w:space="0" w:color="auto"/>
                                                                                        <w:right w:val="none" w:sz="0" w:space="0" w:color="auto"/>
                                                                                      </w:divBdr>
                                                                                      <w:divsChild>
                                                                                        <w:div w:id="46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45038">
      <w:bodyDiv w:val="1"/>
      <w:marLeft w:val="0"/>
      <w:marRight w:val="0"/>
      <w:marTop w:val="0"/>
      <w:marBottom w:val="0"/>
      <w:divBdr>
        <w:top w:val="none" w:sz="0" w:space="0" w:color="auto"/>
        <w:left w:val="none" w:sz="0" w:space="0" w:color="auto"/>
        <w:bottom w:val="none" w:sz="0" w:space="0" w:color="auto"/>
        <w:right w:val="none" w:sz="0" w:space="0" w:color="auto"/>
      </w:divBdr>
    </w:div>
    <w:div w:id="920407174">
      <w:bodyDiv w:val="1"/>
      <w:marLeft w:val="0"/>
      <w:marRight w:val="0"/>
      <w:marTop w:val="0"/>
      <w:marBottom w:val="0"/>
      <w:divBdr>
        <w:top w:val="none" w:sz="0" w:space="0" w:color="auto"/>
        <w:left w:val="none" w:sz="0" w:space="0" w:color="auto"/>
        <w:bottom w:val="none" w:sz="0" w:space="0" w:color="auto"/>
        <w:right w:val="none" w:sz="0" w:space="0" w:color="auto"/>
      </w:divBdr>
    </w:div>
    <w:div w:id="946042211">
      <w:bodyDiv w:val="1"/>
      <w:marLeft w:val="0"/>
      <w:marRight w:val="0"/>
      <w:marTop w:val="0"/>
      <w:marBottom w:val="0"/>
      <w:divBdr>
        <w:top w:val="none" w:sz="0" w:space="0" w:color="auto"/>
        <w:left w:val="none" w:sz="0" w:space="0" w:color="auto"/>
        <w:bottom w:val="none" w:sz="0" w:space="0" w:color="auto"/>
        <w:right w:val="none" w:sz="0" w:space="0" w:color="auto"/>
      </w:divBdr>
    </w:div>
    <w:div w:id="1030648278">
      <w:bodyDiv w:val="1"/>
      <w:marLeft w:val="0"/>
      <w:marRight w:val="0"/>
      <w:marTop w:val="0"/>
      <w:marBottom w:val="0"/>
      <w:divBdr>
        <w:top w:val="none" w:sz="0" w:space="0" w:color="auto"/>
        <w:left w:val="none" w:sz="0" w:space="0" w:color="auto"/>
        <w:bottom w:val="none" w:sz="0" w:space="0" w:color="auto"/>
        <w:right w:val="none" w:sz="0" w:space="0" w:color="auto"/>
      </w:divBdr>
    </w:div>
    <w:div w:id="1102578633">
      <w:bodyDiv w:val="1"/>
      <w:marLeft w:val="0"/>
      <w:marRight w:val="0"/>
      <w:marTop w:val="0"/>
      <w:marBottom w:val="0"/>
      <w:divBdr>
        <w:top w:val="none" w:sz="0" w:space="0" w:color="auto"/>
        <w:left w:val="none" w:sz="0" w:space="0" w:color="auto"/>
        <w:bottom w:val="none" w:sz="0" w:space="0" w:color="auto"/>
        <w:right w:val="none" w:sz="0" w:space="0" w:color="auto"/>
      </w:divBdr>
    </w:div>
    <w:div w:id="1708408393">
      <w:bodyDiv w:val="1"/>
      <w:marLeft w:val="0"/>
      <w:marRight w:val="0"/>
      <w:marTop w:val="0"/>
      <w:marBottom w:val="0"/>
      <w:divBdr>
        <w:top w:val="none" w:sz="0" w:space="0" w:color="auto"/>
        <w:left w:val="none" w:sz="0" w:space="0" w:color="auto"/>
        <w:bottom w:val="none" w:sz="0" w:space="0" w:color="auto"/>
        <w:right w:val="none" w:sz="0" w:space="0" w:color="auto"/>
      </w:divBdr>
    </w:div>
    <w:div w:id="1760251877">
      <w:bodyDiv w:val="1"/>
      <w:marLeft w:val="0"/>
      <w:marRight w:val="0"/>
      <w:marTop w:val="0"/>
      <w:marBottom w:val="0"/>
      <w:divBdr>
        <w:top w:val="none" w:sz="0" w:space="0" w:color="auto"/>
        <w:left w:val="none" w:sz="0" w:space="0" w:color="auto"/>
        <w:bottom w:val="none" w:sz="0" w:space="0" w:color="auto"/>
        <w:right w:val="none" w:sz="0" w:space="0" w:color="auto"/>
      </w:divBdr>
    </w:div>
    <w:div w:id="1917932545">
      <w:bodyDiv w:val="1"/>
      <w:marLeft w:val="0"/>
      <w:marRight w:val="0"/>
      <w:marTop w:val="0"/>
      <w:marBottom w:val="0"/>
      <w:divBdr>
        <w:top w:val="none" w:sz="0" w:space="0" w:color="auto"/>
        <w:left w:val="none" w:sz="0" w:space="0" w:color="auto"/>
        <w:bottom w:val="none" w:sz="0" w:space="0" w:color="auto"/>
        <w:right w:val="none" w:sz="0" w:space="0" w:color="auto"/>
      </w:divBdr>
    </w:div>
    <w:div w:id="20817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oria@cg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Justin</cp:lastModifiedBy>
  <cp:revision>8</cp:revision>
  <cp:lastPrinted>2019-12-20T06:10:00Z</cp:lastPrinted>
  <dcterms:created xsi:type="dcterms:W3CDTF">2021-01-28T09:34:00Z</dcterms:created>
  <dcterms:modified xsi:type="dcterms:W3CDTF">2021-01-28T13:31:00Z</dcterms:modified>
</cp:coreProperties>
</file>