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0F5B14">
        <w:rPr>
          <w:rFonts w:ascii="Comic Sans MS" w:hAnsi="Comic Sans MS"/>
          <w:b/>
          <w:i/>
          <w:sz w:val="40"/>
          <w:szCs w:val="40"/>
        </w:rPr>
        <w:t>42</w:t>
      </w:r>
      <w:r w:rsidRPr="00490CA8">
        <w:rPr>
          <w:rFonts w:ascii="Comic Sans MS" w:hAnsi="Comic Sans MS"/>
          <w:b/>
          <w:i/>
          <w:sz w:val="40"/>
          <w:szCs w:val="40"/>
        </w:rPr>
        <w:t>/19)</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361403">
      <w:pPr>
        <w:rPr>
          <w:rFonts w:ascii="Comic Sans MS" w:hAnsi="Comic Sans MS"/>
          <w:i/>
          <w:sz w:val="21"/>
          <w:szCs w:val="21"/>
        </w:rPr>
      </w:pPr>
      <w:r w:rsidRPr="00EF7AA5">
        <w:rPr>
          <w:rFonts w:ascii="Comic Sans MS" w:hAnsi="Comic Sans MS"/>
          <w:i/>
          <w:sz w:val="21"/>
          <w:szCs w:val="21"/>
        </w:rPr>
        <w:t xml:space="preserve">Justin Chadwick </w:t>
      </w:r>
      <w:r w:rsidR="00EA7106">
        <w:rPr>
          <w:rFonts w:ascii="Comic Sans MS" w:hAnsi="Comic Sans MS"/>
          <w:i/>
          <w:sz w:val="21"/>
          <w:szCs w:val="21"/>
        </w:rPr>
        <w:t>1</w:t>
      </w:r>
      <w:r w:rsidR="000F5B14">
        <w:rPr>
          <w:rFonts w:ascii="Comic Sans MS" w:hAnsi="Comic Sans MS"/>
          <w:i/>
          <w:sz w:val="21"/>
          <w:szCs w:val="21"/>
        </w:rPr>
        <w:t>8</w:t>
      </w:r>
      <w:r w:rsidR="00EA717C">
        <w:rPr>
          <w:rFonts w:ascii="Comic Sans MS" w:hAnsi="Comic Sans MS"/>
          <w:i/>
          <w:sz w:val="21"/>
          <w:szCs w:val="21"/>
        </w:rPr>
        <w:t xml:space="preserve"> October</w:t>
      </w:r>
      <w:r>
        <w:rPr>
          <w:rFonts w:ascii="Comic Sans MS" w:hAnsi="Comic Sans MS"/>
          <w:i/>
          <w:sz w:val="21"/>
          <w:szCs w:val="21"/>
        </w:rPr>
        <w:t xml:space="preserve"> </w:t>
      </w:r>
      <w:r w:rsidRPr="00EF7AA5">
        <w:rPr>
          <w:rFonts w:ascii="Comic Sans MS" w:hAnsi="Comic Sans MS"/>
          <w:i/>
          <w:sz w:val="21"/>
          <w:szCs w:val="21"/>
        </w:rPr>
        <w:t>2019</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0D76D2" w:rsidTr="003F6E31">
        <w:trPr>
          <w:trHeight w:val="205"/>
          <w:tblCellSpacing w:w="0" w:type="dxa"/>
        </w:trPr>
        <w:tc>
          <w:tcPr>
            <w:tcW w:w="10824" w:type="dxa"/>
            <w:vAlign w:val="center"/>
          </w:tcPr>
          <w:p w:rsidR="00836320" w:rsidRPr="001C679B" w:rsidRDefault="00EA717C" w:rsidP="002A3E51">
            <w:pPr>
              <w:spacing w:after="0" w:line="240" w:lineRule="auto"/>
              <w:ind w:right="-329"/>
              <w:rPr>
                <w:rFonts w:ascii="Arial" w:hAnsi="Arial" w:cs="Arial"/>
                <w:b/>
                <w:i/>
                <w:sz w:val="24"/>
                <w:szCs w:val="24"/>
                <w:lang w:val="en"/>
              </w:rPr>
            </w:pPr>
            <w:r>
              <w:rPr>
                <w:rFonts w:ascii="Arial" w:hAnsi="Arial" w:cs="Arial"/>
                <w:b/>
                <w:i/>
                <w:sz w:val="24"/>
                <w:szCs w:val="24"/>
                <w:lang w:val="en-US"/>
              </w:rPr>
              <w:t>“</w:t>
            </w:r>
            <w:r w:rsidR="00F867C4">
              <w:rPr>
                <w:rFonts w:ascii="Arial" w:hAnsi="Arial" w:cs="Arial"/>
                <w:b/>
                <w:i/>
                <w:sz w:val="24"/>
                <w:szCs w:val="24"/>
                <w:lang w:val="en-US"/>
              </w:rPr>
              <w:t>If I had eight hours to chop down a tree, I’d spend six sharpening my axe</w:t>
            </w:r>
            <w:r w:rsidR="003F6E31">
              <w:rPr>
                <w:rFonts w:ascii="Arial" w:hAnsi="Arial" w:cs="Arial"/>
                <w:b/>
                <w:i/>
                <w:sz w:val="24"/>
                <w:szCs w:val="24"/>
                <w:lang w:val="en-US"/>
              </w:rPr>
              <w:t>”</w:t>
            </w:r>
            <w:r w:rsidR="00F867C4">
              <w:rPr>
                <w:rFonts w:ascii="Arial" w:hAnsi="Arial" w:cs="Arial"/>
                <w:b/>
                <w:i/>
                <w:sz w:val="24"/>
                <w:szCs w:val="24"/>
                <w:lang w:val="en-US"/>
              </w:rPr>
              <w:t>– Abraham Lincoln</w:t>
            </w:r>
          </w:p>
        </w:tc>
      </w:tr>
    </w:tbl>
    <w:p w:rsidR="00940202" w:rsidRDefault="00940202" w:rsidP="00940202">
      <w:pPr>
        <w:spacing w:after="0" w:line="240" w:lineRule="auto"/>
        <w:rPr>
          <w:rFonts w:ascii="Arial" w:eastAsia="Times New Roman" w:hAnsi="Arial" w:cs="Arial"/>
          <w:b/>
          <w:color w:val="C45911" w:themeColor="accent2" w:themeShade="BF"/>
          <w:sz w:val="24"/>
          <w:szCs w:val="24"/>
          <w:u w:val="single"/>
          <w:lang w:val="en-US"/>
        </w:rPr>
      </w:pPr>
    </w:p>
    <w:p w:rsidR="003F7804" w:rsidRPr="008A3110" w:rsidRDefault="001B203D" w:rsidP="00940202">
      <w:pPr>
        <w:spacing w:after="0" w:line="240" w:lineRule="auto"/>
        <w:rPr>
          <w:rFonts w:ascii="Arial" w:eastAsia="Times New Roman" w:hAnsi="Arial" w:cs="Arial"/>
          <w:b/>
          <w:color w:val="C45911" w:themeColor="accent2" w:themeShade="BF"/>
          <w:sz w:val="20"/>
          <w:szCs w:val="20"/>
          <w:u w:val="single"/>
          <w:lang w:val="en-US"/>
        </w:rPr>
      </w:pPr>
      <w:r w:rsidRPr="008A3110">
        <w:rPr>
          <w:rFonts w:ascii="Arial" w:eastAsia="Times New Roman" w:hAnsi="Arial" w:cs="Arial"/>
          <w:b/>
          <w:color w:val="C45911" w:themeColor="accent2" w:themeShade="BF"/>
          <w:sz w:val="20"/>
          <w:szCs w:val="20"/>
          <w:u w:val="single"/>
          <w:lang w:val="en-US"/>
        </w:rPr>
        <w:t>EXPERIENCE</w:t>
      </w:r>
    </w:p>
    <w:p w:rsidR="001D573C" w:rsidRPr="008A3110" w:rsidRDefault="001B203D" w:rsidP="00940202">
      <w:pPr>
        <w:pStyle w:val="PlainText"/>
        <w:spacing w:line="276" w:lineRule="auto"/>
        <w:jc w:val="both"/>
        <w:rPr>
          <w:rFonts w:ascii="Arial" w:hAnsi="Arial" w:cs="Arial"/>
          <w:sz w:val="20"/>
          <w:szCs w:val="20"/>
        </w:rPr>
      </w:pPr>
      <w:r w:rsidRPr="008A3110">
        <w:rPr>
          <w:rFonts w:ascii="Arial" w:hAnsi="Arial" w:cs="Arial"/>
          <w:sz w:val="20"/>
          <w:szCs w:val="20"/>
        </w:rPr>
        <w:t xml:space="preserve">A teacher who had been working for twenty years lamented that he had one </w:t>
      </w:r>
      <w:r w:rsidR="00E3323F" w:rsidRPr="008A3110">
        <w:rPr>
          <w:rFonts w:ascii="Arial" w:hAnsi="Arial" w:cs="Arial"/>
          <w:sz w:val="20"/>
          <w:szCs w:val="20"/>
        </w:rPr>
        <w:t>year’s experience</w:t>
      </w:r>
      <w:r w:rsidRPr="008A3110">
        <w:rPr>
          <w:rFonts w:ascii="Arial" w:hAnsi="Arial" w:cs="Arial"/>
          <w:sz w:val="20"/>
          <w:szCs w:val="20"/>
        </w:rPr>
        <w:t xml:space="preserve"> repeated twenty times. In 1999 Dr Hoppie Nel, Peter Nicholson and Marc Solomon interviewed me for the post of CGA CEO – and I started in that position on 1 October 1999. For those with elementary mathematics you will work out that that was twenty years ago. Unlike my teacher friend, the citrus industry is so dynamic that every year has thrown up very different challenges and opportunities. Most of the time what I planned to do for the week on a Monday, is completely changed by Tuesday. It is this dynamic nature of the industry that keeps those involved sharp and engaged. After twenty years in the job I am still learning every single day – what a pleasure.</w:t>
      </w:r>
      <w:r w:rsidR="00E3323F">
        <w:rPr>
          <w:rFonts w:ascii="Arial" w:hAnsi="Arial" w:cs="Arial"/>
          <w:sz w:val="20"/>
          <w:szCs w:val="20"/>
        </w:rPr>
        <w:t xml:space="preserve"> </w:t>
      </w:r>
      <w:proofErr w:type="gramStart"/>
      <w:r w:rsidRPr="008A3110">
        <w:rPr>
          <w:rFonts w:ascii="Arial" w:hAnsi="Arial" w:cs="Arial"/>
          <w:sz w:val="20"/>
          <w:szCs w:val="20"/>
        </w:rPr>
        <w:t>I</w:t>
      </w:r>
      <w:proofErr w:type="gramEnd"/>
      <w:r w:rsidRPr="008A3110">
        <w:rPr>
          <w:rFonts w:ascii="Arial" w:hAnsi="Arial" w:cs="Arial"/>
          <w:sz w:val="20"/>
          <w:szCs w:val="20"/>
        </w:rPr>
        <w:t xml:space="preserve"> want to thank Messrs Nel, Nicholson and Solomon for putting their trust in me, the Board for their guidance and leadership, and to every citrus grower for allowing me</w:t>
      </w:r>
      <w:r w:rsidR="001D573C" w:rsidRPr="008A3110">
        <w:rPr>
          <w:rFonts w:ascii="Arial" w:hAnsi="Arial" w:cs="Arial"/>
          <w:sz w:val="20"/>
          <w:szCs w:val="20"/>
        </w:rPr>
        <w:t xml:space="preserve"> to represent them over this period</w:t>
      </w:r>
      <w:r w:rsidRPr="008A3110">
        <w:rPr>
          <w:rFonts w:ascii="Arial" w:hAnsi="Arial" w:cs="Arial"/>
          <w:sz w:val="20"/>
          <w:szCs w:val="20"/>
        </w:rPr>
        <w:t>. Working for</w:t>
      </w:r>
      <w:r w:rsidR="001D573C" w:rsidRPr="008A3110">
        <w:rPr>
          <w:rFonts w:ascii="Arial" w:hAnsi="Arial" w:cs="Arial"/>
          <w:sz w:val="20"/>
          <w:szCs w:val="20"/>
        </w:rPr>
        <w:t>,</w:t>
      </w:r>
      <w:r w:rsidRPr="008A3110">
        <w:rPr>
          <w:rFonts w:ascii="Arial" w:hAnsi="Arial" w:cs="Arial"/>
          <w:sz w:val="20"/>
          <w:szCs w:val="20"/>
        </w:rPr>
        <w:t xml:space="preserve"> and with</w:t>
      </w:r>
      <w:r w:rsidR="001D573C" w:rsidRPr="008A3110">
        <w:rPr>
          <w:rFonts w:ascii="Arial" w:hAnsi="Arial" w:cs="Arial"/>
          <w:sz w:val="20"/>
          <w:szCs w:val="20"/>
        </w:rPr>
        <w:t>, growers is an incredibly</w:t>
      </w:r>
      <w:r w:rsidRPr="008A3110">
        <w:rPr>
          <w:rFonts w:ascii="Arial" w:hAnsi="Arial" w:cs="Arial"/>
          <w:sz w:val="20"/>
          <w:szCs w:val="20"/>
        </w:rPr>
        <w:t xml:space="preserve"> enriching experience –</w:t>
      </w:r>
      <w:r w:rsidR="001D573C" w:rsidRPr="008A3110">
        <w:rPr>
          <w:rFonts w:ascii="Arial" w:hAnsi="Arial" w:cs="Arial"/>
          <w:sz w:val="20"/>
          <w:szCs w:val="20"/>
        </w:rPr>
        <w:t xml:space="preserve"> the</w:t>
      </w:r>
      <w:r w:rsidRPr="008A3110">
        <w:rPr>
          <w:rFonts w:ascii="Arial" w:hAnsi="Arial" w:cs="Arial"/>
          <w:sz w:val="20"/>
          <w:szCs w:val="20"/>
        </w:rPr>
        <w:t>r</w:t>
      </w:r>
      <w:r w:rsidR="001D573C" w:rsidRPr="008A3110">
        <w:rPr>
          <w:rFonts w:ascii="Arial" w:hAnsi="Arial" w:cs="Arial"/>
          <w:sz w:val="20"/>
          <w:szCs w:val="20"/>
        </w:rPr>
        <w:t>e</w:t>
      </w:r>
      <w:r w:rsidRPr="008A3110">
        <w:rPr>
          <w:rFonts w:ascii="Arial" w:hAnsi="Arial" w:cs="Arial"/>
          <w:sz w:val="20"/>
          <w:szCs w:val="20"/>
        </w:rPr>
        <w:t xml:space="preserve"> is no o</w:t>
      </w:r>
      <w:r w:rsidR="00E3323F">
        <w:rPr>
          <w:rFonts w:ascii="Arial" w:hAnsi="Arial" w:cs="Arial"/>
          <w:sz w:val="20"/>
          <w:szCs w:val="20"/>
        </w:rPr>
        <w:t>ther group in the world that is</w:t>
      </w:r>
      <w:r w:rsidRPr="008A3110">
        <w:rPr>
          <w:rFonts w:ascii="Arial" w:hAnsi="Arial" w:cs="Arial"/>
          <w:sz w:val="20"/>
          <w:szCs w:val="20"/>
        </w:rPr>
        <w:t xml:space="preserve"> so creative (‘n boer maak ‘n plan), so hospitable, so demanding, </w:t>
      </w:r>
      <w:r w:rsidR="001D573C" w:rsidRPr="008A3110">
        <w:rPr>
          <w:rFonts w:ascii="Arial" w:hAnsi="Arial" w:cs="Arial"/>
          <w:sz w:val="20"/>
          <w:szCs w:val="20"/>
        </w:rPr>
        <w:t>so positive and so energetic</w:t>
      </w:r>
      <w:r w:rsidR="00E3323F">
        <w:rPr>
          <w:rFonts w:ascii="Arial" w:hAnsi="Arial" w:cs="Arial"/>
          <w:sz w:val="20"/>
          <w:szCs w:val="20"/>
        </w:rPr>
        <w:t>,</w:t>
      </w:r>
      <w:r w:rsidR="001D573C" w:rsidRPr="008A3110">
        <w:rPr>
          <w:rFonts w:ascii="Arial" w:hAnsi="Arial" w:cs="Arial"/>
          <w:sz w:val="20"/>
          <w:szCs w:val="20"/>
        </w:rPr>
        <w:t xml:space="preserve"> that I know of. And interestingly citrus growers the world over have the same attributes. I have been fortunate enough to visit most citrus producing countries around the world – and wherever I have been I have experienced the same attributes that make southern African citrus growers such good people.</w:t>
      </w:r>
    </w:p>
    <w:p w:rsidR="001B203D" w:rsidRPr="001D573C" w:rsidRDefault="001D573C" w:rsidP="00940202">
      <w:pPr>
        <w:pStyle w:val="PlainText"/>
        <w:rPr>
          <w:rFonts w:ascii="Arial" w:hAnsi="Arial" w:cs="Arial"/>
          <w:sz w:val="8"/>
          <w:szCs w:val="8"/>
        </w:rPr>
      </w:pPr>
      <w:r>
        <w:rPr>
          <w:rFonts w:ascii="Arial" w:hAnsi="Arial" w:cs="Arial"/>
          <w:sz w:val="24"/>
          <w:szCs w:val="24"/>
        </w:rPr>
        <w:t xml:space="preserve"> </w:t>
      </w:r>
    </w:p>
    <w:p w:rsidR="00F40554" w:rsidRPr="008A3110" w:rsidRDefault="00B84D8D" w:rsidP="00940202">
      <w:pPr>
        <w:spacing w:after="0" w:line="240" w:lineRule="auto"/>
        <w:rPr>
          <w:rFonts w:ascii="Arial" w:eastAsia="Times New Roman" w:hAnsi="Arial" w:cs="Arial"/>
          <w:b/>
          <w:color w:val="C45911" w:themeColor="accent2" w:themeShade="BF"/>
          <w:sz w:val="20"/>
          <w:szCs w:val="20"/>
          <w:u w:val="single"/>
          <w:lang w:val="en-US"/>
        </w:rPr>
      </w:pPr>
      <w:r w:rsidRPr="008A3110">
        <w:rPr>
          <w:rFonts w:ascii="Arial" w:eastAsia="Times New Roman" w:hAnsi="Arial" w:cs="Arial"/>
          <w:b/>
          <w:color w:val="C45911" w:themeColor="accent2" w:themeShade="BF"/>
          <w:sz w:val="20"/>
          <w:szCs w:val="20"/>
          <w:u w:val="single"/>
          <w:lang w:val="en-US"/>
        </w:rPr>
        <w:t>TRANSNET PORT TERMINALS UPDATE (Mitchell Brooke)</w:t>
      </w:r>
    </w:p>
    <w:p w:rsidR="00940202" w:rsidRPr="008A3110" w:rsidRDefault="007A6F34" w:rsidP="00940202">
      <w:pPr>
        <w:spacing w:after="0"/>
        <w:jc w:val="both"/>
        <w:rPr>
          <w:rFonts w:ascii="Arial" w:eastAsia="Times New Roman" w:hAnsi="Arial" w:cs="Arial"/>
          <w:sz w:val="20"/>
          <w:szCs w:val="20"/>
          <w:lang w:val="en-US"/>
        </w:rPr>
      </w:pPr>
      <w:r w:rsidRPr="008A3110">
        <w:rPr>
          <w:rFonts w:ascii="Arial" w:eastAsia="Times New Roman" w:hAnsi="Arial" w:cs="Arial"/>
          <w:sz w:val="20"/>
          <w:szCs w:val="20"/>
          <w:lang w:val="en-US"/>
        </w:rPr>
        <w:t>Feedback given at the CMF held in Paarl last week gave a clear indication that Transnet Port Terminals will need to focus on implementing all necessary measures to ensure that the poor productivity is rectified ahead of the 2020 season. The disruptions to shipping program</w:t>
      </w:r>
      <w:r w:rsidR="00E3323F">
        <w:rPr>
          <w:rFonts w:ascii="Arial" w:eastAsia="Times New Roman" w:hAnsi="Arial" w:cs="Arial"/>
          <w:sz w:val="20"/>
          <w:szCs w:val="20"/>
          <w:lang w:val="en-US"/>
        </w:rPr>
        <w:t>me</w:t>
      </w:r>
      <w:r w:rsidRPr="008A3110">
        <w:rPr>
          <w:rFonts w:ascii="Arial" w:eastAsia="Times New Roman" w:hAnsi="Arial" w:cs="Arial"/>
          <w:sz w:val="20"/>
          <w:szCs w:val="20"/>
          <w:lang w:val="en-US"/>
        </w:rPr>
        <w:t>s this past season resulted in massive losses and has put South Africa</w:t>
      </w:r>
      <w:r w:rsidR="00E3323F">
        <w:rPr>
          <w:rFonts w:ascii="Arial" w:eastAsia="Times New Roman" w:hAnsi="Arial" w:cs="Arial"/>
          <w:sz w:val="20"/>
          <w:szCs w:val="20"/>
          <w:lang w:val="en-US"/>
        </w:rPr>
        <w:t>,</w:t>
      </w:r>
      <w:r w:rsidRPr="008A3110">
        <w:rPr>
          <w:rFonts w:ascii="Arial" w:eastAsia="Times New Roman" w:hAnsi="Arial" w:cs="Arial"/>
          <w:sz w:val="20"/>
          <w:szCs w:val="20"/>
          <w:lang w:val="en-US"/>
        </w:rPr>
        <w:t xml:space="preserve"> as a reliable supplying country</w:t>
      </w:r>
      <w:r w:rsidR="00E3323F">
        <w:rPr>
          <w:rFonts w:ascii="Arial" w:eastAsia="Times New Roman" w:hAnsi="Arial" w:cs="Arial"/>
          <w:sz w:val="20"/>
          <w:szCs w:val="20"/>
          <w:lang w:val="en-US"/>
        </w:rPr>
        <w:t>,</w:t>
      </w:r>
      <w:r w:rsidRPr="008A3110">
        <w:rPr>
          <w:rFonts w:ascii="Arial" w:eastAsia="Times New Roman" w:hAnsi="Arial" w:cs="Arial"/>
          <w:sz w:val="20"/>
          <w:szCs w:val="20"/>
          <w:lang w:val="en-US"/>
        </w:rPr>
        <w:t xml:space="preserve"> on the back foot. As CGA</w:t>
      </w:r>
      <w:r w:rsidR="00E3323F">
        <w:rPr>
          <w:rFonts w:ascii="Arial" w:eastAsia="Times New Roman" w:hAnsi="Arial" w:cs="Arial"/>
          <w:sz w:val="20"/>
          <w:szCs w:val="20"/>
          <w:lang w:val="en-US"/>
        </w:rPr>
        <w:t>,</w:t>
      </w:r>
      <w:r w:rsidRPr="008A3110">
        <w:rPr>
          <w:rFonts w:ascii="Arial" w:eastAsia="Times New Roman" w:hAnsi="Arial" w:cs="Arial"/>
          <w:sz w:val="20"/>
          <w:szCs w:val="20"/>
          <w:lang w:val="en-US"/>
        </w:rPr>
        <w:t xml:space="preserve"> we have been engaging </w:t>
      </w:r>
      <w:r w:rsidR="00E3323F">
        <w:rPr>
          <w:rFonts w:ascii="Arial" w:eastAsia="Times New Roman" w:hAnsi="Arial" w:cs="Arial"/>
          <w:sz w:val="20"/>
          <w:szCs w:val="20"/>
          <w:lang w:val="en-US"/>
        </w:rPr>
        <w:t xml:space="preserve">with </w:t>
      </w:r>
      <w:r w:rsidRPr="008A3110">
        <w:rPr>
          <w:rFonts w:ascii="Arial" w:eastAsia="Times New Roman" w:hAnsi="Arial" w:cs="Arial"/>
          <w:sz w:val="20"/>
          <w:szCs w:val="20"/>
          <w:lang w:val="en-US"/>
        </w:rPr>
        <w:t>different government spheres</w:t>
      </w:r>
      <w:r w:rsidR="00E3323F">
        <w:rPr>
          <w:rFonts w:ascii="Arial" w:eastAsia="Times New Roman" w:hAnsi="Arial" w:cs="Arial"/>
          <w:sz w:val="20"/>
          <w:szCs w:val="20"/>
          <w:lang w:val="en-US"/>
        </w:rPr>
        <w:t>,</w:t>
      </w:r>
      <w:r w:rsidRPr="008A3110">
        <w:rPr>
          <w:rFonts w:ascii="Arial" w:eastAsia="Times New Roman" w:hAnsi="Arial" w:cs="Arial"/>
          <w:sz w:val="20"/>
          <w:szCs w:val="20"/>
          <w:lang w:val="en-US"/>
        </w:rPr>
        <w:t xml:space="preserve"> and in particular with Minister Gordhan – principally to ensure Transnet receives all the financial support it needs to put in place all the staffing and equipment requirements it needs. All procurement has been centralized within National Treasury, which is seen to be delaying normal procurement processes to some extent. We have also been engaging with Transnet Executives on a monthly basis to receive feedback on the implementation of identified requirements for each terminal </w:t>
      </w:r>
      <w:r w:rsidR="00AA51FF" w:rsidRPr="008A3110">
        <w:rPr>
          <w:rFonts w:ascii="Arial" w:eastAsia="Times New Roman" w:hAnsi="Arial" w:cs="Arial"/>
          <w:sz w:val="20"/>
          <w:szCs w:val="20"/>
          <w:lang w:val="en-US"/>
        </w:rPr>
        <w:t xml:space="preserve">and more importantly Transnet’s strategic direction (in terms of ports and rail) for the fruit industry. CGA met with Transnet on Thursday 17 October where we received </w:t>
      </w:r>
      <w:r w:rsidR="00940202" w:rsidRPr="008A3110">
        <w:rPr>
          <w:rFonts w:ascii="Arial" w:eastAsia="Times New Roman" w:hAnsi="Arial" w:cs="Arial"/>
          <w:sz w:val="20"/>
          <w:szCs w:val="20"/>
          <w:lang w:val="en-US"/>
        </w:rPr>
        <w:t xml:space="preserve">an outline of </w:t>
      </w:r>
      <w:r w:rsidR="00AA51FF" w:rsidRPr="008A3110">
        <w:rPr>
          <w:rFonts w:ascii="Arial" w:eastAsia="Times New Roman" w:hAnsi="Arial" w:cs="Arial"/>
          <w:sz w:val="20"/>
          <w:szCs w:val="20"/>
          <w:lang w:val="en-US"/>
        </w:rPr>
        <w:t>the fruit industries</w:t>
      </w:r>
      <w:r w:rsidR="00E3323F">
        <w:rPr>
          <w:rFonts w:ascii="Arial" w:eastAsia="Times New Roman" w:hAnsi="Arial" w:cs="Arial"/>
          <w:sz w:val="20"/>
          <w:szCs w:val="20"/>
          <w:lang w:val="en-US"/>
        </w:rPr>
        <w:t>’</w:t>
      </w:r>
      <w:r w:rsidR="00AA51FF" w:rsidRPr="008A3110">
        <w:rPr>
          <w:rFonts w:ascii="Arial" w:eastAsia="Times New Roman" w:hAnsi="Arial" w:cs="Arial"/>
          <w:sz w:val="20"/>
          <w:szCs w:val="20"/>
          <w:lang w:val="en-US"/>
        </w:rPr>
        <w:t xml:space="preserve"> strategic footprint. One left the meeting satisfied that Transnet are putting in place structures and resources to provide more focus on the fruit export industry going forward.</w:t>
      </w:r>
      <w:r w:rsidR="00912266" w:rsidRPr="008A3110">
        <w:rPr>
          <w:rFonts w:ascii="Arial" w:eastAsia="Times New Roman" w:hAnsi="Arial" w:cs="Arial"/>
          <w:sz w:val="20"/>
          <w:szCs w:val="20"/>
          <w:lang w:val="en-US"/>
        </w:rPr>
        <w:t xml:space="preserve"> There are however two areas of concern at this time </w:t>
      </w:r>
      <w:r w:rsidR="002A3E51" w:rsidRPr="008A3110">
        <w:rPr>
          <w:rFonts w:ascii="Arial" w:eastAsia="Times New Roman" w:hAnsi="Arial" w:cs="Arial"/>
          <w:sz w:val="20"/>
          <w:szCs w:val="20"/>
          <w:lang w:val="en-US"/>
        </w:rPr>
        <w:t>ahead of the 2020 season. 1) T</w:t>
      </w:r>
      <w:r w:rsidR="00912266" w:rsidRPr="008A3110">
        <w:rPr>
          <w:rFonts w:ascii="Arial" w:eastAsia="Times New Roman" w:hAnsi="Arial" w:cs="Arial"/>
          <w:sz w:val="20"/>
          <w:szCs w:val="20"/>
          <w:lang w:val="en-US"/>
        </w:rPr>
        <w:t>he level of staffing to be recruited at the various container terminals</w:t>
      </w:r>
      <w:r w:rsidR="002A3E51" w:rsidRPr="008A3110">
        <w:rPr>
          <w:rFonts w:ascii="Arial" w:eastAsia="Times New Roman" w:hAnsi="Arial" w:cs="Arial"/>
          <w:sz w:val="20"/>
          <w:szCs w:val="20"/>
          <w:lang w:val="en-US"/>
        </w:rPr>
        <w:t xml:space="preserve"> (E.g. up to 250 people are required at Ngqura</w:t>
      </w:r>
      <w:bookmarkStart w:id="0" w:name="_GoBack"/>
      <w:bookmarkEnd w:id="0"/>
      <w:r w:rsidR="002A3E51" w:rsidRPr="008A3110">
        <w:rPr>
          <w:rFonts w:ascii="Arial" w:eastAsia="Times New Roman" w:hAnsi="Arial" w:cs="Arial"/>
          <w:sz w:val="20"/>
          <w:szCs w:val="20"/>
          <w:lang w:val="en-US"/>
        </w:rPr>
        <w:t>), this</w:t>
      </w:r>
      <w:r w:rsidR="00912266" w:rsidRPr="008A3110">
        <w:rPr>
          <w:rFonts w:ascii="Arial" w:eastAsia="Times New Roman" w:hAnsi="Arial" w:cs="Arial"/>
          <w:sz w:val="20"/>
          <w:szCs w:val="20"/>
          <w:lang w:val="en-US"/>
        </w:rPr>
        <w:t xml:space="preserve"> includes adequate training</w:t>
      </w:r>
      <w:r w:rsidR="00D278A3" w:rsidRPr="008A3110">
        <w:rPr>
          <w:rFonts w:ascii="Arial" w:eastAsia="Times New Roman" w:hAnsi="Arial" w:cs="Arial"/>
          <w:sz w:val="20"/>
          <w:szCs w:val="20"/>
          <w:lang w:val="en-US"/>
        </w:rPr>
        <w:t>. The timeline for this process stretches to March 2020, and 2) refurbishment of cranes</w:t>
      </w:r>
      <w:r w:rsidR="002A3E51" w:rsidRPr="008A3110">
        <w:rPr>
          <w:rFonts w:ascii="Arial" w:eastAsia="Times New Roman" w:hAnsi="Arial" w:cs="Arial"/>
          <w:sz w:val="20"/>
          <w:szCs w:val="20"/>
          <w:lang w:val="en-US"/>
        </w:rPr>
        <w:t xml:space="preserve"> (particularly at PE)</w:t>
      </w:r>
      <w:r w:rsidR="00D278A3" w:rsidRPr="008A3110">
        <w:rPr>
          <w:rFonts w:ascii="Arial" w:eastAsia="Times New Roman" w:hAnsi="Arial" w:cs="Arial"/>
          <w:sz w:val="20"/>
          <w:szCs w:val="20"/>
          <w:lang w:val="en-US"/>
        </w:rPr>
        <w:t xml:space="preserve"> and maintenance of existing landside equipment (</w:t>
      </w:r>
      <w:r w:rsidR="002A3E51" w:rsidRPr="008A3110">
        <w:rPr>
          <w:rFonts w:ascii="Arial" w:eastAsia="Times New Roman" w:hAnsi="Arial" w:cs="Arial"/>
          <w:sz w:val="20"/>
          <w:szCs w:val="20"/>
          <w:lang w:val="en-US"/>
        </w:rPr>
        <w:t>there is a backlog in maintenance on</w:t>
      </w:r>
      <w:r w:rsidR="00D278A3" w:rsidRPr="008A3110">
        <w:rPr>
          <w:rFonts w:ascii="Arial" w:eastAsia="Times New Roman" w:hAnsi="Arial" w:cs="Arial"/>
          <w:sz w:val="20"/>
          <w:szCs w:val="20"/>
          <w:lang w:val="en-US"/>
        </w:rPr>
        <w:t xml:space="preserve"> straddles and RTG’s </w:t>
      </w:r>
      <w:r w:rsidR="002A3E51" w:rsidRPr="008A3110">
        <w:rPr>
          <w:rFonts w:ascii="Arial" w:eastAsia="Times New Roman" w:hAnsi="Arial" w:cs="Arial"/>
          <w:sz w:val="20"/>
          <w:szCs w:val="20"/>
          <w:lang w:val="en-US"/>
        </w:rPr>
        <w:t>at the terminals</w:t>
      </w:r>
      <w:r w:rsidR="00D278A3" w:rsidRPr="008A3110">
        <w:rPr>
          <w:rFonts w:ascii="Arial" w:eastAsia="Times New Roman" w:hAnsi="Arial" w:cs="Arial"/>
          <w:sz w:val="20"/>
          <w:szCs w:val="20"/>
          <w:lang w:val="en-US"/>
        </w:rPr>
        <w:t>)</w:t>
      </w:r>
      <w:r w:rsidR="002A3E51" w:rsidRPr="008A3110">
        <w:rPr>
          <w:rFonts w:ascii="Arial" w:eastAsia="Times New Roman" w:hAnsi="Arial" w:cs="Arial"/>
          <w:sz w:val="20"/>
          <w:szCs w:val="20"/>
          <w:lang w:val="en-US"/>
        </w:rPr>
        <w:t xml:space="preserve">. There are 35 new straddles on order for Durban and Transnet are pushing for soonest possible delivery, at this time we are not sure if they will be in service for next season. We are happy to hear that Transnet will be transferring a crane from Durban to PE (the PE terminal must remain as a strategic port for the regions citrus exports which compliments Ngqura). </w:t>
      </w:r>
    </w:p>
    <w:p w:rsidR="006042E1" w:rsidRPr="008A3110" w:rsidRDefault="00940202" w:rsidP="00940202">
      <w:pPr>
        <w:spacing w:after="0"/>
        <w:jc w:val="both"/>
        <w:rPr>
          <w:rFonts w:ascii="Arial" w:eastAsia="Times New Roman" w:hAnsi="Arial" w:cs="Arial"/>
          <w:sz w:val="20"/>
          <w:szCs w:val="20"/>
          <w:lang w:val="en-US"/>
        </w:rPr>
      </w:pPr>
      <w:r w:rsidRPr="008A3110">
        <w:rPr>
          <w:rFonts w:ascii="Arial" w:eastAsia="Times New Roman" w:hAnsi="Arial" w:cs="Arial"/>
          <w:sz w:val="20"/>
          <w:szCs w:val="20"/>
          <w:lang w:val="en-US"/>
        </w:rPr>
        <w:t xml:space="preserve">At this time DCT, Ngqura and Cape Town terminals vessel productivity has not changed materially since June and is still on average 40% lower than normal. More on this topic will be provided in the coming months as the 2020 export season commences. </w:t>
      </w:r>
      <w:r w:rsidR="00761318" w:rsidRPr="008A3110">
        <w:rPr>
          <w:rFonts w:ascii="Arial" w:eastAsia="Times New Roman" w:hAnsi="Arial" w:cs="Arial"/>
          <w:sz w:val="20"/>
          <w:szCs w:val="20"/>
          <w:lang w:val="en-US"/>
        </w:rPr>
        <w:t>Watch Carte Blanche this Sunday for an excerpt on Transnet featuring interviews with the citrus industry</w:t>
      </w:r>
      <w:r w:rsidR="008A3110">
        <w:rPr>
          <w:rFonts w:ascii="Arial" w:eastAsia="Times New Roman" w:hAnsi="Arial" w:cs="Arial"/>
          <w:sz w:val="20"/>
          <w:szCs w:val="20"/>
          <w:lang w:val="en-US"/>
        </w:rPr>
        <w:t>.</w:t>
      </w:r>
    </w:p>
    <w:p w:rsidR="0067189B" w:rsidRDefault="00595E08" w:rsidP="00595E08">
      <w:pPr>
        <w:spacing w:after="0"/>
        <w:rPr>
          <w:rFonts w:ascii="Arial" w:eastAsia="Times New Roman" w:hAnsi="Arial" w:cs="Arial"/>
          <w:b/>
          <w:color w:val="C45911" w:themeColor="accent2" w:themeShade="BF"/>
          <w:sz w:val="24"/>
          <w:szCs w:val="24"/>
          <w:u w:val="single"/>
          <w:lang w:val="en-US"/>
        </w:rPr>
      </w:pPr>
      <w:r w:rsidRPr="00F40554">
        <w:rPr>
          <w:rFonts w:ascii="Arial" w:eastAsia="Times New Roman" w:hAnsi="Arial" w:cs="Arial"/>
          <w:b/>
          <w:color w:val="C45911" w:themeColor="accent2" w:themeShade="BF"/>
          <w:sz w:val="24"/>
          <w:szCs w:val="24"/>
          <w:u w:val="single"/>
          <w:lang w:val="en-US"/>
        </w:rPr>
        <w:t>PACKED AND SHIPPED</w:t>
      </w:r>
    </w:p>
    <w:p w:rsidR="00E40090" w:rsidRPr="00836320" w:rsidRDefault="00E40090" w:rsidP="00595E08">
      <w:pPr>
        <w:spacing w:after="0"/>
        <w:rPr>
          <w:rFonts w:ascii="Arial" w:eastAsia="Times New Roman" w:hAnsi="Arial" w:cs="Arial"/>
          <w:b/>
          <w:color w:val="C45911" w:themeColor="accent2" w:themeShade="BF"/>
          <w:sz w:val="6"/>
          <w:szCs w:val="6"/>
          <w:u w:val="single"/>
          <w:lang w:val="en-US"/>
        </w:rPr>
      </w:pPr>
    </w:p>
    <w:p w:rsidR="007830CC" w:rsidRDefault="000F5B14" w:rsidP="007830CC">
      <w:r>
        <w:rPr>
          <w:noProof/>
          <w:lang w:eastAsia="en-ZA"/>
        </w:rPr>
        <w:drawing>
          <wp:inline distT="0" distB="0" distL="0" distR="0">
            <wp:extent cx="6945101" cy="1304925"/>
            <wp:effectExtent l="0" t="0" r="8255" b="0"/>
            <wp:docPr id="1" name="Picture 1" descr="cid:image002.png@01D58503.2E80D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8503.2E80D9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964518" cy="1308573"/>
                    </a:xfrm>
                    <a:prstGeom prst="rect">
                      <a:avLst/>
                    </a:prstGeom>
                    <a:noFill/>
                    <a:ln>
                      <a:noFill/>
                    </a:ln>
                  </pic:spPr>
                </pic:pic>
              </a:graphicData>
            </a:graphic>
          </wp:inline>
        </w:drawing>
      </w:r>
    </w:p>
    <w:sectPr w:rsidR="007830CC"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1F" w:rsidRDefault="00FA6F1F" w:rsidP="00595E08">
      <w:pPr>
        <w:spacing w:after="0" w:line="240" w:lineRule="auto"/>
      </w:pPr>
      <w:r>
        <w:separator/>
      </w:r>
    </w:p>
  </w:endnote>
  <w:endnote w:type="continuationSeparator" w:id="0">
    <w:p w:rsidR="00FA6F1F" w:rsidRDefault="00FA6F1F"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75" w:rsidRPr="00EF7AA5" w:rsidRDefault="00DD3275" w:rsidP="00DD3275">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DD3275" w:rsidRPr="00EF7AA5" w:rsidRDefault="00DD3275" w:rsidP="00DD3275">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DD3275" w:rsidRDefault="00DD3275" w:rsidP="00DD3275">
    <w:pPr>
      <w:pStyle w:val="Footer"/>
      <w:jc w:val="center"/>
    </w:pPr>
    <w:r w:rsidRPr="00EF7AA5">
      <w:rPr>
        <w:rFonts w:ascii="Arial" w:hAnsi="Arial" w:cs="Arial"/>
        <w:b/>
        <w:color w:val="00B050"/>
        <w:sz w:val="21"/>
        <w:szCs w:val="21"/>
      </w:rPr>
      <w:t>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1F" w:rsidRDefault="00FA6F1F" w:rsidP="00595E08">
      <w:pPr>
        <w:spacing w:after="0" w:line="240" w:lineRule="auto"/>
      </w:pPr>
      <w:r>
        <w:separator/>
      </w:r>
    </w:p>
  </w:footnote>
  <w:footnote w:type="continuationSeparator" w:id="0">
    <w:p w:rsidR="00FA6F1F" w:rsidRDefault="00FA6F1F" w:rsidP="0059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A39E7"/>
    <w:rsid w:val="000D7425"/>
    <w:rsid w:val="000F5B14"/>
    <w:rsid w:val="00174465"/>
    <w:rsid w:val="00175734"/>
    <w:rsid w:val="001757E7"/>
    <w:rsid w:val="001B203D"/>
    <w:rsid w:val="001C679B"/>
    <w:rsid w:val="001D573C"/>
    <w:rsid w:val="00225418"/>
    <w:rsid w:val="0023735C"/>
    <w:rsid w:val="002512C0"/>
    <w:rsid w:val="00297526"/>
    <w:rsid w:val="002A3E51"/>
    <w:rsid w:val="002D122B"/>
    <w:rsid w:val="00313CB1"/>
    <w:rsid w:val="00361403"/>
    <w:rsid w:val="003C27D4"/>
    <w:rsid w:val="003F0C6F"/>
    <w:rsid w:val="003F6E31"/>
    <w:rsid w:val="003F7804"/>
    <w:rsid w:val="004645E1"/>
    <w:rsid w:val="00495189"/>
    <w:rsid w:val="004C529E"/>
    <w:rsid w:val="004E0F63"/>
    <w:rsid w:val="0050561C"/>
    <w:rsid w:val="00562B1F"/>
    <w:rsid w:val="005822CF"/>
    <w:rsid w:val="005859D8"/>
    <w:rsid w:val="00595E08"/>
    <w:rsid w:val="005B6970"/>
    <w:rsid w:val="005B7B5D"/>
    <w:rsid w:val="005E05EF"/>
    <w:rsid w:val="005F2989"/>
    <w:rsid w:val="00600B79"/>
    <w:rsid w:val="006042E1"/>
    <w:rsid w:val="00611C22"/>
    <w:rsid w:val="00612231"/>
    <w:rsid w:val="006254FA"/>
    <w:rsid w:val="0063644A"/>
    <w:rsid w:val="0067189B"/>
    <w:rsid w:val="006852F9"/>
    <w:rsid w:val="00690E5D"/>
    <w:rsid w:val="0069320C"/>
    <w:rsid w:val="0069350E"/>
    <w:rsid w:val="006A0B6E"/>
    <w:rsid w:val="006E0A15"/>
    <w:rsid w:val="006E394D"/>
    <w:rsid w:val="00732CB3"/>
    <w:rsid w:val="00756592"/>
    <w:rsid w:val="00757321"/>
    <w:rsid w:val="00761318"/>
    <w:rsid w:val="007830CC"/>
    <w:rsid w:val="007958FA"/>
    <w:rsid w:val="007A6F34"/>
    <w:rsid w:val="007E6B47"/>
    <w:rsid w:val="0081352C"/>
    <w:rsid w:val="00836320"/>
    <w:rsid w:val="0085133F"/>
    <w:rsid w:val="00852AAD"/>
    <w:rsid w:val="0087221E"/>
    <w:rsid w:val="008755FB"/>
    <w:rsid w:val="008756F8"/>
    <w:rsid w:val="008A23F8"/>
    <w:rsid w:val="008A3110"/>
    <w:rsid w:val="008B1479"/>
    <w:rsid w:val="008B5FDB"/>
    <w:rsid w:val="00912266"/>
    <w:rsid w:val="00940202"/>
    <w:rsid w:val="00953EE0"/>
    <w:rsid w:val="00954793"/>
    <w:rsid w:val="00954DBD"/>
    <w:rsid w:val="00955884"/>
    <w:rsid w:val="0097764C"/>
    <w:rsid w:val="009A1B72"/>
    <w:rsid w:val="009D0040"/>
    <w:rsid w:val="009D709A"/>
    <w:rsid w:val="00A31AD6"/>
    <w:rsid w:val="00A54595"/>
    <w:rsid w:val="00A837EA"/>
    <w:rsid w:val="00AA51FF"/>
    <w:rsid w:val="00AB5EC1"/>
    <w:rsid w:val="00AC7D19"/>
    <w:rsid w:val="00B0109A"/>
    <w:rsid w:val="00B04E97"/>
    <w:rsid w:val="00B06DA7"/>
    <w:rsid w:val="00B673C4"/>
    <w:rsid w:val="00B84D8D"/>
    <w:rsid w:val="00BA3973"/>
    <w:rsid w:val="00BB4B0B"/>
    <w:rsid w:val="00BC0F93"/>
    <w:rsid w:val="00BE1805"/>
    <w:rsid w:val="00BF1983"/>
    <w:rsid w:val="00C02E4C"/>
    <w:rsid w:val="00C35B43"/>
    <w:rsid w:val="00C41489"/>
    <w:rsid w:val="00C510B2"/>
    <w:rsid w:val="00C51114"/>
    <w:rsid w:val="00CF5E26"/>
    <w:rsid w:val="00D219B0"/>
    <w:rsid w:val="00D278A3"/>
    <w:rsid w:val="00D67D4B"/>
    <w:rsid w:val="00DA0CE9"/>
    <w:rsid w:val="00DC4F50"/>
    <w:rsid w:val="00DD3275"/>
    <w:rsid w:val="00E017AC"/>
    <w:rsid w:val="00E0676F"/>
    <w:rsid w:val="00E14724"/>
    <w:rsid w:val="00E31082"/>
    <w:rsid w:val="00E3323F"/>
    <w:rsid w:val="00E40090"/>
    <w:rsid w:val="00EA7106"/>
    <w:rsid w:val="00EA717C"/>
    <w:rsid w:val="00F34519"/>
    <w:rsid w:val="00F40554"/>
    <w:rsid w:val="00F679DE"/>
    <w:rsid w:val="00F867C4"/>
    <w:rsid w:val="00FA6F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F830"/>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8503.2E80D99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5</cp:revision>
  <dcterms:created xsi:type="dcterms:W3CDTF">2019-10-18T12:04:00Z</dcterms:created>
  <dcterms:modified xsi:type="dcterms:W3CDTF">2019-10-18T12:13:00Z</dcterms:modified>
</cp:coreProperties>
</file>