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70" w:type="pct"/>
        <w:tblCellSpacing w:w="0" w:type="dxa"/>
        <w:tblInd w:w="-743" w:type="dxa"/>
        <w:tblCellMar>
          <w:top w:w="15" w:type="dxa"/>
          <w:bottom w:w="15" w:type="dxa"/>
        </w:tblCellMar>
        <w:tblLook w:val="00A0" w:firstRow="1" w:lastRow="0" w:firstColumn="1" w:lastColumn="0" w:noHBand="0" w:noVBand="0"/>
      </w:tblPr>
      <w:tblGrid>
        <w:gridCol w:w="10975"/>
      </w:tblGrid>
      <w:tr w:rsidR="00F553C7" w:rsidRPr="00901D81" w:rsidTr="00717941">
        <w:trPr>
          <w:trHeight w:val="15677"/>
          <w:tblCellSpacing w:w="0" w:type="dxa"/>
        </w:trPr>
        <w:tc>
          <w:tcPr>
            <w:tcW w:w="10935" w:type="dxa"/>
            <w:shd w:val="clear" w:color="auto" w:fill="auto"/>
            <w:vAlign w:val="center"/>
          </w:tcPr>
          <w:tbl>
            <w:tblPr>
              <w:tblW w:w="10759" w:type="dxa"/>
              <w:tblCellSpacing w:w="0" w:type="dxa"/>
              <w:tblCellMar>
                <w:top w:w="15" w:type="dxa"/>
                <w:left w:w="15" w:type="dxa"/>
                <w:bottom w:w="15" w:type="dxa"/>
                <w:right w:w="15" w:type="dxa"/>
              </w:tblCellMar>
              <w:tblLook w:val="04A0" w:firstRow="1" w:lastRow="0" w:firstColumn="1" w:lastColumn="0" w:noHBand="0" w:noVBand="1"/>
            </w:tblPr>
            <w:tblGrid>
              <w:gridCol w:w="10759"/>
            </w:tblGrid>
            <w:tr w:rsidR="00F553C7" w:rsidRPr="008C6E3A" w:rsidTr="00DF7C10">
              <w:trPr>
                <w:trHeight w:val="1188"/>
                <w:tblCellSpacing w:w="0" w:type="dxa"/>
              </w:trPr>
              <w:tc>
                <w:tcPr>
                  <w:tcW w:w="1075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2C7EDE">
                                          <w:rPr>
                                            <w:rFonts w:ascii="Comic Sans MS" w:hAnsi="Comic Sans MS"/>
                                            <w:b/>
                                            <w:i/>
                                            <w:sz w:val="32"/>
                                            <w:szCs w:val="32"/>
                                          </w:rPr>
                                          <w:t xml:space="preserve"> (39</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2C7EDE" w:rsidP="00DA4B02">
                                        <w:pPr>
                                          <w:spacing w:line="240" w:lineRule="auto"/>
                                        </w:pPr>
                                        <w:r>
                                          <w:rPr>
                                            <w:rFonts w:ascii="Comic Sans MS" w:hAnsi="Comic Sans MS"/>
                                            <w:i/>
                                            <w:sz w:val="20"/>
                                            <w:szCs w:val="20"/>
                                          </w:rPr>
                                          <w:t>Justin Chadwick 13</w:t>
                                        </w:r>
                                        <w:r w:rsidR="004C027C">
                                          <w:rPr>
                                            <w:rFonts w:ascii="Comic Sans MS" w:hAnsi="Comic Sans MS"/>
                                            <w:i/>
                                            <w:sz w:val="20"/>
                                            <w:szCs w:val="20"/>
                                          </w:rPr>
                                          <w:t xml:space="preserve"> October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2C7EDE">
                                    <w:rPr>
                                      <w:rFonts w:ascii="Comic Sans MS" w:hAnsi="Comic Sans MS"/>
                                      <w:b/>
                                      <w:i/>
                                      <w:sz w:val="32"/>
                                      <w:szCs w:val="32"/>
                                    </w:rPr>
                                    <w:t xml:space="preserve"> (39</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2C7EDE" w:rsidP="00DA4B02">
                                  <w:pPr>
                                    <w:spacing w:line="240" w:lineRule="auto"/>
                                  </w:pPr>
                                  <w:r>
                                    <w:rPr>
                                      <w:rFonts w:ascii="Comic Sans MS" w:hAnsi="Comic Sans MS"/>
                                      <w:i/>
                                      <w:sz w:val="20"/>
                                      <w:szCs w:val="20"/>
                                    </w:rPr>
                                    <w:t>Justin Chadwick 13</w:t>
                                  </w:r>
                                  <w:r w:rsidR="004C027C">
                                    <w:rPr>
                                      <w:rFonts w:ascii="Comic Sans MS" w:hAnsi="Comic Sans MS"/>
                                      <w:i/>
                                      <w:sz w:val="20"/>
                                      <w:szCs w:val="20"/>
                                    </w:rPr>
                                    <w:t xml:space="preserve"> October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DF7C10">
              <w:trPr>
                <w:trHeight w:val="39"/>
                <w:tblCellSpacing w:w="0" w:type="dxa"/>
              </w:trPr>
              <w:tc>
                <w:tcPr>
                  <w:tcW w:w="1075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347B82" w:rsidRDefault="00346FD1" w:rsidP="00A4284E">
            <w:pPr>
              <w:spacing w:after="0"/>
              <w:rPr>
                <w:rFonts w:ascii="Arial" w:eastAsia="Times New Roman" w:hAnsi="Arial" w:cs="Arial"/>
                <w:b/>
                <w:i/>
                <w:color w:val="181818"/>
                <w:lang w:val="en-US"/>
              </w:rPr>
            </w:pPr>
            <w:r w:rsidRPr="00347B82">
              <w:rPr>
                <w:rFonts w:ascii="Arial" w:eastAsia="Times New Roman" w:hAnsi="Arial" w:cs="Arial"/>
                <w:b/>
                <w:i/>
                <w:color w:val="181818"/>
                <w:lang w:val="en-US"/>
              </w:rPr>
              <w:t>“</w:t>
            </w:r>
            <w:r w:rsidR="00600B76">
              <w:rPr>
                <w:rFonts w:ascii="Arial" w:eastAsia="Times New Roman" w:hAnsi="Arial" w:cs="Arial"/>
                <w:b/>
                <w:i/>
                <w:color w:val="181818"/>
                <w:lang w:val="en-US"/>
              </w:rPr>
              <w:t>Procrastination is the art of keeping up with yesterday” Don Marquis</w:t>
            </w:r>
          </w:p>
          <w:p w:rsidR="00346FD1" w:rsidRPr="00CF3586" w:rsidRDefault="00600B76" w:rsidP="00A4284E">
            <w:pPr>
              <w:spacing w:after="0"/>
              <w:rPr>
                <w:rFonts w:ascii="Arial" w:eastAsia="Times New Roman" w:hAnsi="Arial" w:cs="Arial"/>
                <w:b/>
                <w:color w:val="C00000"/>
                <w:u w:val="single"/>
                <w:lang w:val="en-US"/>
              </w:rPr>
            </w:pPr>
            <w:r>
              <w:rPr>
                <w:rFonts w:ascii="Arial" w:eastAsia="Times New Roman" w:hAnsi="Arial" w:cs="Arial"/>
                <w:b/>
                <w:color w:val="C00000"/>
                <w:u w:val="single"/>
                <w:lang w:val="en-US"/>
              </w:rPr>
              <w:t>DAFF COORDINATING MEETING</w:t>
            </w:r>
          </w:p>
          <w:p w:rsidR="00D23979" w:rsidRDefault="00600B76" w:rsidP="00A4284E">
            <w:pPr>
              <w:spacing w:after="0"/>
              <w:rPr>
                <w:rFonts w:ascii="Arial" w:eastAsia="Times New Roman" w:hAnsi="Arial" w:cs="Arial"/>
                <w:lang w:val="en-US"/>
              </w:rPr>
            </w:pPr>
            <w:r>
              <w:rPr>
                <w:rFonts w:ascii="Arial" w:eastAsia="Times New Roman" w:hAnsi="Arial" w:cs="Arial"/>
                <w:lang w:val="en-US"/>
              </w:rPr>
              <w:t xml:space="preserve">The citrus industry gathered en masse at the </w:t>
            </w:r>
            <w:r w:rsidR="00DA7635">
              <w:rPr>
                <w:rFonts w:ascii="Arial" w:eastAsia="Times New Roman" w:hAnsi="Arial" w:cs="Arial"/>
                <w:lang w:val="en-US"/>
              </w:rPr>
              <w:t xml:space="preserve">Annual Coordinating meeting in Addo this week. Almost 300 people crammed into the hall at Africanos as DAFF and industry dissected the 2017 season and </w:t>
            </w:r>
            <w:r w:rsidR="00745F82">
              <w:rPr>
                <w:rFonts w:ascii="Arial" w:eastAsia="Times New Roman" w:hAnsi="Arial" w:cs="Arial"/>
                <w:lang w:val="en-US"/>
              </w:rPr>
              <w:t>planned</w:t>
            </w:r>
            <w:r w:rsidR="00DA7635">
              <w:rPr>
                <w:rFonts w:ascii="Arial" w:eastAsia="Times New Roman" w:hAnsi="Arial" w:cs="Arial"/>
                <w:lang w:val="en-US"/>
              </w:rPr>
              <w:t xml:space="preserve"> for 2018. The Chairman, Ernest Phoku, started by congratulating the citrus industry on the role that they played in the economy of the country – as agriculture pulled South Africa out of a recession.</w:t>
            </w:r>
          </w:p>
          <w:p w:rsidR="0005584C" w:rsidRDefault="00DA7635" w:rsidP="00A4284E">
            <w:pPr>
              <w:spacing w:after="0"/>
              <w:rPr>
                <w:rFonts w:ascii="Arial" w:eastAsia="Times New Roman" w:hAnsi="Arial" w:cs="Arial"/>
                <w:lang w:val="en-US"/>
              </w:rPr>
            </w:pPr>
            <w:r>
              <w:rPr>
                <w:rFonts w:ascii="Arial" w:eastAsia="Times New Roman" w:hAnsi="Arial" w:cs="Arial"/>
                <w:lang w:val="en-US"/>
              </w:rPr>
              <w:t xml:space="preserve">In later </w:t>
            </w:r>
            <w:r w:rsidR="00745F82">
              <w:rPr>
                <w:rFonts w:ascii="Arial" w:eastAsia="Times New Roman" w:hAnsi="Arial" w:cs="Arial"/>
                <w:lang w:val="en-US"/>
              </w:rPr>
              <w:t>newsletters,</w:t>
            </w:r>
            <w:r>
              <w:rPr>
                <w:rFonts w:ascii="Arial" w:eastAsia="Times New Roman" w:hAnsi="Arial" w:cs="Arial"/>
                <w:lang w:val="en-US"/>
              </w:rPr>
              <w:t xml:space="preserve"> I will expand more on the feedback, but what is important for now is for all in the industry to note the registration dates for 2018 exports. Most </w:t>
            </w:r>
            <w:r w:rsidR="00745F82">
              <w:rPr>
                <w:rFonts w:ascii="Arial" w:eastAsia="Times New Roman" w:hAnsi="Arial" w:cs="Arial"/>
                <w:lang w:val="en-US"/>
              </w:rPr>
              <w:t>significantly,</w:t>
            </w:r>
            <w:r>
              <w:rPr>
                <w:rFonts w:ascii="Arial" w:eastAsia="Times New Roman" w:hAnsi="Arial" w:cs="Arial"/>
                <w:lang w:val="en-US"/>
              </w:rPr>
              <w:t xml:space="preserve"> it should be note that DAFF have adopted Phytclean </w:t>
            </w:r>
            <w:r w:rsidR="00F10510">
              <w:rPr>
                <w:rFonts w:ascii="Arial" w:eastAsia="Times New Roman" w:hAnsi="Arial" w:cs="Arial"/>
                <w:lang w:val="en-US"/>
              </w:rPr>
              <w:t xml:space="preserve">as their official registration platform (congratulations to Paul Hardman and his team for developing such a </w:t>
            </w:r>
            <w:r w:rsidR="00745F82">
              <w:rPr>
                <w:rFonts w:ascii="Arial" w:eastAsia="Times New Roman" w:hAnsi="Arial" w:cs="Arial"/>
                <w:lang w:val="en-US"/>
              </w:rPr>
              <w:t>world-class</w:t>
            </w:r>
            <w:r w:rsidR="00F10510">
              <w:rPr>
                <w:rFonts w:ascii="Arial" w:eastAsia="Times New Roman" w:hAnsi="Arial" w:cs="Arial"/>
                <w:lang w:val="en-US"/>
              </w:rPr>
              <w:t xml:space="preserve"> system). </w:t>
            </w:r>
            <w:r w:rsidR="00F10510" w:rsidRPr="00DF7C10">
              <w:rPr>
                <w:rFonts w:ascii="Arial" w:eastAsia="Times New Roman" w:hAnsi="Arial" w:cs="Arial"/>
                <w:b/>
                <w:color w:val="FF0000"/>
                <w:lang w:val="en-US"/>
              </w:rPr>
              <w:t>Registrations will open on Monday 16 October</w:t>
            </w:r>
            <w:r w:rsidR="00F10510" w:rsidRPr="00DF7C10">
              <w:rPr>
                <w:rFonts w:ascii="Arial" w:eastAsia="Times New Roman" w:hAnsi="Arial" w:cs="Arial"/>
                <w:color w:val="FF0000"/>
                <w:lang w:val="en-US"/>
              </w:rPr>
              <w:t xml:space="preserve"> </w:t>
            </w:r>
            <w:r w:rsidR="00F10510">
              <w:rPr>
                <w:rFonts w:ascii="Arial" w:eastAsia="Times New Roman" w:hAnsi="Arial" w:cs="Arial"/>
                <w:lang w:val="en-US"/>
              </w:rPr>
              <w:t>and the system will be open through to 10 November. The Draft Registration list will be on the website from 27 November, allowing for changes up to 1 December. The fin</w:t>
            </w:r>
            <w:r w:rsidR="00AF7490">
              <w:rPr>
                <w:rFonts w:ascii="Arial" w:eastAsia="Times New Roman" w:hAnsi="Arial" w:cs="Arial"/>
                <w:lang w:val="en-US"/>
              </w:rPr>
              <w:t xml:space="preserve">al approved list will be on the DAFF website on 13 April 2018. </w:t>
            </w:r>
          </w:p>
          <w:p w:rsidR="00AF7490" w:rsidRPr="00745F82" w:rsidRDefault="00AF7490" w:rsidP="00A4284E">
            <w:pPr>
              <w:spacing w:after="0"/>
              <w:rPr>
                <w:rFonts w:ascii="Arial" w:eastAsia="Times New Roman" w:hAnsi="Arial" w:cs="Arial"/>
                <w:sz w:val="16"/>
                <w:szCs w:val="16"/>
                <w:lang w:val="en-US"/>
              </w:rPr>
            </w:pPr>
            <w:bookmarkStart w:id="0" w:name="_GoBack"/>
            <w:bookmarkEnd w:id="0"/>
          </w:p>
          <w:p w:rsidR="00685DBC" w:rsidRPr="00685DBC" w:rsidRDefault="00685DBC" w:rsidP="00685DBC">
            <w:pPr>
              <w:spacing w:after="0"/>
              <w:rPr>
                <w:rFonts w:ascii="Arial" w:eastAsia="Times New Roman" w:hAnsi="Arial" w:cs="Arial"/>
                <w:b/>
                <w:color w:val="C00000"/>
                <w:sz w:val="24"/>
                <w:szCs w:val="24"/>
                <w:u w:val="single"/>
                <w:lang w:val="en-US"/>
              </w:rPr>
            </w:pPr>
            <w:r>
              <w:rPr>
                <w:rFonts w:ascii="Arial" w:eastAsia="Times New Roman" w:hAnsi="Arial" w:cs="Arial"/>
                <w:b/>
                <w:color w:val="C00000"/>
                <w:sz w:val="24"/>
                <w:szCs w:val="24"/>
                <w:u w:val="single"/>
                <w:lang w:val="en-US"/>
              </w:rPr>
              <w:t>FEEDBACK FROM MITCHELL BROOKE ON OPERATIONAL PROBLEMS AT THE DURBAN CONTAINER TERMINAL (DCT)</w:t>
            </w:r>
          </w:p>
          <w:p w:rsidR="00685DBC" w:rsidRPr="00685DBC" w:rsidRDefault="00685DBC" w:rsidP="00685DBC">
            <w:pPr>
              <w:spacing w:after="0"/>
              <w:rPr>
                <w:rFonts w:ascii="Arial" w:hAnsi="Arial" w:cs="Arial"/>
              </w:rPr>
            </w:pPr>
            <w:r w:rsidRPr="00685DBC">
              <w:rPr>
                <w:rFonts w:ascii="Arial" w:hAnsi="Arial" w:cs="Arial"/>
              </w:rPr>
              <w:t>Last season the wheels of the bus fell off at DCT, but this year not only did the wheels fall off but the bus fell overboard! The multi-pronged issues are related to industrial action, equipment failure and poor planning (amongst others) leading to very poor productivity. The resultant effect means truck congestion at the terminal gates and vessel delays causing disruptions to schedules. To give an example of how bad the productivity is at DCT, a recent visit to the Algeciras’s port in Spain where a typical vessel handling 6,000 TEU’s takes roughly 36 hours to complete, DCT is taking up to 5 days to do the same (if we consider the Maersk Safari service,  Durban’s biggest carrier). A number of vessels diverted Durban and displaced containers at Ngqura Container Terminal (NCT) in Port Elizabeth</w:t>
            </w:r>
            <w:r w:rsidR="00D44B5B">
              <w:rPr>
                <w:rFonts w:ascii="Arial" w:hAnsi="Arial" w:cs="Arial"/>
              </w:rPr>
              <w:t>,</w:t>
            </w:r>
            <w:r w:rsidRPr="00685DBC">
              <w:rPr>
                <w:rFonts w:ascii="Arial" w:hAnsi="Arial" w:cs="Arial"/>
              </w:rPr>
              <w:t xml:space="preserve"> leading to problems emanating in that region as the terminal became constrained with an overrun of [reefer] transhipments</w:t>
            </w:r>
            <w:r w:rsidR="00D44B5B">
              <w:rPr>
                <w:rFonts w:ascii="Arial" w:hAnsi="Arial" w:cs="Arial"/>
              </w:rPr>
              <w:t>,</w:t>
            </w:r>
            <w:r w:rsidRPr="00685DBC">
              <w:rPr>
                <w:rFonts w:ascii="Arial" w:hAnsi="Arial" w:cs="Arial"/>
              </w:rPr>
              <w:t xml:space="preserve"> which had to be rerouted back to Durban on feeder vessels. Due to the high reefer occupancy at NCT the terminal had to manage by crisis and prohibit acceptance of reefers on short notice. The main issue here is not only the severity of the disruptions to the landside logistics</w:t>
            </w:r>
            <w:r w:rsidR="00D44B5B">
              <w:rPr>
                <w:rFonts w:ascii="Arial" w:hAnsi="Arial" w:cs="Arial"/>
              </w:rPr>
              <w:t>,</w:t>
            </w:r>
            <w:r w:rsidRPr="00685DBC">
              <w:rPr>
                <w:rFonts w:ascii="Arial" w:hAnsi="Arial" w:cs="Arial"/>
              </w:rPr>
              <w:t xml:space="preserve"> but more so the disruption to the vessel schedules</w:t>
            </w:r>
            <w:r w:rsidR="00D44B5B">
              <w:rPr>
                <w:rFonts w:ascii="Arial" w:hAnsi="Arial" w:cs="Arial"/>
              </w:rPr>
              <w:t>,</w:t>
            </w:r>
            <w:r w:rsidRPr="00685DBC">
              <w:rPr>
                <w:rFonts w:ascii="Arial" w:hAnsi="Arial" w:cs="Arial"/>
              </w:rPr>
              <w:t xml:space="preserve"> which meant citrus consignments by and large missed the weekly deliveries to receivers; who use this as leverage to penalize exporters and reduce the price agreements. So all the way along the </w:t>
            </w:r>
            <w:r w:rsidR="00745F82" w:rsidRPr="00685DBC">
              <w:rPr>
                <w:rFonts w:ascii="Arial" w:hAnsi="Arial" w:cs="Arial"/>
              </w:rPr>
              <w:t>chain,</w:t>
            </w:r>
            <w:r w:rsidRPr="00685DBC">
              <w:rPr>
                <w:rFonts w:ascii="Arial" w:hAnsi="Arial" w:cs="Arial"/>
              </w:rPr>
              <w:t xml:space="preserve"> the producers end up fitting the bill with the main culprits (Transnet) not having any conse</w:t>
            </w:r>
            <w:r w:rsidR="00D44B5B">
              <w:rPr>
                <w:rFonts w:ascii="Arial" w:hAnsi="Arial" w:cs="Arial"/>
              </w:rPr>
              <w:t xml:space="preserve">quence. Minister Gigaba stated </w:t>
            </w:r>
            <w:r w:rsidRPr="00685DBC">
              <w:rPr>
                <w:rFonts w:ascii="Arial" w:hAnsi="Arial" w:cs="Arial"/>
              </w:rPr>
              <w:t>that South Africa’s recovery from the recent recession was largely attributed to agricultural exports</w:t>
            </w:r>
            <w:r w:rsidR="00D44B5B">
              <w:rPr>
                <w:rFonts w:ascii="Arial" w:hAnsi="Arial" w:cs="Arial"/>
              </w:rPr>
              <w:t xml:space="preserve"> (citrus as a main contributor)</w:t>
            </w:r>
            <w:r w:rsidRPr="00685DBC">
              <w:rPr>
                <w:rFonts w:ascii="Arial" w:hAnsi="Arial" w:cs="Arial"/>
              </w:rPr>
              <w:t>, so therein l</w:t>
            </w:r>
            <w:r w:rsidR="00D44B5B">
              <w:rPr>
                <w:rFonts w:ascii="Arial" w:hAnsi="Arial" w:cs="Arial"/>
              </w:rPr>
              <w:t xml:space="preserve">ies a clear message to Transnet: </w:t>
            </w:r>
            <w:r w:rsidRPr="00685DBC">
              <w:rPr>
                <w:rFonts w:ascii="Arial" w:hAnsi="Arial" w:cs="Arial"/>
              </w:rPr>
              <w:t>that the number one priority is to support the fruit [citrus] industry. This season a record 122 million cartons of citrus was exported with an expectation of over 130 million around the corner; we simply cannot have the ports being a barrier to trade in this fashion when the stakes are this high.           </w:t>
            </w:r>
          </w:p>
          <w:p w:rsidR="00012E64" w:rsidRDefault="004A249C" w:rsidP="009146C3">
            <w:pPr>
              <w:spacing w:after="0"/>
              <w:jc w:val="both"/>
              <w:rPr>
                <w:rFonts w:ascii="Arial" w:hAnsi="Arial" w:cs="Arial"/>
                <w:b/>
                <w:bCs/>
                <w:color w:val="632423"/>
                <w:u w:val="single"/>
              </w:rPr>
            </w:pPr>
            <w:r w:rsidRPr="00CF3586">
              <w:rPr>
                <w:rFonts w:ascii="Arial" w:hAnsi="Arial" w:cs="Arial"/>
                <w:b/>
                <w:bCs/>
                <w:color w:val="632423"/>
                <w:u w:val="single"/>
              </w:rPr>
              <w:t>P</w:t>
            </w:r>
            <w:r w:rsidR="00783644" w:rsidRPr="00CF3586">
              <w:rPr>
                <w:rFonts w:ascii="Arial" w:hAnsi="Arial" w:cs="Arial"/>
                <w:b/>
                <w:bCs/>
                <w:color w:val="632423"/>
                <w:u w:val="single"/>
              </w:rPr>
              <w:t>ACKED AND SHIPPED</w:t>
            </w:r>
          </w:p>
          <w:p w:rsidR="00DF7C10" w:rsidRPr="00DF7C10" w:rsidRDefault="00DF7C10" w:rsidP="009146C3">
            <w:pPr>
              <w:spacing w:after="0"/>
              <w:jc w:val="both"/>
              <w:rPr>
                <w:rFonts w:ascii="Arial" w:hAnsi="Arial" w:cs="Arial"/>
                <w:bCs/>
              </w:rPr>
            </w:pPr>
            <w:r>
              <w:rPr>
                <w:rFonts w:ascii="Arial" w:hAnsi="Arial" w:cs="Arial"/>
                <w:bCs/>
              </w:rPr>
              <w:t>Slight adjustments have made to predicted soft citrus, navels and Valencia to bring them in line with actuals.</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944"/>
              <w:gridCol w:w="944"/>
              <w:gridCol w:w="944"/>
              <w:gridCol w:w="944"/>
              <w:gridCol w:w="944"/>
              <w:gridCol w:w="1587"/>
              <w:gridCol w:w="1017"/>
              <w:gridCol w:w="1257"/>
            </w:tblGrid>
            <w:tr w:rsidR="007B1014" w:rsidRPr="00842FCF" w:rsidTr="008A633C">
              <w:trPr>
                <w:trHeight w:val="401"/>
              </w:trPr>
              <w:tc>
                <w:tcPr>
                  <w:tcW w:w="2027" w:type="dxa"/>
                  <w:tcBorders>
                    <w:top w:val="single" w:sz="4" w:space="0" w:color="auto"/>
                    <w:left w:val="single" w:sz="4" w:space="0" w:color="auto"/>
                  </w:tcBorders>
                </w:tcPr>
                <w:p w:rsidR="007B1014" w:rsidRPr="003A3E07" w:rsidRDefault="007B1014" w:rsidP="007B1014">
                  <w:pPr>
                    <w:spacing w:after="0" w:line="240" w:lineRule="auto"/>
                    <w:ind w:left="337" w:hanging="337"/>
                    <w:rPr>
                      <w:rFonts w:ascii="Arial" w:hAnsi="Arial" w:cs="Arial"/>
                      <w:sz w:val="18"/>
                      <w:szCs w:val="18"/>
                    </w:rPr>
                  </w:pPr>
                  <w:bookmarkStart w:id="1" w:name="OLE_LINK1"/>
                  <w:bookmarkStart w:id="2" w:name="OLE_LINK2"/>
                  <w:r w:rsidRPr="003A3E07">
                    <w:rPr>
                      <w:rFonts w:ascii="Arial" w:hAnsi="Arial" w:cs="Arial"/>
                      <w:sz w:val="18"/>
                      <w:szCs w:val="18"/>
                    </w:rPr>
                    <w:t xml:space="preserve">To End Week </w:t>
                  </w:r>
                  <w:r w:rsidR="00132F99">
                    <w:rPr>
                      <w:rFonts w:ascii="Arial" w:hAnsi="Arial" w:cs="Arial"/>
                      <w:sz w:val="18"/>
                      <w:szCs w:val="18"/>
                    </w:rPr>
                    <w:t>40</w:t>
                  </w:r>
                </w:p>
                <w:p w:rsidR="007B1014" w:rsidRPr="003A3E07" w:rsidRDefault="007B1014" w:rsidP="007B1014">
                  <w:pPr>
                    <w:spacing w:after="0" w:line="240" w:lineRule="auto"/>
                    <w:rPr>
                      <w:rFonts w:ascii="Arial" w:hAnsi="Arial" w:cs="Arial"/>
                      <w:sz w:val="18"/>
                      <w:szCs w:val="18"/>
                    </w:rPr>
                  </w:pPr>
                  <w:r w:rsidRPr="003A3E07">
                    <w:rPr>
                      <w:rFonts w:ascii="Arial" w:hAnsi="Arial" w:cs="Arial"/>
                      <w:sz w:val="18"/>
                      <w:szCs w:val="18"/>
                    </w:rPr>
                    <w:t>Million 15 Kg Cartons</w:t>
                  </w:r>
                </w:p>
              </w:tc>
              <w:tc>
                <w:tcPr>
                  <w:tcW w:w="0" w:type="auto"/>
                  <w:tcBorders>
                    <w:top w:val="sing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 xml:space="preserve">Packed </w:t>
                  </w:r>
                </w:p>
              </w:tc>
              <w:tc>
                <w:tcPr>
                  <w:tcW w:w="0" w:type="auto"/>
                  <w:tcBorders>
                    <w:top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Packed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Shipped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Shipped</w:t>
                  </w:r>
                </w:p>
              </w:tc>
              <w:tc>
                <w:tcPr>
                  <w:tcW w:w="0" w:type="auto"/>
                  <w:tcBorders>
                    <w:top w:val="single" w:sz="4" w:space="0" w:color="auto"/>
                    <w:left w:val="doub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Original Estimate</w:t>
                  </w:r>
                </w:p>
              </w:tc>
              <w:tc>
                <w:tcPr>
                  <w:tcW w:w="0" w:type="auto"/>
                  <w:tcBorders>
                    <w:top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Latest</w:t>
                  </w:r>
                </w:p>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Prediction</w:t>
                  </w:r>
                </w:p>
              </w:tc>
              <w:tc>
                <w:tcPr>
                  <w:tcW w:w="0" w:type="auto"/>
                  <w:tcBorders>
                    <w:top w:val="single" w:sz="4" w:space="0" w:color="auto"/>
                    <w:right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Final Packed</w:t>
                  </w:r>
                </w:p>
                <w:p w:rsidR="007B1014" w:rsidRPr="003A3E07" w:rsidRDefault="007B1014" w:rsidP="007B1014">
                  <w:pPr>
                    <w:spacing w:after="0" w:line="240" w:lineRule="auto"/>
                    <w:jc w:val="center"/>
                    <w:rPr>
                      <w:rFonts w:ascii="Arial" w:hAnsi="Arial" w:cs="Arial"/>
                      <w:sz w:val="18"/>
                      <w:szCs w:val="18"/>
                    </w:rPr>
                  </w:pPr>
                </w:p>
              </w:tc>
            </w:tr>
            <w:tr w:rsidR="007B1014" w:rsidRPr="00842FCF" w:rsidTr="008A633C">
              <w:trPr>
                <w:trHeight w:val="200"/>
              </w:trPr>
              <w:tc>
                <w:tcPr>
                  <w:tcW w:w="2027" w:type="dxa"/>
                  <w:tcBorders>
                    <w:left w:val="single" w:sz="4" w:space="0" w:color="auto"/>
                  </w:tcBorders>
                </w:tcPr>
                <w:p w:rsidR="007B1014" w:rsidRPr="00D32304" w:rsidRDefault="007B1014" w:rsidP="007B1014">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2015</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r>
            <w:tr w:rsidR="007B1014" w:rsidRPr="00842FCF" w:rsidTr="008A633C">
              <w:trPr>
                <w:trHeight w:val="214"/>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7B1014" w:rsidRPr="00842FCF" w:rsidRDefault="00E5203C" w:rsidP="007B1014">
                  <w:pPr>
                    <w:spacing w:after="0" w:line="240" w:lineRule="auto"/>
                    <w:jc w:val="center"/>
                    <w:rPr>
                      <w:rFonts w:ascii="Arial" w:hAnsi="Arial" w:cs="Arial"/>
                      <w:sz w:val="20"/>
                      <w:szCs w:val="20"/>
                    </w:rPr>
                  </w:pPr>
                  <w:r>
                    <w:t>16.1 m</w:t>
                  </w:r>
                </w:p>
              </w:tc>
              <w:tc>
                <w:tcPr>
                  <w:tcW w:w="0" w:type="auto"/>
                  <w:tcBorders>
                    <w:right w:val="doub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13.8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6776B" w:rsidP="007B1014">
                  <w:pPr>
                    <w:spacing w:after="0" w:line="240" w:lineRule="auto"/>
                    <w:jc w:val="center"/>
                    <w:rPr>
                      <w:rFonts w:ascii="Arial" w:hAnsi="Arial" w:cs="Arial"/>
                      <w:b/>
                      <w:sz w:val="20"/>
                      <w:szCs w:val="20"/>
                    </w:rPr>
                  </w:pPr>
                  <w:r>
                    <w:t>15.7 m</w:t>
                  </w:r>
                </w:p>
              </w:tc>
              <w:tc>
                <w:tcPr>
                  <w:tcW w:w="0" w:type="auto"/>
                  <w:tcBorders>
                    <w:left w:val="double" w:sz="4" w:space="0" w:color="auto"/>
                    <w:right w:val="double" w:sz="4" w:space="0" w:color="auto"/>
                  </w:tcBorders>
                  <w:shd w:val="clear" w:color="auto" w:fill="E6E6E6"/>
                </w:tcPr>
                <w:p w:rsidR="007B1014" w:rsidRPr="00842FCF" w:rsidRDefault="0022789A" w:rsidP="007B1014">
                  <w:pPr>
                    <w:spacing w:after="0" w:line="240" w:lineRule="auto"/>
                    <w:jc w:val="center"/>
                    <w:rPr>
                      <w:rFonts w:ascii="Arial" w:hAnsi="Arial" w:cs="Arial"/>
                      <w:sz w:val="20"/>
                      <w:szCs w:val="20"/>
                    </w:rPr>
                  </w:pPr>
                  <w:r>
                    <w:t>13.2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b/>
                      <w:sz w:val="20"/>
                      <w:szCs w:val="20"/>
                    </w:rPr>
                  </w:pPr>
                  <w:r>
                    <w:t>14.2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15.6 m</w:t>
                  </w:r>
                </w:p>
              </w:tc>
              <w:tc>
                <w:tcPr>
                  <w:tcW w:w="0" w:type="auto"/>
                  <w:shd w:val="clear" w:color="auto" w:fill="E6E6E6"/>
                </w:tcPr>
                <w:p w:rsidR="007B1014" w:rsidRPr="00CE418D" w:rsidRDefault="00A03CB6" w:rsidP="007B1014">
                  <w:pPr>
                    <w:spacing w:after="0" w:line="240" w:lineRule="auto"/>
                    <w:jc w:val="center"/>
                    <w:rPr>
                      <w:rFonts w:ascii="Arial" w:hAnsi="Arial" w:cs="Arial"/>
                      <w:color w:val="FF0000"/>
                      <w:sz w:val="20"/>
                      <w:szCs w:val="20"/>
                    </w:rPr>
                  </w:pPr>
                  <w:r w:rsidRPr="00CE418D">
                    <w:t xml:space="preserve"> 15.7</w:t>
                  </w:r>
                  <w:r w:rsidR="007B1014" w:rsidRPr="00CE418D">
                    <w:t xml:space="preserve"> m </w:t>
                  </w:r>
                </w:p>
              </w:tc>
              <w:tc>
                <w:tcPr>
                  <w:tcW w:w="0" w:type="auto"/>
                  <w:tcBorders>
                    <w:right w:val="single" w:sz="4" w:space="0" w:color="auto"/>
                  </w:tcBorders>
                  <w:shd w:val="clear" w:color="auto" w:fill="E6E6E6"/>
                </w:tcPr>
                <w:p w:rsidR="007B1014" w:rsidRPr="00E5203C" w:rsidRDefault="0066776B" w:rsidP="007B1014">
                  <w:pPr>
                    <w:spacing w:after="0" w:line="240" w:lineRule="auto"/>
                    <w:jc w:val="center"/>
                    <w:rPr>
                      <w:rFonts w:ascii="Arial" w:hAnsi="Arial" w:cs="Arial"/>
                      <w:sz w:val="20"/>
                      <w:szCs w:val="20"/>
                    </w:rPr>
                  </w:pPr>
                  <w:r w:rsidRPr="00E5203C">
                    <w:t>13.8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7B1014" w:rsidRPr="00842FCF" w:rsidRDefault="00132F99" w:rsidP="007B1014">
                  <w:pPr>
                    <w:spacing w:after="0" w:line="240" w:lineRule="auto"/>
                    <w:jc w:val="center"/>
                    <w:rPr>
                      <w:rFonts w:ascii="Arial" w:hAnsi="Arial" w:cs="Arial"/>
                      <w:sz w:val="20"/>
                      <w:szCs w:val="20"/>
                    </w:rPr>
                  </w:pPr>
                  <w:r>
                    <w:t>10 m</w:t>
                  </w:r>
                </w:p>
              </w:tc>
              <w:tc>
                <w:tcPr>
                  <w:tcW w:w="0" w:type="auto"/>
                  <w:tcBorders>
                    <w:right w:val="doub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12.1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5203C" w:rsidP="007B1014">
                  <w:pPr>
                    <w:spacing w:after="0" w:line="240" w:lineRule="auto"/>
                    <w:jc w:val="center"/>
                    <w:rPr>
                      <w:rFonts w:ascii="Arial" w:hAnsi="Arial" w:cs="Arial"/>
                      <w:b/>
                      <w:sz w:val="20"/>
                      <w:szCs w:val="20"/>
                    </w:rPr>
                  </w:pPr>
                  <w:r>
                    <w:t>13.4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sz w:val="20"/>
                      <w:szCs w:val="20"/>
                    </w:rPr>
                  </w:pPr>
                  <w:r>
                    <w:t>11.3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b/>
                      <w:sz w:val="20"/>
                      <w:szCs w:val="20"/>
                    </w:rPr>
                  </w:pPr>
                  <w:r>
                    <w:t>13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c>
                <w:tcPr>
                  <w:tcW w:w="0" w:type="auto"/>
                  <w:shd w:val="clear" w:color="auto" w:fill="E6E6E6"/>
                </w:tcPr>
                <w:p w:rsidR="007B1014" w:rsidRPr="00DF7C10" w:rsidRDefault="00F10510" w:rsidP="007B1014">
                  <w:pPr>
                    <w:spacing w:after="0" w:line="240" w:lineRule="auto"/>
                    <w:jc w:val="center"/>
                    <w:rPr>
                      <w:rFonts w:ascii="Arial" w:hAnsi="Arial" w:cs="Arial"/>
                      <w:b/>
                      <w:sz w:val="20"/>
                      <w:szCs w:val="20"/>
                    </w:rPr>
                  </w:pPr>
                  <w:r w:rsidRPr="00DF7C10">
                    <w:rPr>
                      <w:b/>
                      <w:color w:val="FF0000"/>
                    </w:rPr>
                    <w:t>13.4</w:t>
                  </w:r>
                  <w:r w:rsidR="00682D2D" w:rsidRPr="00DF7C10">
                    <w:rPr>
                      <w:b/>
                      <w:color w:val="FF0000"/>
                    </w:rPr>
                    <w:t xml:space="preserve">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 m</w:t>
                  </w:r>
                </w:p>
              </w:tc>
            </w:tr>
            <w:tr w:rsidR="007B1014" w:rsidRPr="00842FCF" w:rsidTr="008A633C">
              <w:trPr>
                <w:trHeight w:val="18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7B1014" w:rsidRPr="00842FCF" w:rsidRDefault="00132F99" w:rsidP="007B1014">
                  <w:pPr>
                    <w:spacing w:after="0" w:line="240" w:lineRule="auto"/>
                    <w:jc w:val="center"/>
                    <w:rPr>
                      <w:rFonts w:ascii="Arial" w:hAnsi="Arial" w:cs="Arial"/>
                      <w:sz w:val="20"/>
                      <w:szCs w:val="20"/>
                      <w:lang w:val="fr-FR"/>
                    </w:rPr>
                  </w:pPr>
                  <w:r>
                    <w:t>14.9 m</w:t>
                  </w:r>
                </w:p>
              </w:tc>
              <w:tc>
                <w:tcPr>
                  <w:tcW w:w="0" w:type="auto"/>
                  <w:tcBorders>
                    <w:right w:val="double" w:sz="4" w:space="0" w:color="auto"/>
                  </w:tcBorders>
                  <w:shd w:val="clear" w:color="auto" w:fill="CCCCCC"/>
                </w:tcPr>
                <w:p w:rsidR="007B1014" w:rsidRPr="00842FCF" w:rsidRDefault="0022789A" w:rsidP="007B1014">
                  <w:pPr>
                    <w:spacing w:after="0" w:line="240" w:lineRule="auto"/>
                    <w:jc w:val="center"/>
                    <w:rPr>
                      <w:rFonts w:ascii="Arial" w:hAnsi="Arial" w:cs="Arial"/>
                      <w:sz w:val="20"/>
                      <w:szCs w:val="20"/>
                      <w:lang w:val="fr-FR"/>
                    </w:rPr>
                  </w:pPr>
                  <w:r>
                    <w:t>15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5203C" w:rsidP="007B1014">
                  <w:pPr>
                    <w:spacing w:after="0" w:line="240" w:lineRule="auto"/>
                    <w:jc w:val="center"/>
                    <w:rPr>
                      <w:rFonts w:ascii="Arial" w:hAnsi="Arial" w:cs="Arial"/>
                      <w:b/>
                      <w:sz w:val="20"/>
                      <w:szCs w:val="20"/>
                      <w:lang w:val="fr-FR"/>
                    </w:rPr>
                  </w:pPr>
                  <w:r>
                    <w:t>19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sz w:val="20"/>
                      <w:szCs w:val="20"/>
                      <w:lang w:val="fr-FR"/>
                    </w:rPr>
                  </w:pPr>
                  <w:r>
                    <w:t>14.6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b/>
                      <w:sz w:val="20"/>
                      <w:szCs w:val="20"/>
                      <w:lang w:val="fr-FR"/>
                    </w:rPr>
                  </w:pPr>
                  <w:r>
                    <w:t>18.8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17.5 m</w:t>
                  </w:r>
                </w:p>
              </w:tc>
              <w:tc>
                <w:tcPr>
                  <w:tcW w:w="0" w:type="auto"/>
                  <w:shd w:val="clear" w:color="auto" w:fill="E6E6E6"/>
                </w:tcPr>
                <w:p w:rsidR="007B1014" w:rsidRPr="00F10510" w:rsidRDefault="00E5203C" w:rsidP="007B1014">
                  <w:pPr>
                    <w:spacing w:after="0" w:line="240" w:lineRule="auto"/>
                    <w:jc w:val="center"/>
                    <w:rPr>
                      <w:rFonts w:ascii="Arial" w:hAnsi="Arial" w:cs="Arial"/>
                      <w:color w:val="FF0000"/>
                      <w:sz w:val="20"/>
                      <w:szCs w:val="20"/>
                      <w:lang w:val="fr-FR"/>
                    </w:rPr>
                  </w:pPr>
                  <w:r w:rsidRPr="00F10510">
                    <w:rPr>
                      <w:color w:val="000000" w:themeColor="text1"/>
                    </w:rPr>
                    <w:t>19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15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7B1014" w:rsidRPr="00842FCF" w:rsidRDefault="0022789A" w:rsidP="007B1014">
                  <w:pPr>
                    <w:spacing w:after="0" w:line="240" w:lineRule="auto"/>
                    <w:jc w:val="center"/>
                    <w:rPr>
                      <w:rFonts w:ascii="Arial" w:hAnsi="Arial" w:cs="Arial"/>
                      <w:sz w:val="20"/>
                      <w:szCs w:val="20"/>
                      <w:lang w:val="fr-FR"/>
                    </w:rPr>
                  </w:pPr>
                  <w:r>
                    <w:t>24.5 m</w:t>
                  </w:r>
                </w:p>
              </w:tc>
              <w:tc>
                <w:tcPr>
                  <w:tcW w:w="0" w:type="auto"/>
                  <w:tcBorders>
                    <w:right w:val="double" w:sz="4" w:space="0" w:color="auto"/>
                  </w:tcBorders>
                  <w:shd w:val="clear" w:color="auto" w:fill="CCCCCC"/>
                </w:tcPr>
                <w:p w:rsidR="007B1014" w:rsidRPr="00842FCF" w:rsidRDefault="00176C17" w:rsidP="007B1014">
                  <w:pPr>
                    <w:spacing w:after="0" w:line="240" w:lineRule="auto"/>
                    <w:jc w:val="center"/>
                    <w:rPr>
                      <w:rFonts w:ascii="Arial" w:hAnsi="Arial" w:cs="Arial"/>
                      <w:sz w:val="20"/>
                      <w:szCs w:val="20"/>
                      <w:lang w:val="fr-FR"/>
                    </w:rPr>
                  </w:pPr>
                  <w:r>
                    <w:t>26.2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176C17" w:rsidP="007B1014">
                  <w:pPr>
                    <w:spacing w:after="0" w:line="240" w:lineRule="auto"/>
                    <w:jc w:val="center"/>
                    <w:rPr>
                      <w:rFonts w:ascii="Arial" w:hAnsi="Arial" w:cs="Arial"/>
                      <w:b/>
                      <w:sz w:val="20"/>
                      <w:szCs w:val="20"/>
                      <w:lang w:val="fr-FR"/>
                    </w:rPr>
                  </w:pPr>
                  <w:r>
                    <w:t>21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sz w:val="20"/>
                      <w:szCs w:val="20"/>
                      <w:lang w:val="fr-FR"/>
                    </w:rPr>
                  </w:pPr>
                  <w:r>
                    <w:t>25.5 m</w:t>
                  </w:r>
                </w:p>
              </w:tc>
              <w:tc>
                <w:tcPr>
                  <w:tcW w:w="0" w:type="auto"/>
                  <w:tcBorders>
                    <w:left w:val="double" w:sz="4" w:space="0" w:color="auto"/>
                    <w:right w:val="double" w:sz="4" w:space="0" w:color="auto"/>
                  </w:tcBorders>
                  <w:shd w:val="clear" w:color="auto" w:fill="E6E6E6"/>
                </w:tcPr>
                <w:p w:rsidR="007B1014" w:rsidRPr="00842FCF" w:rsidRDefault="00E7205D" w:rsidP="007B1014">
                  <w:pPr>
                    <w:spacing w:after="0" w:line="240" w:lineRule="auto"/>
                    <w:jc w:val="center"/>
                    <w:rPr>
                      <w:rFonts w:ascii="Arial" w:hAnsi="Arial" w:cs="Arial"/>
                      <w:b/>
                      <w:sz w:val="20"/>
                      <w:szCs w:val="20"/>
                      <w:lang w:val="fr-FR"/>
                    </w:rPr>
                  </w:pPr>
                  <w:r>
                    <w:t>21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26.3 m</w:t>
                  </w:r>
                </w:p>
              </w:tc>
              <w:tc>
                <w:tcPr>
                  <w:tcW w:w="0" w:type="auto"/>
                  <w:shd w:val="clear" w:color="auto" w:fill="E6E6E6"/>
                </w:tcPr>
                <w:p w:rsidR="007B1014" w:rsidRPr="00DF7C10" w:rsidRDefault="00F10510" w:rsidP="007B1014">
                  <w:pPr>
                    <w:spacing w:after="0" w:line="240" w:lineRule="auto"/>
                    <w:jc w:val="center"/>
                    <w:rPr>
                      <w:rFonts w:ascii="Arial" w:hAnsi="Arial" w:cs="Arial"/>
                      <w:b/>
                      <w:color w:val="FF0000"/>
                      <w:sz w:val="20"/>
                      <w:szCs w:val="20"/>
                      <w:lang w:val="fr-FR"/>
                    </w:rPr>
                  </w:pPr>
                  <w:r w:rsidRPr="00DF7C10">
                    <w:rPr>
                      <w:b/>
                      <w:color w:val="FF0000"/>
                    </w:rPr>
                    <w:t>21</w:t>
                  </w:r>
                  <w:r w:rsidR="0066776B" w:rsidRPr="00DF7C10">
                    <w:rPr>
                      <w:b/>
                      <w:color w:val="FF0000"/>
                    </w:rPr>
                    <w:t xml:space="preserve">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26.2 m</w:t>
                  </w:r>
                </w:p>
              </w:tc>
            </w:tr>
            <w:tr w:rsidR="007B1014" w:rsidRPr="00842FCF" w:rsidTr="008A633C">
              <w:trPr>
                <w:trHeight w:val="245"/>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7B1014" w:rsidRPr="00842FCF" w:rsidRDefault="00132F99" w:rsidP="007B1014">
                  <w:pPr>
                    <w:spacing w:after="0" w:line="240" w:lineRule="auto"/>
                    <w:jc w:val="center"/>
                    <w:rPr>
                      <w:rFonts w:ascii="Arial" w:hAnsi="Arial" w:cs="Arial"/>
                      <w:sz w:val="20"/>
                      <w:szCs w:val="20"/>
                      <w:lang w:val="fr-FR"/>
                    </w:rPr>
                  </w:pPr>
                  <w:r>
                    <w:t>52.2 m</w:t>
                  </w:r>
                </w:p>
              </w:tc>
              <w:tc>
                <w:tcPr>
                  <w:tcW w:w="0" w:type="auto"/>
                  <w:tcBorders>
                    <w:right w:val="double" w:sz="4" w:space="0" w:color="auto"/>
                  </w:tcBorders>
                  <w:shd w:val="clear" w:color="auto" w:fill="CCCCCC"/>
                </w:tcPr>
                <w:p w:rsidR="007B1014" w:rsidRPr="00842FCF" w:rsidRDefault="0022789A" w:rsidP="007B1014">
                  <w:pPr>
                    <w:spacing w:after="0" w:line="240" w:lineRule="auto"/>
                    <w:jc w:val="center"/>
                    <w:rPr>
                      <w:rFonts w:ascii="Arial" w:hAnsi="Arial" w:cs="Arial"/>
                      <w:sz w:val="20"/>
                      <w:szCs w:val="20"/>
                    </w:rPr>
                  </w:pPr>
                  <w:r>
                    <w:t>41.1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F10510" w:rsidP="007B1014">
                  <w:pPr>
                    <w:spacing w:after="0" w:line="240" w:lineRule="auto"/>
                    <w:jc w:val="center"/>
                    <w:rPr>
                      <w:rFonts w:ascii="Arial" w:hAnsi="Arial" w:cs="Arial"/>
                      <w:b/>
                      <w:sz w:val="20"/>
                      <w:szCs w:val="20"/>
                    </w:rPr>
                  </w:pPr>
                  <w:r>
                    <w:t>52.5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sz w:val="20"/>
                      <w:szCs w:val="20"/>
                    </w:rPr>
                  </w:pPr>
                  <w:r>
                    <w:t>39.1 m</w:t>
                  </w:r>
                </w:p>
              </w:tc>
              <w:tc>
                <w:tcPr>
                  <w:tcW w:w="0" w:type="auto"/>
                  <w:tcBorders>
                    <w:left w:val="double" w:sz="4" w:space="0" w:color="auto"/>
                    <w:right w:val="double" w:sz="4" w:space="0" w:color="auto"/>
                  </w:tcBorders>
                  <w:shd w:val="clear" w:color="auto" w:fill="E6E6E6"/>
                </w:tcPr>
                <w:p w:rsidR="007B1014" w:rsidRPr="00842FCF" w:rsidRDefault="00132F99" w:rsidP="007B1014">
                  <w:pPr>
                    <w:spacing w:after="0" w:line="240" w:lineRule="auto"/>
                    <w:jc w:val="center"/>
                    <w:rPr>
                      <w:rFonts w:ascii="Arial" w:hAnsi="Arial" w:cs="Arial"/>
                      <w:b/>
                      <w:sz w:val="20"/>
                      <w:szCs w:val="20"/>
                    </w:rPr>
                  </w:pPr>
                  <w:r>
                    <w:t>48.3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50.1 m</w:t>
                  </w:r>
                </w:p>
              </w:tc>
              <w:tc>
                <w:tcPr>
                  <w:tcW w:w="0" w:type="auto"/>
                  <w:shd w:val="clear" w:color="auto" w:fill="E6E6E6"/>
                </w:tcPr>
                <w:p w:rsidR="007B1014" w:rsidRPr="00F10510" w:rsidRDefault="00D16C39" w:rsidP="007B1014">
                  <w:pPr>
                    <w:spacing w:after="0" w:line="240" w:lineRule="auto"/>
                    <w:jc w:val="center"/>
                    <w:rPr>
                      <w:rFonts w:ascii="Arial" w:hAnsi="Arial" w:cs="Arial"/>
                      <w:b/>
                      <w:color w:val="FF0000"/>
                      <w:sz w:val="20"/>
                      <w:szCs w:val="20"/>
                    </w:rPr>
                  </w:pPr>
                  <w:r>
                    <w:rPr>
                      <w:b/>
                      <w:color w:val="FF0000"/>
                    </w:rPr>
                    <w:t>52.9</w:t>
                  </w:r>
                  <w:r w:rsidR="00F10510">
                    <w:rPr>
                      <w:b/>
                      <w:color w:val="FF0000"/>
                    </w:rPr>
                    <w:t xml:space="preserve">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41.8 m</w:t>
                  </w:r>
                </w:p>
              </w:tc>
            </w:tr>
            <w:tr w:rsidR="007B1014" w:rsidRPr="00842FCF" w:rsidTr="008A633C">
              <w:trPr>
                <w:trHeight w:val="214"/>
              </w:trPr>
              <w:tc>
                <w:tcPr>
                  <w:tcW w:w="2027" w:type="dxa"/>
                  <w:tcBorders>
                    <w:left w:val="single" w:sz="4" w:space="0" w:color="auto"/>
                    <w:bottom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7B1014" w:rsidRPr="00842FCF" w:rsidRDefault="00132F99" w:rsidP="007B1014">
                  <w:pPr>
                    <w:spacing w:after="0" w:line="240" w:lineRule="auto"/>
                    <w:jc w:val="center"/>
                    <w:rPr>
                      <w:rFonts w:ascii="Arial" w:hAnsi="Arial" w:cs="Arial"/>
                      <w:sz w:val="20"/>
                      <w:szCs w:val="20"/>
                    </w:rPr>
                  </w:pPr>
                  <w:r>
                    <w:t>117.7 m</w:t>
                  </w:r>
                </w:p>
              </w:tc>
              <w:tc>
                <w:tcPr>
                  <w:tcW w:w="0" w:type="auto"/>
                  <w:tcBorders>
                    <w:bottom w:val="single" w:sz="4" w:space="0" w:color="auto"/>
                    <w:right w:val="double" w:sz="4" w:space="0" w:color="auto"/>
                  </w:tcBorders>
                  <w:shd w:val="clear" w:color="auto" w:fill="CCCCCC"/>
                </w:tcPr>
                <w:p w:rsidR="007B1014" w:rsidRPr="00842FCF" w:rsidRDefault="0022789A" w:rsidP="007B1014">
                  <w:pPr>
                    <w:spacing w:after="0" w:line="240" w:lineRule="auto"/>
                    <w:jc w:val="center"/>
                    <w:rPr>
                      <w:rFonts w:ascii="Arial" w:hAnsi="Arial" w:cs="Arial"/>
                      <w:sz w:val="20"/>
                      <w:szCs w:val="20"/>
                    </w:rPr>
                  </w:pPr>
                  <w:r>
                    <w:t>108.2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7205D" w:rsidP="007B1014">
                  <w:pPr>
                    <w:spacing w:after="0" w:line="240" w:lineRule="auto"/>
                    <w:jc w:val="center"/>
                    <w:rPr>
                      <w:rFonts w:ascii="Arial" w:hAnsi="Arial" w:cs="Arial"/>
                      <w:b/>
                      <w:sz w:val="20"/>
                      <w:szCs w:val="20"/>
                    </w:rPr>
                  </w:pPr>
                  <w:r>
                    <w:t>121.2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22789A" w:rsidP="007B1014">
                  <w:pPr>
                    <w:spacing w:after="0" w:line="240" w:lineRule="auto"/>
                    <w:jc w:val="center"/>
                    <w:rPr>
                      <w:rFonts w:ascii="Arial" w:hAnsi="Arial" w:cs="Arial"/>
                      <w:sz w:val="20"/>
                      <w:szCs w:val="20"/>
                    </w:rPr>
                  </w:pPr>
                  <w:r>
                    <w:t>103.7</w:t>
                  </w:r>
                  <w:r w:rsidR="00D94665">
                    <w:t xml:space="preserve">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132F99" w:rsidP="007B1014">
                  <w:pPr>
                    <w:spacing w:after="0" w:line="240" w:lineRule="auto"/>
                    <w:jc w:val="center"/>
                    <w:rPr>
                      <w:rFonts w:ascii="Arial" w:hAnsi="Arial" w:cs="Arial"/>
                      <w:b/>
                      <w:sz w:val="20"/>
                      <w:szCs w:val="20"/>
                    </w:rPr>
                  </w:pPr>
                  <w:r>
                    <w:t>115.3 m</w:t>
                  </w:r>
                </w:p>
              </w:tc>
              <w:tc>
                <w:tcPr>
                  <w:tcW w:w="0" w:type="auto"/>
                  <w:tcBorders>
                    <w:left w:val="double" w:sz="4" w:space="0" w:color="auto"/>
                    <w:bottom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122.7 m</w:t>
                  </w:r>
                </w:p>
              </w:tc>
              <w:tc>
                <w:tcPr>
                  <w:tcW w:w="0" w:type="auto"/>
                  <w:tcBorders>
                    <w:bottom w:val="single" w:sz="4" w:space="0" w:color="auto"/>
                  </w:tcBorders>
                  <w:shd w:val="clear" w:color="auto" w:fill="E6E6E6"/>
                </w:tcPr>
                <w:p w:rsidR="007B1014" w:rsidRPr="007F6FDB" w:rsidRDefault="00D16C39" w:rsidP="007B1014">
                  <w:pPr>
                    <w:spacing w:after="0" w:line="240" w:lineRule="auto"/>
                    <w:jc w:val="center"/>
                    <w:rPr>
                      <w:rFonts w:ascii="Arial" w:hAnsi="Arial" w:cs="Arial"/>
                      <w:sz w:val="20"/>
                      <w:szCs w:val="20"/>
                    </w:rPr>
                  </w:pPr>
                  <w:r>
                    <w:t xml:space="preserve">122 </w:t>
                  </w:r>
                  <w:r w:rsidR="00682D2D">
                    <w:t>m</w:t>
                  </w:r>
                </w:p>
              </w:tc>
              <w:tc>
                <w:tcPr>
                  <w:tcW w:w="0" w:type="auto"/>
                  <w:tcBorders>
                    <w:bottom w:val="single" w:sz="4" w:space="0" w:color="auto"/>
                    <w:right w:val="single" w:sz="4" w:space="0" w:color="auto"/>
                  </w:tcBorders>
                  <w:shd w:val="clear" w:color="auto" w:fill="E6E6E6"/>
                </w:tcPr>
                <w:p w:rsidR="007B1014" w:rsidRPr="00842FCF" w:rsidRDefault="0066776B" w:rsidP="007B1014">
                  <w:pPr>
                    <w:spacing w:after="0" w:line="240" w:lineRule="auto"/>
                    <w:jc w:val="center"/>
                    <w:rPr>
                      <w:rFonts w:ascii="Arial" w:hAnsi="Arial" w:cs="Arial"/>
                      <w:sz w:val="20"/>
                      <w:szCs w:val="20"/>
                    </w:rPr>
                  </w:pPr>
                  <w:r>
                    <w:t>109</w:t>
                  </w:r>
                  <w:r w:rsidR="007B1014" w:rsidRPr="003A5F5C">
                    <w:t xml:space="preserve"> m</w:t>
                  </w:r>
                </w:p>
              </w:tc>
            </w:tr>
            <w:bookmarkEnd w:id="1"/>
            <w:bookmarkEnd w:id="2"/>
          </w:tbl>
          <w:p w:rsidR="00F16CA8" w:rsidRPr="00F16CA8" w:rsidRDefault="00F16CA8" w:rsidP="009E35AA">
            <w:pPr>
              <w:spacing w:after="0"/>
              <w:jc w:val="both"/>
              <w:rPr>
                <w:rFonts w:ascii="Arial" w:hAnsi="Arial" w:cs="Arial"/>
                <w:sz w:val="6"/>
                <w:szCs w:val="6"/>
              </w:rPr>
            </w:pPr>
          </w:p>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5CFA"/>
    <w:rsid w:val="002D6368"/>
    <w:rsid w:val="002E01E8"/>
    <w:rsid w:val="002E1A60"/>
    <w:rsid w:val="002E2228"/>
    <w:rsid w:val="002E2EC0"/>
    <w:rsid w:val="002E3B72"/>
    <w:rsid w:val="002E4391"/>
    <w:rsid w:val="002E44E2"/>
    <w:rsid w:val="002E606B"/>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787B"/>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9DE1-130D-44A7-932C-D33CE8C9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9</cp:revision>
  <cp:lastPrinted>2017-09-15T08:19:00Z</cp:lastPrinted>
  <dcterms:created xsi:type="dcterms:W3CDTF">2017-10-12T11:37:00Z</dcterms:created>
  <dcterms:modified xsi:type="dcterms:W3CDTF">2017-10-12T14:40:00Z</dcterms:modified>
</cp:coreProperties>
</file>