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30C" w:rsidRDefault="009B430C" w:rsidP="009B430C">
      <w:pPr>
        <w:shd w:val="clear" w:color="auto" w:fill="FFFFFF"/>
        <w:spacing w:after="60" w:line="345" w:lineRule="atLeast"/>
        <w:outlineLvl w:val="0"/>
        <w:rPr>
          <w:rFonts w:ascii="Cambria" w:eastAsia="Times New Roman" w:hAnsi="Cambria" w:cs="Arial"/>
          <w:b/>
          <w:bCs/>
          <w:color w:val="000000"/>
          <w:kern w:val="36"/>
          <w:sz w:val="32"/>
          <w:szCs w:val="32"/>
          <w:lang w:eastAsia="en-ZA"/>
        </w:rPr>
      </w:pPr>
      <w:r>
        <w:rPr>
          <w:rFonts w:ascii="Cambria" w:eastAsia="Times New Roman" w:hAnsi="Cambria" w:cs="Arial"/>
          <w:b/>
          <w:bCs/>
          <w:color w:val="000000"/>
          <w:kern w:val="36"/>
          <w:sz w:val="32"/>
          <w:szCs w:val="32"/>
          <w:lang w:eastAsia="en-ZA"/>
        </w:rPr>
        <w:t>Fresh Plaza – 22</w:t>
      </w:r>
      <w:r w:rsidRPr="009B430C">
        <w:rPr>
          <w:rFonts w:ascii="Cambria" w:eastAsia="Times New Roman" w:hAnsi="Cambria" w:cs="Arial"/>
          <w:b/>
          <w:bCs/>
          <w:color w:val="000000"/>
          <w:kern w:val="36"/>
          <w:sz w:val="32"/>
          <w:szCs w:val="32"/>
          <w:vertAlign w:val="superscript"/>
          <w:lang w:eastAsia="en-ZA"/>
        </w:rPr>
        <w:t>nd</w:t>
      </w:r>
      <w:r>
        <w:rPr>
          <w:rFonts w:ascii="Cambria" w:eastAsia="Times New Roman" w:hAnsi="Cambria" w:cs="Arial"/>
          <w:b/>
          <w:bCs/>
          <w:color w:val="000000"/>
          <w:kern w:val="36"/>
          <w:sz w:val="32"/>
          <w:szCs w:val="32"/>
          <w:lang w:eastAsia="en-ZA"/>
        </w:rPr>
        <w:t xml:space="preserve"> June 2021</w:t>
      </w:r>
      <w:bookmarkStart w:id="0" w:name="_GoBack"/>
      <w:bookmarkEnd w:id="0"/>
    </w:p>
    <w:p w:rsidR="009B430C" w:rsidRPr="009B430C" w:rsidRDefault="009B430C" w:rsidP="009B430C">
      <w:pPr>
        <w:shd w:val="clear" w:color="auto" w:fill="FFFFFF"/>
        <w:spacing w:after="60" w:line="345" w:lineRule="atLeast"/>
        <w:outlineLvl w:val="0"/>
        <w:rPr>
          <w:rFonts w:ascii="Cambria" w:eastAsia="Times New Roman" w:hAnsi="Cambria" w:cs="Arial"/>
          <w:b/>
          <w:bCs/>
          <w:color w:val="000000"/>
          <w:kern w:val="36"/>
          <w:sz w:val="32"/>
          <w:szCs w:val="32"/>
          <w:lang w:eastAsia="en-ZA"/>
        </w:rPr>
      </w:pPr>
      <w:r w:rsidRPr="009B430C">
        <w:rPr>
          <w:rFonts w:ascii="Cambria" w:eastAsia="Times New Roman" w:hAnsi="Cambria" w:cs="Arial"/>
          <w:b/>
          <w:bCs/>
          <w:color w:val="000000"/>
          <w:kern w:val="36"/>
          <w:sz w:val="32"/>
          <w:szCs w:val="32"/>
          <w:lang w:eastAsia="en-ZA"/>
        </w:rPr>
        <w:t>South Africa: Ports Authority announced as independent subsidiary of Transnet</w:t>
      </w:r>
    </w:p>
    <w:p w:rsidR="009B430C" w:rsidRPr="009B430C" w:rsidRDefault="009B430C" w:rsidP="009B430C">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B430C">
        <w:rPr>
          <w:rFonts w:ascii="Arial" w:eastAsia="Times New Roman" w:hAnsi="Arial" w:cs="Arial"/>
          <w:color w:val="000000"/>
          <w:sz w:val="23"/>
          <w:szCs w:val="23"/>
          <w:lang w:eastAsia="en-ZA"/>
        </w:rPr>
        <w:t>South Africa’s president Ramaphosa has announced the establishment of the Transnet National Ports Authority as an independent subsidiary of Transnet. The president briefed media after his visit to the Port of Cape Town to assess port operations, the challenges faced by the port and be briefed on progress to improve port efficiencies.</w:t>
      </w:r>
    </w:p>
    <w:p w:rsidR="009B430C" w:rsidRPr="009B430C" w:rsidRDefault="009B430C" w:rsidP="009B430C">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B430C">
        <w:rPr>
          <w:rFonts w:ascii="Arial" w:eastAsia="Times New Roman" w:hAnsi="Arial" w:cs="Arial"/>
          <w:color w:val="000000"/>
          <w:sz w:val="23"/>
          <w:szCs w:val="23"/>
          <w:lang w:eastAsia="en-ZA"/>
        </w:rPr>
        <w:t>The Board of Transnet and the new management team have done well to stabilize Transnet, develop a world-class strategy and undertake actions to promote investment and improve performance at the ports.</w:t>
      </w:r>
    </w:p>
    <w:p w:rsidR="009B430C" w:rsidRPr="009B430C" w:rsidRDefault="009B430C" w:rsidP="009B430C">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B430C">
        <w:rPr>
          <w:rFonts w:ascii="Arial" w:eastAsia="Times New Roman" w:hAnsi="Arial" w:cs="Arial"/>
          <w:color w:val="000000"/>
          <w:sz w:val="23"/>
          <w:szCs w:val="23"/>
          <w:lang w:eastAsia="en-ZA"/>
        </w:rPr>
        <w:t>An essential part of addressing the challenges in the country’s ports is to create a clear separation between the roles of the infrastructure owner, which is the Transnet National Ports Authority, and the terminal operator, which is Transnet Port Terminals.</w:t>
      </w:r>
    </w:p>
    <w:p w:rsidR="009B430C" w:rsidRPr="009B430C" w:rsidRDefault="009B430C" w:rsidP="009B430C">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B430C">
        <w:rPr>
          <w:rFonts w:ascii="Arial" w:eastAsia="Times New Roman" w:hAnsi="Arial" w:cs="Arial"/>
          <w:color w:val="000000"/>
          <w:sz w:val="23"/>
          <w:szCs w:val="23"/>
          <w:lang w:eastAsia="en-ZA"/>
        </w:rPr>
        <w:t>The functional and legal separation of these roles, which are currently operating divisions of the same company, will enable each to be fulfilled more independently and with greater efficiency.</w:t>
      </w:r>
    </w:p>
    <w:p w:rsidR="009B430C" w:rsidRPr="009B430C" w:rsidRDefault="009B430C" w:rsidP="009B430C">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hyperlink r:id="rId5" w:tgtFrame="_blank" w:history="1">
        <w:r w:rsidRPr="009B430C">
          <w:rPr>
            <w:rFonts w:ascii="Arial" w:eastAsia="Times New Roman" w:hAnsi="Arial" w:cs="Arial"/>
            <w:color w:val="0000FF"/>
            <w:sz w:val="23"/>
            <w:szCs w:val="23"/>
            <w:u w:val="single"/>
            <w:lang w:eastAsia="en-ZA"/>
          </w:rPr>
          <w:t>Sanews.gov.za</w:t>
        </w:r>
      </w:hyperlink>
      <w:r w:rsidRPr="009B430C">
        <w:rPr>
          <w:rFonts w:ascii="Arial" w:eastAsia="Times New Roman" w:hAnsi="Arial" w:cs="Arial"/>
          <w:color w:val="000000"/>
          <w:sz w:val="23"/>
          <w:szCs w:val="23"/>
          <w:lang w:eastAsia="en-ZA"/>
        </w:rPr>
        <w:t> reported how the president said Transnet will remain the sole shareholder of the subsidiary to prevent any negative impact on the group’s balance sheet, and to ensure the ports authority remains an important part of the Transnet group.</w:t>
      </w:r>
    </w:p>
    <w:p w:rsidR="009B430C" w:rsidRPr="009B430C" w:rsidRDefault="009B430C" w:rsidP="009B430C">
      <w:pPr>
        <w:shd w:val="clear" w:color="auto" w:fill="FFFFFF"/>
        <w:spacing w:after="0" w:line="300" w:lineRule="atLeast"/>
        <w:rPr>
          <w:rFonts w:ascii="Arial" w:eastAsia="Times New Roman" w:hAnsi="Arial" w:cs="Arial"/>
          <w:color w:val="000000"/>
          <w:sz w:val="23"/>
          <w:szCs w:val="23"/>
          <w:lang w:eastAsia="en-ZA"/>
        </w:rPr>
      </w:pPr>
    </w:p>
    <w:p w:rsidR="009B430C" w:rsidRPr="009B430C" w:rsidRDefault="009B430C" w:rsidP="009B430C">
      <w:pPr>
        <w:shd w:val="clear" w:color="auto" w:fill="FFFFFF"/>
        <w:spacing w:before="100" w:beforeAutospacing="1" w:after="100" w:afterAutospacing="1" w:line="300" w:lineRule="atLeast"/>
        <w:rPr>
          <w:rFonts w:ascii="Arial" w:eastAsia="Times New Roman" w:hAnsi="Arial" w:cs="Arial"/>
          <w:color w:val="000000"/>
          <w:sz w:val="23"/>
          <w:szCs w:val="23"/>
          <w:lang w:eastAsia="en-ZA"/>
        </w:rPr>
      </w:pPr>
      <w:r w:rsidRPr="009B430C">
        <w:rPr>
          <w:rFonts w:ascii="Arial" w:eastAsia="Times New Roman" w:hAnsi="Arial" w:cs="Arial"/>
          <w:color w:val="000000"/>
          <w:sz w:val="23"/>
          <w:szCs w:val="23"/>
          <w:lang w:eastAsia="en-ZA"/>
        </w:rPr>
        <w:t>Publication date: Wed 23 Jun 2021</w:t>
      </w:r>
    </w:p>
    <w:p w:rsidR="000B7815" w:rsidRDefault="000B7815"/>
    <w:sectPr w:rsidR="000B7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4ADA"/>
    <w:multiLevelType w:val="multilevel"/>
    <w:tmpl w:val="902C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22A5A"/>
    <w:multiLevelType w:val="multilevel"/>
    <w:tmpl w:val="095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C72D7"/>
    <w:multiLevelType w:val="multilevel"/>
    <w:tmpl w:val="DC24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1D5"/>
    <w:multiLevelType w:val="multilevel"/>
    <w:tmpl w:val="F08A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76C58"/>
    <w:multiLevelType w:val="multilevel"/>
    <w:tmpl w:val="857C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61AE5"/>
    <w:multiLevelType w:val="multilevel"/>
    <w:tmpl w:val="FF06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E6E20"/>
    <w:multiLevelType w:val="multilevel"/>
    <w:tmpl w:val="2ED4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0C"/>
    <w:rsid w:val="000B7815"/>
    <w:rsid w:val="009B43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3DEC"/>
  <w15:chartTrackingRefBased/>
  <w15:docId w15:val="{0755E0FE-AAAE-4EE2-9FDE-A4E9716E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39892">
      <w:bodyDiv w:val="1"/>
      <w:marLeft w:val="0"/>
      <w:marRight w:val="0"/>
      <w:marTop w:val="0"/>
      <w:marBottom w:val="0"/>
      <w:divBdr>
        <w:top w:val="none" w:sz="0" w:space="0" w:color="auto"/>
        <w:left w:val="none" w:sz="0" w:space="0" w:color="auto"/>
        <w:bottom w:val="none" w:sz="0" w:space="0" w:color="auto"/>
        <w:right w:val="none" w:sz="0" w:space="0" w:color="auto"/>
      </w:divBdr>
      <w:divsChild>
        <w:div w:id="1742144344">
          <w:marLeft w:val="150"/>
          <w:marRight w:val="0"/>
          <w:marTop w:val="60"/>
          <w:marBottom w:val="0"/>
          <w:divBdr>
            <w:top w:val="none" w:sz="0" w:space="0" w:color="auto"/>
            <w:left w:val="none" w:sz="0" w:space="0" w:color="auto"/>
            <w:bottom w:val="none" w:sz="0" w:space="0" w:color="auto"/>
            <w:right w:val="none" w:sz="0" w:space="0" w:color="auto"/>
          </w:divBdr>
          <w:divsChild>
            <w:div w:id="1777745228">
              <w:marLeft w:val="0"/>
              <w:marRight w:val="0"/>
              <w:marTop w:val="0"/>
              <w:marBottom w:val="300"/>
              <w:divBdr>
                <w:top w:val="single" w:sz="6" w:space="2" w:color="91C747"/>
                <w:left w:val="none" w:sz="0" w:space="0" w:color="auto"/>
                <w:bottom w:val="single" w:sz="6" w:space="2" w:color="91C747"/>
                <w:right w:val="none" w:sz="0" w:space="0" w:color="auto"/>
              </w:divBdr>
              <w:divsChild>
                <w:div w:id="109936498">
                  <w:marLeft w:val="0"/>
                  <w:marRight w:val="0"/>
                  <w:marTop w:val="0"/>
                  <w:marBottom w:val="0"/>
                  <w:divBdr>
                    <w:top w:val="none" w:sz="0" w:space="0" w:color="auto"/>
                    <w:left w:val="none" w:sz="0" w:space="0" w:color="auto"/>
                    <w:bottom w:val="none" w:sz="0" w:space="0" w:color="auto"/>
                    <w:right w:val="none" w:sz="0" w:space="0" w:color="auto"/>
                  </w:divBdr>
                </w:div>
              </w:divsChild>
            </w:div>
            <w:div w:id="2036153796">
              <w:marLeft w:val="0"/>
              <w:marRight w:val="0"/>
              <w:marTop w:val="0"/>
              <w:marBottom w:val="300"/>
              <w:divBdr>
                <w:top w:val="single" w:sz="6" w:space="2" w:color="91C747"/>
                <w:left w:val="none" w:sz="0" w:space="0" w:color="auto"/>
                <w:bottom w:val="single" w:sz="6" w:space="2" w:color="91C747"/>
                <w:right w:val="none" w:sz="0" w:space="0" w:color="auto"/>
              </w:divBdr>
              <w:divsChild>
                <w:div w:id="347299092">
                  <w:marLeft w:val="0"/>
                  <w:marRight w:val="0"/>
                  <w:marTop w:val="0"/>
                  <w:marBottom w:val="0"/>
                  <w:divBdr>
                    <w:top w:val="none" w:sz="0" w:space="0" w:color="auto"/>
                    <w:left w:val="none" w:sz="0" w:space="0" w:color="auto"/>
                    <w:bottom w:val="none" w:sz="0" w:space="0" w:color="auto"/>
                    <w:right w:val="none" w:sz="0" w:space="0" w:color="auto"/>
                  </w:divBdr>
                </w:div>
              </w:divsChild>
            </w:div>
            <w:div w:id="177544626">
              <w:marLeft w:val="0"/>
              <w:marRight w:val="0"/>
              <w:marTop w:val="0"/>
              <w:marBottom w:val="300"/>
              <w:divBdr>
                <w:top w:val="single" w:sz="6" w:space="2" w:color="91C747"/>
                <w:left w:val="none" w:sz="0" w:space="0" w:color="auto"/>
                <w:bottom w:val="single" w:sz="6" w:space="2" w:color="91C747"/>
                <w:right w:val="none" w:sz="0" w:space="0" w:color="auto"/>
              </w:divBdr>
              <w:divsChild>
                <w:div w:id="756053721">
                  <w:marLeft w:val="0"/>
                  <w:marRight w:val="0"/>
                  <w:marTop w:val="0"/>
                  <w:marBottom w:val="0"/>
                  <w:divBdr>
                    <w:top w:val="none" w:sz="0" w:space="0" w:color="auto"/>
                    <w:left w:val="none" w:sz="0" w:space="0" w:color="auto"/>
                    <w:bottom w:val="none" w:sz="0" w:space="0" w:color="auto"/>
                    <w:right w:val="none" w:sz="0" w:space="0" w:color="auto"/>
                  </w:divBdr>
                </w:div>
              </w:divsChild>
            </w:div>
            <w:div w:id="256522552">
              <w:marLeft w:val="0"/>
              <w:marRight w:val="0"/>
              <w:marTop w:val="0"/>
              <w:marBottom w:val="300"/>
              <w:divBdr>
                <w:top w:val="single" w:sz="6" w:space="2" w:color="91C747"/>
                <w:left w:val="none" w:sz="0" w:space="0" w:color="auto"/>
                <w:bottom w:val="single" w:sz="6" w:space="2" w:color="91C747"/>
                <w:right w:val="none" w:sz="0" w:space="0" w:color="auto"/>
              </w:divBdr>
              <w:divsChild>
                <w:div w:id="363868914">
                  <w:marLeft w:val="0"/>
                  <w:marRight w:val="0"/>
                  <w:marTop w:val="0"/>
                  <w:marBottom w:val="0"/>
                  <w:divBdr>
                    <w:top w:val="none" w:sz="0" w:space="0" w:color="auto"/>
                    <w:left w:val="none" w:sz="0" w:space="0" w:color="auto"/>
                    <w:bottom w:val="none" w:sz="0" w:space="0" w:color="auto"/>
                    <w:right w:val="none" w:sz="0" w:space="0" w:color="auto"/>
                  </w:divBdr>
                </w:div>
              </w:divsChild>
            </w:div>
            <w:div w:id="1334530938">
              <w:marLeft w:val="0"/>
              <w:marRight w:val="0"/>
              <w:marTop w:val="0"/>
              <w:marBottom w:val="300"/>
              <w:divBdr>
                <w:top w:val="single" w:sz="6" w:space="2" w:color="91C747"/>
                <w:left w:val="none" w:sz="0" w:space="0" w:color="auto"/>
                <w:bottom w:val="single" w:sz="6" w:space="2" w:color="91C747"/>
                <w:right w:val="none" w:sz="0" w:space="0" w:color="auto"/>
              </w:divBdr>
              <w:divsChild>
                <w:div w:id="1718897474">
                  <w:marLeft w:val="0"/>
                  <w:marRight w:val="0"/>
                  <w:marTop w:val="0"/>
                  <w:marBottom w:val="0"/>
                  <w:divBdr>
                    <w:top w:val="none" w:sz="0" w:space="0" w:color="auto"/>
                    <w:left w:val="none" w:sz="0" w:space="0" w:color="auto"/>
                    <w:bottom w:val="none" w:sz="0" w:space="0" w:color="auto"/>
                    <w:right w:val="none" w:sz="0" w:space="0" w:color="auto"/>
                  </w:divBdr>
                </w:div>
              </w:divsChild>
            </w:div>
            <w:div w:id="1203132500">
              <w:marLeft w:val="0"/>
              <w:marRight w:val="0"/>
              <w:marTop w:val="0"/>
              <w:marBottom w:val="300"/>
              <w:divBdr>
                <w:top w:val="single" w:sz="6" w:space="2" w:color="91C747"/>
                <w:left w:val="none" w:sz="0" w:space="0" w:color="auto"/>
                <w:bottom w:val="single" w:sz="6" w:space="2" w:color="91C747"/>
                <w:right w:val="none" w:sz="0" w:space="0" w:color="auto"/>
              </w:divBdr>
              <w:divsChild>
                <w:div w:id="411508993">
                  <w:marLeft w:val="0"/>
                  <w:marRight w:val="0"/>
                  <w:marTop w:val="0"/>
                  <w:marBottom w:val="0"/>
                  <w:divBdr>
                    <w:top w:val="none" w:sz="0" w:space="0" w:color="auto"/>
                    <w:left w:val="none" w:sz="0" w:space="0" w:color="auto"/>
                    <w:bottom w:val="none" w:sz="0" w:space="0" w:color="auto"/>
                    <w:right w:val="none" w:sz="0" w:space="0" w:color="auto"/>
                  </w:divBdr>
                </w:div>
              </w:divsChild>
            </w:div>
            <w:div w:id="1637877209">
              <w:marLeft w:val="0"/>
              <w:marRight w:val="0"/>
              <w:marTop w:val="0"/>
              <w:marBottom w:val="300"/>
              <w:divBdr>
                <w:top w:val="single" w:sz="6" w:space="2" w:color="91C747"/>
                <w:left w:val="none" w:sz="0" w:space="0" w:color="auto"/>
                <w:bottom w:val="single" w:sz="6" w:space="2" w:color="91C747"/>
                <w:right w:val="none" w:sz="0" w:space="0" w:color="auto"/>
              </w:divBdr>
              <w:divsChild>
                <w:div w:id="2519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0417">
          <w:marLeft w:val="810"/>
          <w:marRight w:val="810"/>
          <w:marTop w:val="60"/>
          <w:marBottom w:val="60"/>
          <w:divBdr>
            <w:top w:val="none" w:sz="0" w:space="0" w:color="auto"/>
            <w:left w:val="none" w:sz="0" w:space="0" w:color="auto"/>
            <w:bottom w:val="none" w:sz="0" w:space="0" w:color="auto"/>
            <w:right w:val="none" w:sz="0" w:space="0" w:color="auto"/>
          </w:divBdr>
          <w:divsChild>
            <w:div w:id="10358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news.gov.za/south-africa/ports-authority-announced-independent-subsidiary-tran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2021-06-24T14:11:00Z</dcterms:created>
  <dcterms:modified xsi:type="dcterms:W3CDTF">2021-06-24T14:13:00Z</dcterms:modified>
</cp:coreProperties>
</file>