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C9" w:rsidRPr="00CD5EC9" w:rsidRDefault="00CD5EC9" w:rsidP="00CD5EC9">
      <w:pPr>
        <w:shd w:val="clear" w:color="auto" w:fill="FFFFFF"/>
        <w:spacing w:before="100" w:beforeAutospacing="1" w:after="0" w:line="432" w:lineRule="atLeast"/>
        <w:outlineLvl w:val="1"/>
        <w:rPr>
          <w:rFonts w:ascii="Arial" w:eastAsia="Times New Roman" w:hAnsi="Arial" w:cs="Arial"/>
          <w:lang w:eastAsia="en-ZA"/>
        </w:rPr>
      </w:pPr>
      <w:r>
        <w:rPr>
          <w:rFonts w:ascii="Arial" w:eastAsia="Times New Roman" w:hAnsi="Arial" w:cs="Arial"/>
          <w:i/>
          <w:iCs/>
          <w:color w:val="000000"/>
          <w:lang w:eastAsia="en-ZA"/>
        </w:rPr>
        <w:t>FRESH PLAZA – 1</w:t>
      </w:r>
      <w:r w:rsidRPr="00CD5EC9">
        <w:rPr>
          <w:rFonts w:ascii="Arial" w:eastAsia="Times New Roman" w:hAnsi="Arial" w:cs="Arial"/>
          <w:i/>
          <w:iCs/>
          <w:color w:val="000000"/>
          <w:vertAlign w:val="superscript"/>
          <w:lang w:eastAsia="en-ZA"/>
        </w:rPr>
        <w:t>st</w:t>
      </w:r>
      <w:r>
        <w:rPr>
          <w:rFonts w:ascii="Arial" w:eastAsia="Times New Roman" w:hAnsi="Arial" w:cs="Arial"/>
          <w:i/>
          <w:iCs/>
          <w:color w:val="000000"/>
          <w:lang w:eastAsia="en-ZA"/>
        </w:rPr>
        <w:t xml:space="preserve"> November 2017</w:t>
      </w:r>
    </w:p>
    <w:p w:rsidR="00CD5EC9" w:rsidRPr="00CD5EC9" w:rsidRDefault="00CD5EC9" w:rsidP="00CD5EC9">
      <w:pPr>
        <w:shd w:val="clear" w:color="auto" w:fill="FFFFFF"/>
        <w:spacing w:before="100" w:beforeAutospacing="1" w:after="0" w:line="432" w:lineRule="atLeast"/>
        <w:outlineLvl w:val="1"/>
        <w:rPr>
          <w:rFonts w:ascii="Arial" w:eastAsia="Times New Roman" w:hAnsi="Arial" w:cs="Arial"/>
          <w:i/>
          <w:iCs/>
          <w:color w:val="000000"/>
          <w:lang w:eastAsia="en-ZA"/>
        </w:rPr>
      </w:pPr>
      <w:r w:rsidRPr="00CD5EC9">
        <w:rPr>
          <w:rFonts w:ascii="Arial" w:eastAsia="Times New Roman" w:hAnsi="Arial" w:cs="Arial"/>
          <w:i/>
          <w:iCs/>
          <w:color w:val="000000"/>
          <w:lang w:eastAsia="en-ZA"/>
        </w:rPr>
        <w:t>Organisation believes new financing model with subsidised interest rates will reignite land reform process</w:t>
      </w:r>
    </w:p>
    <w:p w:rsidR="00CD5EC9" w:rsidRPr="00CD5EC9" w:rsidRDefault="00CD5EC9" w:rsidP="00CD5EC9">
      <w:pPr>
        <w:shd w:val="clear" w:color="auto" w:fill="FFFFFF"/>
        <w:spacing w:before="150" w:after="150" w:line="312" w:lineRule="atLeast"/>
        <w:outlineLvl w:val="0"/>
        <w:rPr>
          <w:rFonts w:ascii="Arial" w:eastAsia="Times New Roman" w:hAnsi="Arial" w:cs="Arial"/>
          <w:color w:val="000000"/>
          <w:kern w:val="36"/>
          <w:sz w:val="31"/>
          <w:szCs w:val="31"/>
          <w:lang w:eastAsia="en-ZA"/>
        </w:rPr>
      </w:pPr>
      <w:r w:rsidRPr="00CD5EC9">
        <w:rPr>
          <w:rFonts w:ascii="Arial" w:eastAsia="Times New Roman" w:hAnsi="Arial" w:cs="Arial"/>
          <w:color w:val="000000"/>
          <w:kern w:val="36"/>
          <w:sz w:val="31"/>
          <w:szCs w:val="31"/>
          <w:lang w:eastAsia="en-ZA"/>
        </w:rPr>
        <w:t xml:space="preserve">Land audit: 46.5% of South Africa's high-potential </w:t>
      </w:r>
      <w:proofErr w:type="spellStart"/>
      <w:r w:rsidRPr="00CD5EC9">
        <w:rPr>
          <w:rFonts w:ascii="Arial" w:eastAsia="Times New Roman" w:hAnsi="Arial" w:cs="Arial"/>
          <w:color w:val="000000"/>
          <w:kern w:val="36"/>
          <w:sz w:val="31"/>
          <w:szCs w:val="31"/>
          <w:lang w:eastAsia="en-ZA"/>
        </w:rPr>
        <w:t>agric</w:t>
      </w:r>
      <w:proofErr w:type="spellEnd"/>
      <w:r w:rsidRPr="00CD5EC9">
        <w:rPr>
          <w:rFonts w:ascii="Arial" w:eastAsia="Times New Roman" w:hAnsi="Arial" w:cs="Arial"/>
          <w:color w:val="000000"/>
          <w:kern w:val="36"/>
          <w:sz w:val="31"/>
          <w:szCs w:val="31"/>
          <w:lang w:eastAsia="en-ZA"/>
        </w:rPr>
        <w:t xml:space="preserve"> land in hands of emerging farmers</w:t>
      </w: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AgriSA today released its land audit, the first of its kind to calculate the amount of land in the hands of PDIs (previously disadvantaged individuals, meaning South Africans who are not white). </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 xml:space="preserve">“We decided: let’s put a peg in the ground and get a factual basis for the land debate,” explains </w:t>
      </w:r>
      <w:proofErr w:type="spellStart"/>
      <w:r w:rsidRPr="00CD5EC9">
        <w:rPr>
          <w:rFonts w:ascii="Arial" w:eastAsia="Times New Roman" w:hAnsi="Arial" w:cs="Arial"/>
          <w:lang w:eastAsia="en-ZA"/>
        </w:rPr>
        <w:t>Omri</w:t>
      </w:r>
      <w:proofErr w:type="spellEnd"/>
      <w:r w:rsidRPr="00CD5EC9">
        <w:rPr>
          <w:rFonts w:ascii="Arial" w:eastAsia="Times New Roman" w:hAnsi="Arial" w:cs="Arial"/>
          <w:lang w:eastAsia="en-ZA"/>
        </w:rPr>
        <w:t xml:space="preserve"> van Zyl, AgriSA executive director. “Agriculture is the basis to fire up the economy. It is two to three times more efficient to reduce poverty than any other sector of the economy.”</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noProof/>
          <w:lang w:eastAsia="en-ZA"/>
        </w:rPr>
        <w:drawing>
          <wp:inline distT="0" distB="0" distL="0" distR="0" wp14:anchorId="160F4575" wp14:editId="700233CB">
            <wp:extent cx="4381500" cy="3028950"/>
            <wp:effectExtent l="0" t="0" r="0" b="0"/>
            <wp:docPr id="2" name="Picture 2" descr="http://www.freshplaza.com/2017/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shplaza.com/2017/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3028950"/>
                    </a:xfrm>
                    <a:prstGeom prst="rect">
                      <a:avLst/>
                    </a:prstGeom>
                    <a:noFill/>
                    <a:ln>
                      <a:noFill/>
                    </a:ln>
                  </pic:spPr>
                </pic:pic>
              </a:graphicData>
            </a:graphic>
          </wp:inline>
        </w:drawing>
      </w: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i/>
          <w:iCs/>
          <w:lang w:eastAsia="en-ZA"/>
        </w:rPr>
        <w:t>This map shows that the highest rates of black land ownership coincides with the areas with highest agricultural potential, in the east of the country (PDIs = Previously Disadvantaged Individuals)</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 xml:space="preserve">The absence of a factual basis for discussions around land ownership was termed “the elephant in the room” by Dan </w:t>
      </w:r>
      <w:proofErr w:type="spellStart"/>
      <w:r w:rsidRPr="00CD5EC9">
        <w:rPr>
          <w:rFonts w:ascii="Arial" w:eastAsia="Times New Roman" w:hAnsi="Arial" w:cs="Arial"/>
          <w:lang w:eastAsia="en-ZA"/>
        </w:rPr>
        <w:t>Kriek</w:t>
      </w:r>
      <w:proofErr w:type="spellEnd"/>
      <w:r w:rsidRPr="00CD5EC9">
        <w:rPr>
          <w:rFonts w:ascii="Arial" w:eastAsia="Times New Roman" w:hAnsi="Arial" w:cs="Arial"/>
          <w:lang w:eastAsia="en-ZA"/>
        </w:rPr>
        <w:t xml:space="preserve">, newly appointed president of AgriSA. “We want to open </w:t>
      </w:r>
      <w:r w:rsidRPr="00CD5EC9">
        <w:rPr>
          <w:rFonts w:ascii="Arial" w:eastAsia="Times New Roman" w:hAnsi="Arial" w:cs="Arial"/>
          <w:lang w:eastAsia="en-ZA"/>
        </w:rPr>
        <w:lastRenderedPageBreak/>
        <w:t>up constructive debate around land reform, in order for the process to be done constitutionally and commercially.”</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 xml:space="preserve">Because there is a significant east-west difference to the potential of agricultural land in South Africa – the west is arid, the east has much higher rainfall – it was decided to base the audit (initiated by Agri Development Solutions and </w:t>
      </w:r>
      <w:proofErr w:type="spellStart"/>
      <w:r w:rsidRPr="00CD5EC9">
        <w:rPr>
          <w:rFonts w:ascii="Arial" w:eastAsia="Times New Roman" w:hAnsi="Arial" w:cs="Arial"/>
          <w:i/>
          <w:iCs/>
          <w:lang w:eastAsia="en-ZA"/>
        </w:rPr>
        <w:t>Landbouweekblad</w:t>
      </w:r>
      <w:proofErr w:type="spellEnd"/>
      <w:r w:rsidRPr="00CD5EC9">
        <w:rPr>
          <w:rFonts w:ascii="Arial" w:eastAsia="Times New Roman" w:hAnsi="Arial" w:cs="Arial"/>
          <w:lang w:eastAsia="en-ZA"/>
        </w:rPr>
        <w:t>, in conjunction with AgriSA) not on acreage alone, but also on the value of land as well as its potential.</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Through looking at land transactions – involving hundreds of thousands of transactions from 1994 up until the present – it was found that currently 26.7% of agricultural land is in the hands of government and previously disadvantaged individuals (PDIs), representing 25 million hectares. To put it into further context, using the potential and the economic value of the land, this amounts to 29.1% of total agricultural land value in South Africa and 46.5% of the total potential of South Africa’s agricultural land.</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noProof/>
          <w:lang w:eastAsia="en-ZA"/>
        </w:rPr>
        <w:drawing>
          <wp:inline distT="0" distB="0" distL="0" distR="0" wp14:anchorId="62E866E7" wp14:editId="05E3DF7F">
            <wp:extent cx="4381500" cy="2952750"/>
            <wp:effectExtent l="0" t="0" r="0" b="0"/>
            <wp:docPr id="3" name="Picture 3" descr="http://www.freshplaza.com/2017/r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eshplaza.com/2017/r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952750"/>
                    </a:xfrm>
                    <a:prstGeom prst="rect">
                      <a:avLst/>
                    </a:prstGeom>
                    <a:noFill/>
                    <a:ln>
                      <a:noFill/>
                    </a:ln>
                  </pic:spPr>
                </pic:pic>
              </a:graphicData>
            </a:graphic>
          </wp:inline>
        </w:drawing>
      </w: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i/>
          <w:iCs/>
          <w:lang w:eastAsia="en-ZA"/>
        </w:rPr>
        <w:t>PDI:  Previously Disadvantaged Individual</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 xml:space="preserve">The reason that land now held by black emerging farmers represents so much of South Africa’s </w:t>
      </w:r>
      <w:proofErr w:type="spellStart"/>
      <w:r w:rsidRPr="00CD5EC9">
        <w:rPr>
          <w:rFonts w:ascii="Arial" w:eastAsia="Times New Roman" w:hAnsi="Arial" w:cs="Arial"/>
          <w:lang w:eastAsia="en-ZA"/>
        </w:rPr>
        <w:t>agronomically</w:t>
      </w:r>
      <w:proofErr w:type="spellEnd"/>
      <w:r w:rsidRPr="00CD5EC9">
        <w:rPr>
          <w:rFonts w:ascii="Arial" w:eastAsia="Times New Roman" w:hAnsi="Arial" w:cs="Arial"/>
          <w:lang w:eastAsia="en-ZA"/>
        </w:rPr>
        <w:t xml:space="preserve"> high potential land, is because of high black land ownership in eastern provinces like KwaZulu-Natal, Eastern Cape as well as Limpopo.</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lastRenderedPageBreak/>
        <w:t>Furthermore, the audit found that twice as many black emerging farmers had obtained their land through private purchases (4.3 million ha) than beneficiaries of the government’s land reform programme (2.2 million ha), reinforcing their view that the private sector can speed up the efficiency of land transfer processes.</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 xml:space="preserve">“The most successful black farmers are those that have bought their own land,” says Christo van der </w:t>
      </w:r>
      <w:proofErr w:type="spellStart"/>
      <w:r w:rsidRPr="00CD5EC9">
        <w:rPr>
          <w:rFonts w:ascii="Arial" w:eastAsia="Times New Roman" w:hAnsi="Arial" w:cs="Arial"/>
          <w:lang w:eastAsia="en-ZA"/>
        </w:rPr>
        <w:t>Rheede</w:t>
      </w:r>
      <w:proofErr w:type="spellEnd"/>
      <w:r w:rsidRPr="00CD5EC9">
        <w:rPr>
          <w:rFonts w:ascii="Arial" w:eastAsia="Times New Roman" w:hAnsi="Arial" w:cs="Arial"/>
          <w:lang w:eastAsia="en-ZA"/>
        </w:rPr>
        <w:t>, deputy executive director. “For instance Coloured fruit farmers in the Western Cape. A big part of their success is due to their affiliation with Hortgro.”</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However, emerging farmers have a universal concern: lack of secure tenure and lack of access to capital for farming operations and growth. A major stumbling block is that farmers who are based in traditionally communal (‘tribal’) lands where private land ownership is forbidden, are therefore disqualified from accessing commercial credit.</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 xml:space="preserve">“We propose a new strategy for sustainable agrarian reform. A lack of access to capital is the single biggest inhibitor to emerging farmers at the moment,” </w:t>
      </w:r>
      <w:proofErr w:type="spellStart"/>
      <w:r w:rsidRPr="00CD5EC9">
        <w:rPr>
          <w:rFonts w:ascii="Arial" w:eastAsia="Times New Roman" w:hAnsi="Arial" w:cs="Arial"/>
          <w:lang w:eastAsia="en-ZA"/>
        </w:rPr>
        <w:t>Omri</w:t>
      </w:r>
      <w:proofErr w:type="spellEnd"/>
      <w:r w:rsidRPr="00CD5EC9">
        <w:rPr>
          <w:rFonts w:ascii="Arial" w:eastAsia="Times New Roman" w:hAnsi="Arial" w:cs="Arial"/>
          <w:lang w:eastAsia="en-ZA"/>
        </w:rPr>
        <w:t xml:space="preserve"> van Zyl says. “We suggest subsidisation of interest rates from government. Through commercial funding mechanisms we can leverage more from government. We believe we can transfer property at double or quadruple the rate that it is done currently.”</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noProof/>
          <w:lang w:eastAsia="en-ZA"/>
        </w:rPr>
        <w:drawing>
          <wp:inline distT="0" distB="0" distL="0" distR="0" wp14:anchorId="08C09E1D" wp14:editId="1E9211EC">
            <wp:extent cx="4381500" cy="1771650"/>
            <wp:effectExtent l="0" t="0" r="0" b="0"/>
            <wp:docPr id="4" name="Picture 4" descr="http://www.freshplaza.com/2017/DSC00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eshplaza.com/2017/DSC005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771650"/>
                    </a:xfrm>
                    <a:prstGeom prst="rect">
                      <a:avLst/>
                    </a:prstGeom>
                    <a:noFill/>
                    <a:ln>
                      <a:noFill/>
                    </a:ln>
                  </pic:spPr>
                </pic:pic>
              </a:graphicData>
            </a:graphic>
          </wp:inline>
        </w:drawing>
      </w:r>
    </w:p>
    <w:p w:rsidR="00CD5EC9" w:rsidRPr="00CD5EC9" w:rsidRDefault="00CD5EC9" w:rsidP="00CD5EC9">
      <w:pPr>
        <w:shd w:val="clear" w:color="auto" w:fill="FFFFFF"/>
        <w:spacing w:after="0" w:line="432" w:lineRule="atLeast"/>
        <w:rPr>
          <w:rFonts w:ascii="Arial" w:eastAsia="Times New Roman" w:hAnsi="Arial" w:cs="Arial"/>
          <w:lang w:eastAsia="en-ZA"/>
        </w:rPr>
      </w:pPr>
      <w:proofErr w:type="spellStart"/>
      <w:r w:rsidRPr="00CD5EC9">
        <w:rPr>
          <w:rFonts w:ascii="Arial" w:eastAsia="Times New Roman" w:hAnsi="Arial" w:cs="Arial"/>
          <w:i/>
          <w:iCs/>
          <w:lang w:eastAsia="en-ZA"/>
        </w:rPr>
        <w:t>Omri</w:t>
      </w:r>
      <w:proofErr w:type="spellEnd"/>
      <w:r w:rsidRPr="00CD5EC9">
        <w:rPr>
          <w:rFonts w:ascii="Arial" w:eastAsia="Times New Roman" w:hAnsi="Arial" w:cs="Arial"/>
          <w:i/>
          <w:iCs/>
          <w:lang w:eastAsia="en-ZA"/>
        </w:rPr>
        <w:t xml:space="preserve"> van Zyl, executive direc</w:t>
      </w:r>
      <w:r>
        <w:rPr>
          <w:rFonts w:ascii="Arial" w:eastAsia="Times New Roman" w:hAnsi="Arial" w:cs="Arial"/>
          <w:i/>
          <w:iCs/>
          <w:lang w:eastAsia="en-ZA"/>
        </w:rPr>
        <w:t>t</w:t>
      </w:r>
      <w:r w:rsidRPr="00CD5EC9">
        <w:rPr>
          <w:rFonts w:ascii="Arial" w:eastAsia="Times New Roman" w:hAnsi="Arial" w:cs="Arial"/>
          <w:i/>
          <w:iCs/>
          <w:lang w:eastAsia="en-ZA"/>
        </w:rPr>
        <w:t xml:space="preserve">or of AgriSA, Dan </w:t>
      </w:r>
      <w:proofErr w:type="spellStart"/>
      <w:r w:rsidRPr="00CD5EC9">
        <w:rPr>
          <w:rFonts w:ascii="Arial" w:eastAsia="Times New Roman" w:hAnsi="Arial" w:cs="Arial"/>
          <w:i/>
          <w:iCs/>
          <w:lang w:eastAsia="en-ZA"/>
        </w:rPr>
        <w:t>Kriek</w:t>
      </w:r>
      <w:proofErr w:type="spellEnd"/>
      <w:r w:rsidRPr="00CD5EC9">
        <w:rPr>
          <w:rFonts w:ascii="Arial" w:eastAsia="Times New Roman" w:hAnsi="Arial" w:cs="Arial"/>
          <w:i/>
          <w:iCs/>
          <w:lang w:eastAsia="en-ZA"/>
        </w:rPr>
        <w:t xml:space="preserve">, </w:t>
      </w:r>
      <w:proofErr w:type="spellStart"/>
      <w:r w:rsidRPr="00CD5EC9">
        <w:rPr>
          <w:rFonts w:ascii="Arial" w:eastAsia="Times New Roman" w:hAnsi="Arial" w:cs="Arial"/>
          <w:i/>
          <w:iCs/>
          <w:lang w:eastAsia="en-ZA"/>
        </w:rPr>
        <w:t>AgriSA's</w:t>
      </w:r>
      <w:proofErr w:type="spellEnd"/>
      <w:r w:rsidRPr="00CD5EC9">
        <w:rPr>
          <w:rFonts w:ascii="Arial" w:eastAsia="Times New Roman" w:hAnsi="Arial" w:cs="Arial"/>
          <w:i/>
          <w:iCs/>
          <w:lang w:eastAsia="en-ZA"/>
        </w:rPr>
        <w:t xml:space="preserve"> president, Ernest Pringle, chair of the Agricultural Development Committe</w:t>
      </w:r>
      <w:r>
        <w:rPr>
          <w:rFonts w:ascii="Arial" w:eastAsia="Times New Roman" w:hAnsi="Arial" w:cs="Arial"/>
          <w:i/>
          <w:iCs/>
          <w:lang w:eastAsia="en-ZA"/>
        </w:rPr>
        <w:t>e</w:t>
      </w:r>
      <w:bookmarkStart w:id="0" w:name="_GoBack"/>
      <w:bookmarkEnd w:id="0"/>
      <w:r w:rsidRPr="00CD5EC9">
        <w:rPr>
          <w:rFonts w:ascii="Arial" w:eastAsia="Times New Roman" w:hAnsi="Arial" w:cs="Arial"/>
          <w:i/>
          <w:iCs/>
          <w:lang w:eastAsia="en-ZA"/>
        </w:rPr>
        <w:t xml:space="preserve"> and </w:t>
      </w:r>
      <w:proofErr w:type="spellStart"/>
      <w:r w:rsidRPr="00CD5EC9">
        <w:rPr>
          <w:rFonts w:ascii="Arial" w:eastAsia="Times New Roman" w:hAnsi="Arial" w:cs="Arial"/>
          <w:i/>
          <w:iCs/>
          <w:lang w:eastAsia="en-ZA"/>
        </w:rPr>
        <w:t>Requier</w:t>
      </w:r>
      <w:proofErr w:type="spellEnd"/>
      <w:r w:rsidRPr="00CD5EC9">
        <w:rPr>
          <w:rFonts w:ascii="Arial" w:eastAsia="Times New Roman" w:hAnsi="Arial" w:cs="Arial"/>
          <w:i/>
          <w:iCs/>
          <w:lang w:eastAsia="en-ZA"/>
        </w:rPr>
        <w:t xml:space="preserve"> Wait, head of economics and trade at AgriSA</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lastRenderedPageBreak/>
        <w:t>They emphasise that their focus on high-potential land is reiterated in the National Development Plan. They’re also adamant that emerging farmers must be integrated into the value chain and commodity organisations like Hortgro or the CGA.</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Other priorities are the stimulation of underfunded irrigation schemes and to get the eastern part of South Africa as productive as is possible.</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lang w:eastAsia="en-ZA"/>
        </w:rPr>
        <w:t xml:space="preserve">“We’re reigniting the constitutional dream while rectifying the injustices of the past,” concludes Dan </w:t>
      </w:r>
      <w:proofErr w:type="spellStart"/>
      <w:r w:rsidRPr="00CD5EC9">
        <w:rPr>
          <w:rFonts w:ascii="Arial" w:eastAsia="Times New Roman" w:hAnsi="Arial" w:cs="Arial"/>
          <w:lang w:eastAsia="en-ZA"/>
        </w:rPr>
        <w:t>Kriek</w:t>
      </w:r>
      <w:proofErr w:type="spellEnd"/>
      <w:r w:rsidRPr="00CD5EC9">
        <w:rPr>
          <w:rFonts w:ascii="Arial" w:eastAsia="Times New Roman" w:hAnsi="Arial" w:cs="Arial"/>
          <w:lang w:eastAsia="en-ZA"/>
        </w:rPr>
        <w:t>, president of AgriSA.  </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noProof/>
          <w:lang w:eastAsia="en-ZA"/>
        </w:rPr>
        <w:drawing>
          <wp:inline distT="0" distB="0" distL="0" distR="0" wp14:anchorId="607E6B1E" wp14:editId="710C381A">
            <wp:extent cx="4381500" cy="3276600"/>
            <wp:effectExtent l="0" t="0" r="0" b="0"/>
            <wp:docPr id="5" name="Picture 5" descr="http://www.freshplaza.com/2017/Grondplan_van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eshplaza.com/2017/Grondplan_van_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276600"/>
                    </a:xfrm>
                    <a:prstGeom prst="rect">
                      <a:avLst/>
                    </a:prstGeom>
                    <a:noFill/>
                    <a:ln>
                      <a:noFill/>
                    </a:ln>
                  </pic:spPr>
                </pic:pic>
              </a:graphicData>
            </a:graphic>
          </wp:inline>
        </w:drawing>
      </w:r>
    </w:p>
    <w:p w:rsidR="00CD5EC9" w:rsidRPr="00CD5EC9" w:rsidRDefault="00CD5EC9" w:rsidP="00CD5EC9">
      <w:pPr>
        <w:shd w:val="clear" w:color="auto" w:fill="FFFFFF"/>
        <w:spacing w:after="0" w:line="432" w:lineRule="atLeast"/>
        <w:rPr>
          <w:rFonts w:ascii="Arial" w:eastAsia="Times New Roman" w:hAnsi="Arial" w:cs="Arial"/>
          <w:lang w:eastAsia="en-ZA"/>
        </w:rPr>
      </w:pPr>
      <w:r w:rsidRPr="00CD5EC9">
        <w:rPr>
          <w:rFonts w:ascii="Arial" w:eastAsia="Times New Roman" w:hAnsi="Arial" w:cs="Arial"/>
          <w:i/>
          <w:iCs/>
          <w:lang w:eastAsia="en-ZA"/>
        </w:rPr>
        <w:t>Map showing the potential of land. Black areas represent national parks, communal lands and built-up areas. High-potential land is denoted by shades of green. Purple areas are dryland cropped areas (excluding the Northern and Eastern Cape and KwaZulu-Natal).</w:t>
      </w:r>
    </w:p>
    <w:p w:rsidR="00CD5EC9" w:rsidRPr="00CD5EC9" w:rsidRDefault="00CD5EC9" w:rsidP="00CD5EC9">
      <w:pPr>
        <w:shd w:val="clear" w:color="auto" w:fill="FFFFFF"/>
        <w:spacing w:after="0" w:line="432" w:lineRule="atLeast"/>
        <w:rPr>
          <w:rFonts w:ascii="Arial" w:eastAsia="Times New Roman" w:hAnsi="Arial" w:cs="Arial"/>
          <w:lang w:eastAsia="en-ZA"/>
        </w:rPr>
      </w:pPr>
    </w:p>
    <w:p w:rsidR="00CD5EC9" w:rsidRPr="00CD5EC9" w:rsidRDefault="00CD5EC9" w:rsidP="00CD5EC9">
      <w:pPr>
        <w:shd w:val="clear" w:color="auto" w:fill="FFFFFF"/>
        <w:spacing w:before="100" w:beforeAutospacing="1" w:after="100" w:afterAutospacing="1" w:line="432" w:lineRule="atLeast"/>
        <w:rPr>
          <w:rFonts w:ascii="Arial" w:eastAsia="Times New Roman" w:hAnsi="Arial" w:cs="Arial"/>
          <w:lang w:eastAsia="en-ZA"/>
        </w:rPr>
      </w:pPr>
      <w:r w:rsidRPr="00CD5EC9">
        <w:rPr>
          <w:rFonts w:ascii="Arial" w:eastAsia="Times New Roman" w:hAnsi="Arial" w:cs="Arial"/>
          <w:lang w:eastAsia="en-ZA"/>
        </w:rPr>
        <w:t>Publication date: 11/1/2017</w:t>
      </w:r>
      <w:r w:rsidRPr="00CD5EC9">
        <w:rPr>
          <w:rFonts w:ascii="Arial" w:eastAsia="Times New Roman" w:hAnsi="Arial" w:cs="Arial"/>
          <w:lang w:eastAsia="en-ZA"/>
        </w:rPr>
        <w:br/>
        <w:t xml:space="preserve">Author: </w:t>
      </w:r>
      <w:hyperlink r:id="rId8" w:history="1">
        <w:r w:rsidRPr="00CD5EC9">
          <w:rPr>
            <w:rFonts w:ascii="Arial" w:eastAsia="Times New Roman" w:hAnsi="Arial" w:cs="Arial"/>
            <w:color w:val="0000FF"/>
            <w:lang w:eastAsia="en-ZA"/>
          </w:rPr>
          <w:t>Carolize Jansen</w:t>
        </w:r>
      </w:hyperlink>
      <w:r w:rsidRPr="00CD5EC9">
        <w:rPr>
          <w:rFonts w:ascii="Arial" w:eastAsia="Times New Roman" w:hAnsi="Arial" w:cs="Arial"/>
          <w:lang w:eastAsia="en-ZA"/>
        </w:rPr>
        <w:br/>
        <w:t xml:space="preserve">Copyright: </w:t>
      </w:r>
      <w:hyperlink r:id="rId9" w:tgtFrame="_top" w:history="1">
        <w:r w:rsidRPr="00CD5EC9">
          <w:rPr>
            <w:rFonts w:ascii="Arial" w:eastAsia="Times New Roman" w:hAnsi="Arial" w:cs="Arial"/>
            <w:color w:val="0000FF"/>
            <w:lang w:eastAsia="en-ZA"/>
          </w:rPr>
          <w:t>www.freshplaza.com</w:t>
        </w:r>
      </w:hyperlink>
      <w:r w:rsidRPr="00CD5EC9">
        <w:rPr>
          <w:rFonts w:ascii="Arial" w:eastAsia="Times New Roman" w:hAnsi="Arial" w:cs="Arial"/>
          <w:lang w:eastAsia="en-ZA"/>
        </w:rPr>
        <w:t xml:space="preserve"> </w:t>
      </w:r>
    </w:p>
    <w:p w:rsidR="00222FFB" w:rsidRDefault="00222FFB"/>
    <w:sectPr w:rsidR="00222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C9"/>
    <w:rsid w:val="00222FFB"/>
    <w:rsid w:val="00CD5E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B4965-0070-4A8E-9618-E4436E4E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1632">
      <w:bodyDiv w:val="1"/>
      <w:marLeft w:val="0"/>
      <w:marRight w:val="0"/>
      <w:marTop w:val="0"/>
      <w:marBottom w:val="150"/>
      <w:divBdr>
        <w:top w:val="none" w:sz="0" w:space="0" w:color="auto"/>
        <w:left w:val="none" w:sz="0" w:space="0" w:color="auto"/>
        <w:bottom w:val="none" w:sz="0" w:space="0" w:color="auto"/>
        <w:right w:val="none" w:sz="0" w:space="0" w:color="auto"/>
      </w:divBdr>
      <w:divsChild>
        <w:div w:id="870611019">
          <w:marLeft w:val="0"/>
          <w:marRight w:val="0"/>
          <w:marTop w:val="0"/>
          <w:marBottom w:val="0"/>
          <w:divBdr>
            <w:top w:val="none" w:sz="0" w:space="0" w:color="auto"/>
            <w:left w:val="none" w:sz="0" w:space="0" w:color="auto"/>
            <w:bottom w:val="single" w:sz="12" w:space="0" w:color="666666"/>
            <w:right w:val="none" w:sz="0" w:space="0" w:color="auto"/>
          </w:divBdr>
          <w:divsChild>
            <w:div w:id="1732384444">
              <w:marLeft w:val="0"/>
              <w:marRight w:val="0"/>
              <w:marTop w:val="0"/>
              <w:marBottom w:val="0"/>
              <w:divBdr>
                <w:top w:val="none" w:sz="0" w:space="0" w:color="auto"/>
                <w:left w:val="none" w:sz="0" w:space="0" w:color="auto"/>
                <w:bottom w:val="none" w:sz="0" w:space="0" w:color="auto"/>
                <w:right w:val="none" w:sz="0" w:space="0" w:color="auto"/>
              </w:divBdr>
              <w:divsChild>
                <w:div w:id="1259170386">
                  <w:marLeft w:val="0"/>
                  <w:marRight w:val="0"/>
                  <w:marTop w:val="0"/>
                  <w:marBottom w:val="0"/>
                  <w:divBdr>
                    <w:top w:val="none" w:sz="0" w:space="0" w:color="auto"/>
                    <w:left w:val="none" w:sz="0" w:space="0" w:color="auto"/>
                    <w:bottom w:val="none" w:sz="0" w:space="0" w:color="auto"/>
                    <w:right w:val="none" w:sz="0" w:space="0" w:color="auto"/>
                  </w:divBdr>
                  <w:divsChild>
                    <w:div w:id="2086762096">
                      <w:marLeft w:val="0"/>
                      <w:marRight w:val="0"/>
                      <w:marTop w:val="0"/>
                      <w:marBottom w:val="0"/>
                      <w:divBdr>
                        <w:top w:val="none" w:sz="0" w:space="0" w:color="auto"/>
                        <w:left w:val="none" w:sz="0" w:space="0" w:color="auto"/>
                        <w:bottom w:val="none" w:sz="0" w:space="0" w:color="auto"/>
                        <w:right w:val="none" w:sz="0" w:space="0" w:color="auto"/>
                      </w:divBdr>
                      <w:divsChild>
                        <w:div w:id="919948226">
                          <w:marLeft w:val="450"/>
                          <w:marRight w:val="0"/>
                          <w:marTop w:val="0"/>
                          <w:marBottom w:val="0"/>
                          <w:divBdr>
                            <w:top w:val="none" w:sz="0" w:space="0" w:color="auto"/>
                            <w:left w:val="none" w:sz="0" w:space="0" w:color="auto"/>
                            <w:bottom w:val="none" w:sz="0" w:space="0" w:color="auto"/>
                            <w:right w:val="none" w:sz="0" w:space="0" w:color="auto"/>
                          </w:divBdr>
                          <w:divsChild>
                            <w:div w:id="776868496">
                              <w:marLeft w:val="0"/>
                              <w:marRight w:val="0"/>
                              <w:marTop w:val="0"/>
                              <w:marBottom w:val="0"/>
                              <w:divBdr>
                                <w:top w:val="none" w:sz="0" w:space="0" w:color="auto"/>
                                <w:left w:val="none" w:sz="0" w:space="0" w:color="auto"/>
                                <w:bottom w:val="none" w:sz="0" w:space="0" w:color="auto"/>
                                <w:right w:val="none" w:sz="0" w:space="0" w:color="auto"/>
                              </w:divBdr>
                              <w:divsChild>
                                <w:div w:id="751045603">
                                  <w:marLeft w:val="0"/>
                                  <w:marRight w:val="0"/>
                                  <w:marTop w:val="0"/>
                                  <w:marBottom w:val="0"/>
                                  <w:divBdr>
                                    <w:top w:val="none" w:sz="0" w:space="0" w:color="auto"/>
                                    <w:left w:val="none" w:sz="0" w:space="0" w:color="auto"/>
                                    <w:bottom w:val="none" w:sz="0" w:space="0" w:color="auto"/>
                                    <w:right w:val="none" w:sz="0" w:space="0" w:color="auto"/>
                                  </w:divBdr>
                                </w:div>
                                <w:div w:id="265699295">
                                  <w:marLeft w:val="0"/>
                                  <w:marRight w:val="0"/>
                                  <w:marTop w:val="0"/>
                                  <w:marBottom w:val="0"/>
                                  <w:divBdr>
                                    <w:top w:val="none" w:sz="0" w:space="0" w:color="auto"/>
                                    <w:left w:val="none" w:sz="0" w:space="0" w:color="auto"/>
                                    <w:bottom w:val="none" w:sz="0" w:space="0" w:color="auto"/>
                                    <w:right w:val="none" w:sz="0" w:space="0" w:color="auto"/>
                                  </w:divBdr>
                                </w:div>
                                <w:div w:id="1576011265">
                                  <w:marLeft w:val="0"/>
                                  <w:marRight w:val="0"/>
                                  <w:marTop w:val="0"/>
                                  <w:marBottom w:val="0"/>
                                  <w:divBdr>
                                    <w:top w:val="none" w:sz="0" w:space="0" w:color="auto"/>
                                    <w:left w:val="none" w:sz="0" w:space="0" w:color="auto"/>
                                    <w:bottom w:val="none" w:sz="0" w:space="0" w:color="auto"/>
                                    <w:right w:val="none" w:sz="0" w:space="0" w:color="auto"/>
                                  </w:divBdr>
                                </w:div>
                                <w:div w:id="1433819465">
                                  <w:marLeft w:val="0"/>
                                  <w:marRight w:val="0"/>
                                  <w:marTop w:val="0"/>
                                  <w:marBottom w:val="0"/>
                                  <w:divBdr>
                                    <w:top w:val="none" w:sz="0" w:space="0" w:color="auto"/>
                                    <w:left w:val="none" w:sz="0" w:space="0" w:color="auto"/>
                                    <w:bottom w:val="none" w:sz="0" w:space="0" w:color="auto"/>
                                    <w:right w:val="none" w:sz="0" w:space="0" w:color="auto"/>
                                  </w:divBdr>
                                </w:div>
                                <w:div w:id="1484808120">
                                  <w:marLeft w:val="0"/>
                                  <w:marRight w:val="0"/>
                                  <w:marTop w:val="0"/>
                                  <w:marBottom w:val="0"/>
                                  <w:divBdr>
                                    <w:top w:val="none" w:sz="0" w:space="0" w:color="auto"/>
                                    <w:left w:val="none" w:sz="0" w:space="0" w:color="auto"/>
                                    <w:bottom w:val="none" w:sz="0" w:space="0" w:color="auto"/>
                                    <w:right w:val="none" w:sz="0" w:space="0" w:color="auto"/>
                                  </w:divBdr>
                                </w:div>
                                <w:div w:id="1246258011">
                                  <w:marLeft w:val="0"/>
                                  <w:marRight w:val="0"/>
                                  <w:marTop w:val="0"/>
                                  <w:marBottom w:val="0"/>
                                  <w:divBdr>
                                    <w:top w:val="none" w:sz="0" w:space="0" w:color="auto"/>
                                    <w:left w:val="none" w:sz="0" w:space="0" w:color="auto"/>
                                    <w:bottom w:val="none" w:sz="0" w:space="0" w:color="auto"/>
                                    <w:right w:val="none" w:sz="0" w:space="0" w:color="auto"/>
                                  </w:divBdr>
                                </w:div>
                                <w:div w:id="1118067884">
                                  <w:marLeft w:val="0"/>
                                  <w:marRight w:val="0"/>
                                  <w:marTop w:val="0"/>
                                  <w:marBottom w:val="0"/>
                                  <w:divBdr>
                                    <w:top w:val="none" w:sz="0" w:space="0" w:color="auto"/>
                                    <w:left w:val="none" w:sz="0" w:space="0" w:color="auto"/>
                                    <w:bottom w:val="none" w:sz="0" w:space="0" w:color="auto"/>
                                    <w:right w:val="none" w:sz="0" w:space="0" w:color="auto"/>
                                  </w:divBdr>
                                </w:div>
                                <w:div w:id="1573389774">
                                  <w:marLeft w:val="0"/>
                                  <w:marRight w:val="0"/>
                                  <w:marTop w:val="0"/>
                                  <w:marBottom w:val="0"/>
                                  <w:divBdr>
                                    <w:top w:val="none" w:sz="0" w:space="0" w:color="auto"/>
                                    <w:left w:val="none" w:sz="0" w:space="0" w:color="auto"/>
                                    <w:bottom w:val="none" w:sz="0" w:space="0" w:color="auto"/>
                                    <w:right w:val="none" w:sz="0" w:space="0" w:color="auto"/>
                                  </w:divBdr>
                                </w:div>
                                <w:div w:id="676805096">
                                  <w:marLeft w:val="0"/>
                                  <w:marRight w:val="0"/>
                                  <w:marTop w:val="0"/>
                                  <w:marBottom w:val="0"/>
                                  <w:divBdr>
                                    <w:top w:val="none" w:sz="0" w:space="0" w:color="auto"/>
                                    <w:left w:val="none" w:sz="0" w:space="0" w:color="auto"/>
                                    <w:bottom w:val="none" w:sz="0" w:space="0" w:color="auto"/>
                                    <w:right w:val="none" w:sz="0" w:space="0" w:color="auto"/>
                                  </w:divBdr>
                                </w:div>
                                <w:div w:id="482237983">
                                  <w:marLeft w:val="0"/>
                                  <w:marRight w:val="0"/>
                                  <w:marTop w:val="0"/>
                                  <w:marBottom w:val="0"/>
                                  <w:divBdr>
                                    <w:top w:val="none" w:sz="0" w:space="0" w:color="auto"/>
                                    <w:left w:val="none" w:sz="0" w:space="0" w:color="auto"/>
                                    <w:bottom w:val="none" w:sz="0" w:space="0" w:color="auto"/>
                                    <w:right w:val="none" w:sz="0" w:space="0" w:color="auto"/>
                                  </w:divBdr>
                                </w:div>
                                <w:div w:id="2001615574">
                                  <w:marLeft w:val="0"/>
                                  <w:marRight w:val="0"/>
                                  <w:marTop w:val="0"/>
                                  <w:marBottom w:val="0"/>
                                  <w:divBdr>
                                    <w:top w:val="none" w:sz="0" w:space="0" w:color="auto"/>
                                    <w:left w:val="none" w:sz="0" w:space="0" w:color="auto"/>
                                    <w:bottom w:val="none" w:sz="0" w:space="0" w:color="auto"/>
                                    <w:right w:val="none" w:sz="0" w:space="0" w:color="auto"/>
                                  </w:divBdr>
                                </w:div>
                                <w:div w:id="1165125587">
                                  <w:marLeft w:val="0"/>
                                  <w:marRight w:val="0"/>
                                  <w:marTop w:val="0"/>
                                  <w:marBottom w:val="0"/>
                                  <w:divBdr>
                                    <w:top w:val="none" w:sz="0" w:space="0" w:color="auto"/>
                                    <w:left w:val="none" w:sz="0" w:space="0" w:color="auto"/>
                                    <w:bottom w:val="none" w:sz="0" w:space="0" w:color="auto"/>
                                    <w:right w:val="none" w:sz="0" w:space="0" w:color="auto"/>
                                  </w:divBdr>
                                </w:div>
                                <w:div w:id="626737095">
                                  <w:marLeft w:val="0"/>
                                  <w:marRight w:val="0"/>
                                  <w:marTop w:val="0"/>
                                  <w:marBottom w:val="0"/>
                                  <w:divBdr>
                                    <w:top w:val="none" w:sz="0" w:space="0" w:color="auto"/>
                                    <w:left w:val="none" w:sz="0" w:space="0" w:color="auto"/>
                                    <w:bottom w:val="none" w:sz="0" w:space="0" w:color="auto"/>
                                    <w:right w:val="none" w:sz="0" w:space="0" w:color="auto"/>
                                  </w:divBdr>
                                </w:div>
                                <w:div w:id="1265380178">
                                  <w:marLeft w:val="0"/>
                                  <w:marRight w:val="0"/>
                                  <w:marTop w:val="0"/>
                                  <w:marBottom w:val="0"/>
                                  <w:divBdr>
                                    <w:top w:val="none" w:sz="0" w:space="0" w:color="auto"/>
                                    <w:left w:val="none" w:sz="0" w:space="0" w:color="auto"/>
                                    <w:bottom w:val="none" w:sz="0" w:space="0" w:color="auto"/>
                                    <w:right w:val="none" w:sz="0" w:space="0" w:color="auto"/>
                                  </w:divBdr>
                                </w:div>
                                <w:div w:id="2106076999">
                                  <w:marLeft w:val="0"/>
                                  <w:marRight w:val="0"/>
                                  <w:marTop w:val="0"/>
                                  <w:marBottom w:val="0"/>
                                  <w:divBdr>
                                    <w:top w:val="none" w:sz="0" w:space="0" w:color="auto"/>
                                    <w:left w:val="none" w:sz="0" w:space="0" w:color="auto"/>
                                    <w:bottom w:val="none" w:sz="0" w:space="0" w:color="auto"/>
                                    <w:right w:val="none" w:sz="0" w:space="0" w:color="auto"/>
                                  </w:divBdr>
                                </w:div>
                                <w:div w:id="1066802426">
                                  <w:marLeft w:val="0"/>
                                  <w:marRight w:val="0"/>
                                  <w:marTop w:val="0"/>
                                  <w:marBottom w:val="0"/>
                                  <w:divBdr>
                                    <w:top w:val="none" w:sz="0" w:space="0" w:color="auto"/>
                                    <w:left w:val="none" w:sz="0" w:space="0" w:color="auto"/>
                                    <w:bottom w:val="none" w:sz="0" w:space="0" w:color="auto"/>
                                    <w:right w:val="none" w:sz="0" w:space="0" w:color="auto"/>
                                  </w:divBdr>
                                </w:div>
                                <w:div w:id="893735045">
                                  <w:marLeft w:val="0"/>
                                  <w:marRight w:val="0"/>
                                  <w:marTop w:val="0"/>
                                  <w:marBottom w:val="0"/>
                                  <w:divBdr>
                                    <w:top w:val="none" w:sz="0" w:space="0" w:color="auto"/>
                                    <w:left w:val="none" w:sz="0" w:space="0" w:color="auto"/>
                                    <w:bottom w:val="none" w:sz="0" w:space="0" w:color="auto"/>
                                    <w:right w:val="none" w:sz="0" w:space="0" w:color="auto"/>
                                  </w:divBdr>
                                </w:div>
                                <w:div w:id="542520729">
                                  <w:marLeft w:val="0"/>
                                  <w:marRight w:val="0"/>
                                  <w:marTop w:val="0"/>
                                  <w:marBottom w:val="0"/>
                                  <w:divBdr>
                                    <w:top w:val="none" w:sz="0" w:space="0" w:color="auto"/>
                                    <w:left w:val="none" w:sz="0" w:space="0" w:color="auto"/>
                                    <w:bottom w:val="none" w:sz="0" w:space="0" w:color="auto"/>
                                    <w:right w:val="none" w:sz="0" w:space="0" w:color="auto"/>
                                  </w:divBdr>
                                </w:div>
                                <w:div w:id="1485468223">
                                  <w:marLeft w:val="0"/>
                                  <w:marRight w:val="0"/>
                                  <w:marTop w:val="0"/>
                                  <w:marBottom w:val="0"/>
                                  <w:divBdr>
                                    <w:top w:val="none" w:sz="0" w:space="0" w:color="auto"/>
                                    <w:left w:val="none" w:sz="0" w:space="0" w:color="auto"/>
                                    <w:bottom w:val="none" w:sz="0" w:space="0" w:color="auto"/>
                                    <w:right w:val="none" w:sz="0" w:space="0" w:color="auto"/>
                                  </w:divBdr>
                                </w:div>
                                <w:div w:id="318576091">
                                  <w:marLeft w:val="0"/>
                                  <w:marRight w:val="0"/>
                                  <w:marTop w:val="0"/>
                                  <w:marBottom w:val="0"/>
                                  <w:divBdr>
                                    <w:top w:val="none" w:sz="0" w:space="0" w:color="auto"/>
                                    <w:left w:val="none" w:sz="0" w:space="0" w:color="auto"/>
                                    <w:bottom w:val="none" w:sz="0" w:space="0" w:color="auto"/>
                                    <w:right w:val="none" w:sz="0" w:space="0" w:color="auto"/>
                                  </w:divBdr>
                                </w:div>
                                <w:div w:id="2102725694">
                                  <w:marLeft w:val="0"/>
                                  <w:marRight w:val="0"/>
                                  <w:marTop w:val="0"/>
                                  <w:marBottom w:val="0"/>
                                  <w:divBdr>
                                    <w:top w:val="none" w:sz="0" w:space="0" w:color="auto"/>
                                    <w:left w:val="none" w:sz="0" w:space="0" w:color="auto"/>
                                    <w:bottom w:val="none" w:sz="0" w:space="0" w:color="auto"/>
                                    <w:right w:val="none" w:sz="0" w:space="0" w:color="auto"/>
                                  </w:divBdr>
                                </w:div>
                                <w:div w:id="1146434607">
                                  <w:marLeft w:val="0"/>
                                  <w:marRight w:val="0"/>
                                  <w:marTop w:val="0"/>
                                  <w:marBottom w:val="0"/>
                                  <w:divBdr>
                                    <w:top w:val="none" w:sz="0" w:space="0" w:color="auto"/>
                                    <w:left w:val="none" w:sz="0" w:space="0" w:color="auto"/>
                                    <w:bottom w:val="none" w:sz="0" w:space="0" w:color="auto"/>
                                    <w:right w:val="none" w:sz="0" w:space="0" w:color="auto"/>
                                  </w:divBdr>
                                </w:div>
                                <w:div w:id="1994983662">
                                  <w:marLeft w:val="0"/>
                                  <w:marRight w:val="0"/>
                                  <w:marTop w:val="0"/>
                                  <w:marBottom w:val="0"/>
                                  <w:divBdr>
                                    <w:top w:val="none" w:sz="0" w:space="0" w:color="auto"/>
                                    <w:left w:val="none" w:sz="0" w:space="0" w:color="auto"/>
                                    <w:bottom w:val="none" w:sz="0" w:space="0" w:color="auto"/>
                                    <w:right w:val="none" w:sz="0" w:space="0" w:color="auto"/>
                                  </w:divBdr>
                                </w:div>
                                <w:div w:id="189954674">
                                  <w:marLeft w:val="0"/>
                                  <w:marRight w:val="0"/>
                                  <w:marTop w:val="0"/>
                                  <w:marBottom w:val="0"/>
                                  <w:divBdr>
                                    <w:top w:val="none" w:sz="0" w:space="0" w:color="auto"/>
                                    <w:left w:val="none" w:sz="0" w:space="0" w:color="auto"/>
                                    <w:bottom w:val="none" w:sz="0" w:space="0" w:color="auto"/>
                                    <w:right w:val="none" w:sz="0" w:space="0" w:color="auto"/>
                                  </w:divBdr>
                                </w:div>
                                <w:div w:id="512888259">
                                  <w:marLeft w:val="0"/>
                                  <w:marRight w:val="0"/>
                                  <w:marTop w:val="0"/>
                                  <w:marBottom w:val="0"/>
                                  <w:divBdr>
                                    <w:top w:val="none" w:sz="0" w:space="0" w:color="auto"/>
                                    <w:left w:val="none" w:sz="0" w:space="0" w:color="auto"/>
                                    <w:bottom w:val="none" w:sz="0" w:space="0" w:color="auto"/>
                                    <w:right w:val="none" w:sz="0" w:space="0" w:color="auto"/>
                                  </w:divBdr>
                                </w:div>
                                <w:div w:id="1953130496">
                                  <w:marLeft w:val="0"/>
                                  <w:marRight w:val="0"/>
                                  <w:marTop w:val="0"/>
                                  <w:marBottom w:val="0"/>
                                  <w:divBdr>
                                    <w:top w:val="none" w:sz="0" w:space="0" w:color="auto"/>
                                    <w:left w:val="none" w:sz="0" w:space="0" w:color="auto"/>
                                    <w:bottom w:val="none" w:sz="0" w:space="0" w:color="auto"/>
                                    <w:right w:val="none" w:sz="0" w:space="0" w:color="auto"/>
                                  </w:divBdr>
                                </w:div>
                                <w:div w:id="1600796258">
                                  <w:marLeft w:val="0"/>
                                  <w:marRight w:val="0"/>
                                  <w:marTop w:val="0"/>
                                  <w:marBottom w:val="0"/>
                                  <w:divBdr>
                                    <w:top w:val="none" w:sz="0" w:space="0" w:color="auto"/>
                                    <w:left w:val="none" w:sz="0" w:space="0" w:color="auto"/>
                                    <w:bottom w:val="none" w:sz="0" w:space="0" w:color="auto"/>
                                    <w:right w:val="none" w:sz="0" w:space="0" w:color="auto"/>
                                  </w:divBdr>
                                </w:div>
                                <w:div w:id="1815489431">
                                  <w:marLeft w:val="0"/>
                                  <w:marRight w:val="0"/>
                                  <w:marTop w:val="0"/>
                                  <w:marBottom w:val="0"/>
                                  <w:divBdr>
                                    <w:top w:val="none" w:sz="0" w:space="0" w:color="auto"/>
                                    <w:left w:val="none" w:sz="0" w:space="0" w:color="auto"/>
                                    <w:bottom w:val="none" w:sz="0" w:space="0" w:color="auto"/>
                                    <w:right w:val="none" w:sz="0" w:space="0" w:color="auto"/>
                                  </w:divBdr>
                                </w:div>
                                <w:div w:id="1679692393">
                                  <w:marLeft w:val="0"/>
                                  <w:marRight w:val="0"/>
                                  <w:marTop w:val="0"/>
                                  <w:marBottom w:val="0"/>
                                  <w:divBdr>
                                    <w:top w:val="none" w:sz="0" w:space="0" w:color="auto"/>
                                    <w:left w:val="none" w:sz="0" w:space="0" w:color="auto"/>
                                    <w:bottom w:val="none" w:sz="0" w:space="0" w:color="auto"/>
                                    <w:right w:val="none" w:sz="0" w:space="0" w:color="auto"/>
                                  </w:divBdr>
                                </w:div>
                                <w:div w:id="1357462839">
                                  <w:marLeft w:val="0"/>
                                  <w:marRight w:val="0"/>
                                  <w:marTop w:val="0"/>
                                  <w:marBottom w:val="0"/>
                                  <w:divBdr>
                                    <w:top w:val="none" w:sz="0" w:space="0" w:color="auto"/>
                                    <w:left w:val="none" w:sz="0" w:space="0" w:color="auto"/>
                                    <w:bottom w:val="none" w:sz="0" w:space="0" w:color="auto"/>
                                    <w:right w:val="none" w:sz="0" w:space="0" w:color="auto"/>
                                  </w:divBdr>
                                </w:div>
                                <w:div w:id="2026662874">
                                  <w:marLeft w:val="0"/>
                                  <w:marRight w:val="0"/>
                                  <w:marTop w:val="0"/>
                                  <w:marBottom w:val="0"/>
                                  <w:divBdr>
                                    <w:top w:val="none" w:sz="0" w:space="0" w:color="auto"/>
                                    <w:left w:val="none" w:sz="0" w:space="0" w:color="auto"/>
                                    <w:bottom w:val="none" w:sz="0" w:space="0" w:color="auto"/>
                                    <w:right w:val="none" w:sz="0" w:space="0" w:color="auto"/>
                                  </w:divBdr>
                                </w:div>
                                <w:div w:id="705299596">
                                  <w:marLeft w:val="0"/>
                                  <w:marRight w:val="0"/>
                                  <w:marTop w:val="0"/>
                                  <w:marBottom w:val="0"/>
                                  <w:divBdr>
                                    <w:top w:val="none" w:sz="0" w:space="0" w:color="auto"/>
                                    <w:left w:val="none" w:sz="0" w:space="0" w:color="auto"/>
                                    <w:bottom w:val="none" w:sz="0" w:space="0" w:color="auto"/>
                                    <w:right w:val="none" w:sz="0" w:space="0" w:color="auto"/>
                                  </w:divBdr>
                                </w:div>
                                <w:div w:id="2006978456">
                                  <w:marLeft w:val="0"/>
                                  <w:marRight w:val="0"/>
                                  <w:marTop w:val="0"/>
                                  <w:marBottom w:val="0"/>
                                  <w:divBdr>
                                    <w:top w:val="none" w:sz="0" w:space="0" w:color="auto"/>
                                    <w:left w:val="none" w:sz="0" w:space="0" w:color="auto"/>
                                    <w:bottom w:val="none" w:sz="0" w:space="0" w:color="auto"/>
                                    <w:right w:val="none" w:sz="0" w:space="0" w:color="auto"/>
                                  </w:divBdr>
                                </w:div>
                                <w:div w:id="1281689822">
                                  <w:marLeft w:val="0"/>
                                  <w:marRight w:val="0"/>
                                  <w:marTop w:val="0"/>
                                  <w:marBottom w:val="0"/>
                                  <w:divBdr>
                                    <w:top w:val="none" w:sz="0" w:space="0" w:color="auto"/>
                                    <w:left w:val="none" w:sz="0" w:space="0" w:color="auto"/>
                                    <w:bottom w:val="none" w:sz="0" w:space="0" w:color="auto"/>
                                    <w:right w:val="none" w:sz="0" w:space="0" w:color="auto"/>
                                  </w:divBdr>
                                </w:div>
                                <w:div w:id="690684695">
                                  <w:marLeft w:val="0"/>
                                  <w:marRight w:val="0"/>
                                  <w:marTop w:val="0"/>
                                  <w:marBottom w:val="0"/>
                                  <w:divBdr>
                                    <w:top w:val="none" w:sz="0" w:space="0" w:color="auto"/>
                                    <w:left w:val="none" w:sz="0" w:space="0" w:color="auto"/>
                                    <w:bottom w:val="none" w:sz="0" w:space="0" w:color="auto"/>
                                    <w:right w:val="none" w:sz="0" w:space="0" w:color="auto"/>
                                  </w:divBdr>
                                </w:div>
                                <w:div w:id="101534400">
                                  <w:marLeft w:val="0"/>
                                  <w:marRight w:val="0"/>
                                  <w:marTop w:val="0"/>
                                  <w:marBottom w:val="0"/>
                                  <w:divBdr>
                                    <w:top w:val="none" w:sz="0" w:space="0" w:color="auto"/>
                                    <w:left w:val="none" w:sz="0" w:space="0" w:color="auto"/>
                                    <w:bottom w:val="none" w:sz="0" w:space="0" w:color="auto"/>
                                    <w:right w:val="none" w:sz="0" w:space="0" w:color="auto"/>
                                  </w:divBdr>
                                </w:div>
                                <w:div w:id="1377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319468">
      <w:bodyDiv w:val="1"/>
      <w:marLeft w:val="0"/>
      <w:marRight w:val="0"/>
      <w:marTop w:val="0"/>
      <w:marBottom w:val="150"/>
      <w:divBdr>
        <w:top w:val="none" w:sz="0" w:space="0" w:color="auto"/>
        <w:left w:val="none" w:sz="0" w:space="0" w:color="auto"/>
        <w:bottom w:val="none" w:sz="0" w:space="0" w:color="auto"/>
        <w:right w:val="none" w:sz="0" w:space="0" w:color="auto"/>
      </w:divBdr>
      <w:divsChild>
        <w:div w:id="817502549">
          <w:marLeft w:val="0"/>
          <w:marRight w:val="0"/>
          <w:marTop w:val="0"/>
          <w:marBottom w:val="0"/>
          <w:divBdr>
            <w:top w:val="none" w:sz="0" w:space="0" w:color="auto"/>
            <w:left w:val="none" w:sz="0" w:space="0" w:color="auto"/>
            <w:bottom w:val="single" w:sz="12" w:space="0" w:color="666666"/>
            <w:right w:val="none" w:sz="0" w:space="0" w:color="auto"/>
          </w:divBdr>
          <w:divsChild>
            <w:div w:id="403449740">
              <w:marLeft w:val="0"/>
              <w:marRight w:val="0"/>
              <w:marTop w:val="0"/>
              <w:marBottom w:val="0"/>
              <w:divBdr>
                <w:top w:val="none" w:sz="0" w:space="0" w:color="auto"/>
                <w:left w:val="none" w:sz="0" w:space="0" w:color="auto"/>
                <w:bottom w:val="none" w:sz="0" w:space="0" w:color="auto"/>
                <w:right w:val="none" w:sz="0" w:space="0" w:color="auto"/>
              </w:divBdr>
              <w:divsChild>
                <w:div w:id="1059280579">
                  <w:marLeft w:val="0"/>
                  <w:marRight w:val="0"/>
                  <w:marTop w:val="0"/>
                  <w:marBottom w:val="0"/>
                  <w:divBdr>
                    <w:top w:val="none" w:sz="0" w:space="0" w:color="auto"/>
                    <w:left w:val="none" w:sz="0" w:space="0" w:color="auto"/>
                    <w:bottom w:val="none" w:sz="0" w:space="0" w:color="auto"/>
                    <w:right w:val="none" w:sz="0" w:space="0" w:color="auto"/>
                  </w:divBdr>
                  <w:divsChild>
                    <w:div w:id="1757365785">
                      <w:marLeft w:val="0"/>
                      <w:marRight w:val="0"/>
                      <w:marTop w:val="0"/>
                      <w:marBottom w:val="0"/>
                      <w:divBdr>
                        <w:top w:val="none" w:sz="0" w:space="0" w:color="auto"/>
                        <w:left w:val="none" w:sz="0" w:space="0" w:color="auto"/>
                        <w:bottom w:val="none" w:sz="0" w:space="0" w:color="auto"/>
                        <w:right w:val="none" w:sz="0" w:space="0" w:color="auto"/>
                      </w:divBdr>
                      <w:divsChild>
                        <w:div w:id="2070686846">
                          <w:marLeft w:val="450"/>
                          <w:marRight w:val="0"/>
                          <w:marTop w:val="0"/>
                          <w:marBottom w:val="0"/>
                          <w:divBdr>
                            <w:top w:val="none" w:sz="0" w:space="0" w:color="auto"/>
                            <w:left w:val="none" w:sz="0" w:space="0" w:color="auto"/>
                            <w:bottom w:val="none" w:sz="0" w:space="0" w:color="auto"/>
                            <w:right w:val="none" w:sz="0" w:space="0" w:color="auto"/>
                          </w:divBdr>
                          <w:divsChild>
                            <w:div w:id="282350477">
                              <w:marLeft w:val="0"/>
                              <w:marRight w:val="0"/>
                              <w:marTop w:val="0"/>
                              <w:marBottom w:val="0"/>
                              <w:divBdr>
                                <w:top w:val="none" w:sz="0" w:space="0" w:color="auto"/>
                                <w:left w:val="none" w:sz="0" w:space="0" w:color="auto"/>
                                <w:bottom w:val="none" w:sz="0" w:space="0" w:color="auto"/>
                                <w:right w:val="none" w:sz="0" w:space="0" w:color="auto"/>
                              </w:divBdr>
                              <w:divsChild>
                                <w:div w:id="1813323843">
                                  <w:marLeft w:val="0"/>
                                  <w:marRight w:val="0"/>
                                  <w:marTop w:val="0"/>
                                  <w:marBottom w:val="0"/>
                                  <w:divBdr>
                                    <w:top w:val="none" w:sz="0" w:space="0" w:color="auto"/>
                                    <w:left w:val="none" w:sz="0" w:space="0" w:color="auto"/>
                                    <w:bottom w:val="none" w:sz="0" w:space="0" w:color="auto"/>
                                    <w:right w:val="none" w:sz="0" w:space="0" w:color="auto"/>
                                  </w:divBdr>
                                </w:div>
                                <w:div w:id="829054847">
                                  <w:marLeft w:val="0"/>
                                  <w:marRight w:val="0"/>
                                  <w:marTop w:val="0"/>
                                  <w:marBottom w:val="0"/>
                                  <w:divBdr>
                                    <w:top w:val="none" w:sz="0" w:space="0" w:color="auto"/>
                                    <w:left w:val="none" w:sz="0" w:space="0" w:color="auto"/>
                                    <w:bottom w:val="none" w:sz="0" w:space="0" w:color="auto"/>
                                    <w:right w:val="none" w:sz="0" w:space="0" w:color="auto"/>
                                  </w:divBdr>
                                </w:div>
                                <w:div w:id="905072068">
                                  <w:marLeft w:val="0"/>
                                  <w:marRight w:val="0"/>
                                  <w:marTop w:val="0"/>
                                  <w:marBottom w:val="0"/>
                                  <w:divBdr>
                                    <w:top w:val="none" w:sz="0" w:space="0" w:color="auto"/>
                                    <w:left w:val="none" w:sz="0" w:space="0" w:color="auto"/>
                                    <w:bottom w:val="none" w:sz="0" w:space="0" w:color="auto"/>
                                    <w:right w:val="none" w:sz="0" w:space="0" w:color="auto"/>
                                  </w:divBdr>
                                </w:div>
                                <w:div w:id="1700084615">
                                  <w:marLeft w:val="0"/>
                                  <w:marRight w:val="0"/>
                                  <w:marTop w:val="0"/>
                                  <w:marBottom w:val="0"/>
                                  <w:divBdr>
                                    <w:top w:val="none" w:sz="0" w:space="0" w:color="auto"/>
                                    <w:left w:val="none" w:sz="0" w:space="0" w:color="auto"/>
                                    <w:bottom w:val="none" w:sz="0" w:space="0" w:color="auto"/>
                                    <w:right w:val="none" w:sz="0" w:space="0" w:color="auto"/>
                                  </w:divBdr>
                                </w:div>
                                <w:div w:id="1341740390">
                                  <w:marLeft w:val="0"/>
                                  <w:marRight w:val="0"/>
                                  <w:marTop w:val="0"/>
                                  <w:marBottom w:val="0"/>
                                  <w:divBdr>
                                    <w:top w:val="none" w:sz="0" w:space="0" w:color="auto"/>
                                    <w:left w:val="none" w:sz="0" w:space="0" w:color="auto"/>
                                    <w:bottom w:val="none" w:sz="0" w:space="0" w:color="auto"/>
                                    <w:right w:val="none" w:sz="0" w:space="0" w:color="auto"/>
                                  </w:divBdr>
                                </w:div>
                                <w:div w:id="1478761571">
                                  <w:marLeft w:val="0"/>
                                  <w:marRight w:val="0"/>
                                  <w:marTop w:val="0"/>
                                  <w:marBottom w:val="0"/>
                                  <w:divBdr>
                                    <w:top w:val="none" w:sz="0" w:space="0" w:color="auto"/>
                                    <w:left w:val="none" w:sz="0" w:space="0" w:color="auto"/>
                                    <w:bottom w:val="none" w:sz="0" w:space="0" w:color="auto"/>
                                    <w:right w:val="none" w:sz="0" w:space="0" w:color="auto"/>
                                  </w:divBdr>
                                </w:div>
                                <w:div w:id="619579209">
                                  <w:marLeft w:val="0"/>
                                  <w:marRight w:val="0"/>
                                  <w:marTop w:val="0"/>
                                  <w:marBottom w:val="0"/>
                                  <w:divBdr>
                                    <w:top w:val="none" w:sz="0" w:space="0" w:color="auto"/>
                                    <w:left w:val="none" w:sz="0" w:space="0" w:color="auto"/>
                                    <w:bottom w:val="none" w:sz="0" w:space="0" w:color="auto"/>
                                    <w:right w:val="none" w:sz="0" w:space="0" w:color="auto"/>
                                  </w:divBdr>
                                </w:div>
                                <w:div w:id="16320548">
                                  <w:marLeft w:val="0"/>
                                  <w:marRight w:val="0"/>
                                  <w:marTop w:val="0"/>
                                  <w:marBottom w:val="0"/>
                                  <w:divBdr>
                                    <w:top w:val="none" w:sz="0" w:space="0" w:color="auto"/>
                                    <w:left w:val="none" w:sz="0" w:space="0" w:color="auto"/>
                                    <w:bottom w:val="none" w:sz="0" w:space="0" w:color="auto"/>
                                    <w:right w:val="none" w:sz="0" w:space="0" w:color="auto"/>
                                  </w:divBdr>
                                </w:div>
                                <w:div w:id="1652176091">
                                  <w:marLeft w:val="0"/>
                                  <w:marRight w:val="0"/>
                                  <w:marTop w:val="0"/>
                                  <w:marBottom w:val="0"/>
                                  <w:divBdr>
                                    <w:top w:val="none" w:sz="0" w:space="0" w:color="auto"/>
                                    <w:left w:val="none" w:sz="0" w:space="0" w:color="auto"/>
                                    <w:bottom w:val="none" w:sz="0" w:space="0" w:color="auto"/>
                                    <w:right w:val="none" w:sz="0" w:space="0" w:color="auto"/>
                                  </w:divBdr>
                                </w:div>
                                <w:div w:id="1305233477">
                                  <w:marLeft w:val="0"/>
                                  <w:marRight w:val="0"/>
                                  <w:marTop w:val="0"/>
                                  <w:marBottom w:val="0"/>
                                  <w:divBdr>
                                    <w:top w:val="none" w:sz="0" w:space="0" w:color="auto"/>
                                    <w:left w:val="none" w:sz="0" w:space="0" w:color="auto"/>
                                    <w:bottom w:val="none" w:sz="0" w:space="0" w:color="auto"/>
                                    <w:right w:val="none" w:sz="0" w:space="0" w:color="auto"/>
                                  </w:divBdr>
                                </w:div>
                                <w:div w:id="708342077">
                                  <w:marLeft w:val="0"/>
                                  <w:marRight w:val="0"/>
                                  <w:marTop w:val="0"/>
                                  <w:marBottom w:val="0"/>
                                  <w:divBdr>
                                    <w:top w:val="none" w:sz="0" w:space="0" w:color="auto"/>
                                    <w:left w:val="none" w:sz="0" w:space="0" w:color="auto"/>
                                    <w:bottom w:val="none" w:sz="0" w:space="0" w:color="auto"/>
                                    <w:right w:val="none" w:sz="0" w:space="0" w:color="auto"/>
                                  </w:divBdr>
                                </w:div>
                                <w:div w:id="14604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shplaza.com?subject=Response%20FreshPlaza.com%20:%20Land%20audit:%2046.5%25%20of%20South%20Africas%20high-potential%20agric%20land%20in%20hands%20of%20emerging%20farmers%2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2017-11-02T07:39:00Z</dcterms:created>
  <dcterms:modified xsi:type="dcterms:W3CDTF">2017-11-02T07:44:00Z</dcterms:modified>
</cp:coreProperties>
</file>