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A2" w:rsidRPr="006E38A2" w:rsidRDefault="006E38A2" w:rsidP="006E38A2">
      <w:pPr>
        <w:rPr>
          <w:u w:val="single"/>
        </w:rPr>
      </w:pPr>
      <w:r w:rsidRPr="006E38A2">
        <w:rPr>
          <w:u w:val="single"/>
        </w:rPr>
        <w:t>26</w:t>
      </w:r>
      <w:r w:rsidRPr="006E38A2">
        <w:rPr>
          <w:u w:val="single"/>
          <w:vertAlign w:val="superscript"/>
        </w:rPr>
        <w:t>th</w:t>
      </w:r>
      <w:r w:rsidRPr="006E38A2">
        <w:rPr>
          <w:u w:val="single"/>
        </w:rPr>
        <w:t xml:space="preserve"> June 2020</w:t>
      </w:r>
      <w:bookmarkStart w:id="0" w:name="_GoBack"/>
      <w:bookmarkEnd w:id="0"/>
    </w:p>
    <w:p w:rsidR="006E38A2" w:rsidRDefault="006E38A2" w:rsidP="006E38A2">
      <w:r>
        <w:t>The Minister of Cooperative Governance and Traditional Affairs has amended the Regulations to cater for the so-called ‘advance’ level 3 stage. Herewith the key points:</w:t>
      </w:r>
    </w:p>
    <w:p w:rsidR="006E38A2" w:rsidRDefault="006E38A2" w:rsidP="006E38A2"/>
    <w:p w:rsidR="006E38A2" w:rsidRDefault="006E38A2" w:rsidP="006E38A2">
      <w:pPr>
        <w:rPr>
          <w:b/>
          <w:bCs/>
        </w:rPr>
      </w:pPr>
      <w:r>
        <w:rPr>
          <w:b/>
          <w:bCs/>
        </w:rPr>
        <w:t xml:space="preserve">Cooperative Governance and Traditional Affairs </w:t>
      </w:r>
    </w:p>
    <w:p w:rsidR="006E38A2" w:rsidRDefault="006E38A2" w:rsidP="006E38A2">
      <w:pPr>
        <w:rPr>
          <w:i/>
          <w:iCs/>
        </w:rPr>
      </w:pPr>
      <w:r>
        <w:rPr>
          <w:i/>
          <w:iCs/>
        </w:rPr>
        <w:t>Advance level 3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Regulations has amended the personal details that is to be kept in the Department of Health’s database for contact tracing;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judge is to be seconded to advise the relevant ministers on the enforcement of the Regulations to ensure constitutional compliance;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restrictions on freedom of movement has been eased somewhat in the sense that a person may leave their residence and travel for leisure purposes but it still does not appear as if one can cross provincial boundaries for leisure travel;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Cross-provincial travel is extended to 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Students or learners to access educational facilities;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Obtaining medical treatment;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Persons returning from a quarantine facility; and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Members of Parliament performing their oversight functions;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prohibition on gatherings has been relaxed to allow the following: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Conferences and meetings up to a maximum of 50 people;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Cinemas up to a maximum of 50 people;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Theatres up to a maximum of 50 people;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Casinos up to a maximum of 50 people;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Agricultural auctions;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Sporting events subject to directions (non-contact play is allowed but only training for contact sports);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Museums, galleries, libraries and archives;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Personal care services;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Restaurants subject to directions yet to be published;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following public places remain prohibited: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Gyms and fitness centres;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Sporting grounds and swimming pools, subject to restrictions;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Fetes and bazaars;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Night clubs;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Unlicensed and unaccredited accommodation facilities such as </w:t>
      </w:r>
      <w:proofErr w:type="spellStart"/>
      <w:r>
        <w:rPr>
          <w:rFonts w:eastAsia="Times New Roman"/>
        </w:rPr>
        <w:t>AirBnB</w:t>
      </w:r>
      <w:proofErr w:type="spellEnd"/>
      <w:r>
        <w:rPr>
          <w:rFonts w:eastAsia="Times New Roman"/>
        </w:rPr>
        <w:t>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Premises for the on-site consumption of alcohol, i.e. bars, taverns, </w:t>
      </w:r>
      <w:proofErr w:type="spellStart"/>
      <w:r>
        <w:rPr>
          <w:rFonts w:eastAsia="Times New Roman"/>
        </w:rPr>
        <w:t>shebeens</w:t>
      </w:r>
      <w:proofErr w:type="spellEnd"/>
      <w:r>
        <w:rPr>
          <w:rFonts w:eastAsia="Times New Roman"/>
        </w:rPr>
        <w:t>; and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Beaches and public parks.</w:t>
      </w:r>
    </w:p>
    <w:p w:rsidR="006E38A2" w:rsidRDefault="006E38A2" w:rsidP="006E38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Economic activities: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Personal care businesses can reopen subject to the directions;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Licenced accommodation facilities for leisure travel, however cross-provincial travel is still prohibited for this purpose; and</w:t>
      </w:r>
    </w:p>
    <w:p w:rsidR="006E38A2" w:rsidRDefault="006E38A2" w:rsidP="006E38A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Restaurants, provided on-site consumption of alcohol is still prohibited.</w:t>
      </w:r>
    </w:p>
    <w:p w:rsidR="006E38A2" w:rsidRDefault="006E38A2" w:rsidP="006E38A2"/>
    <w:p w:rsidR="006E38A2" w:rsidRDefault="006E38A2" w:rsidP="006E38A2">
      <w:r>
        <w:t>Herewith the link to the directions:</w:t>
      </w:r>
    </w:p>
    <w:p w:rsidR="006E38A2" w:rsidRDefault="006E38A2" w:rsidP="006E38A2">
      <w:hyperlink r:id="rId5" w:history="1">
        <w:r>
          <w:rPr>
            <w:rStyle w:val="Hyperlink"/>
          </w:rPr>
          <w:t>Advance level 3 Regulations</w:t>
        </w:r>
      </w:hyperlink>
    </w:p>
    <w:p w:rsidR="000E01DC" w:rsidRDefault="000E01DC"/>
    <w:sectPr w:rsidR="000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C464E"/>
    <w:multiLevelType w:val="hybridMultilevel"/>
    <w:tmpl w:val="D690D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2"/>
    <w:rsid w:val="000E01DC"/>
    <w:rsid w:val="006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73F79"/>
  <w15:chartTrackingRefBased/>
  <w15:docId w15:val="{9F7F4115-F660-4C2B-9D98-4DDE70C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A2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8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biz.co.za/uploads/documents/legislation2020/200626_Advanced%20level%203%20Regulations%202506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2020-06-26T10:13:00Z</dcterms:created>
  <dcterms:modified xsi:type="dcterms:W3CDTF">2020-06-26T10:14:00Z</dcterms:modified>
</cp:coreProperties>
</file>